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AlphaForge — Stage 2: Data Integration &amp; Feature Fusion (Tóm tắt)</w:t>
      </w:r>
    </w:p>
    <w:p>
      <w:r>
        <w:br/>
        <w:t>Mục tiêu tổng quát:</w:t>
        <w:br/>
        <w:t>Stage 2 hợp nhất toàn bộ dữ liệu vĩ mô, thanh khoản và sự kiện kinh tế với dữ liệu giá FX M5 chuẩn (được chuẩn hoá từ Stage 1).</w:t>
        <w:br/>
        <w:t>Kết quả là một feature universe hoàn chỉnh – khung thời gian M5 thống nhất, sẵn sàng cho Feature Engineering và Machine Learning (Stage 3).</w:t>
        <w:br/>
      </w:r>
    </w:p>
    <w:p>
      <w:pPr>
        <w:pStyle w:val="Heading2"/>
      </w:pPr>
      <w:r>
        <w:t>1. Các bước chính và kết quả đạt được</w:t>
      </w:r>
    </w:p>
    <w:p>
      <w:r>
        <w:br/>
        <w:t>• 2.1 – Time Alignment Engine → data/fx_timegrid.parquet</w:t>
        <w:br/>
        <w:t>• 2.2 – Merge FX Prices → data/stage2_prices_merged.parquet</w:t>
        <w:br/>
        <w:t>• 2.3 – Merge Macro Drivers → data/stage2_macro_merged.parquet</w:t>
        <w:br/>
        <w:t>• 2.4 – Merge Economic Calendar → data/stage2_calendar_merged.parquet</w:t>
        <w:br/>
        <w:t>• 2.5 – Merge Liquidity &amp; Funding → data/stage2_liquidity_merged.parquet</w:t>
        <w:br/>
        <w:t>• 2.6 – Unified Feature Fusion → data/stage2_features_combined.parquet</w:t>
        <w:br/>
      </w:r>
    </w:p>
    <w:p>
      <w:pPr>
        <w:pStyle w:val="Heading2"/>
      </w:pPr>
      <w:r>
        <w:t>2. Kết quả tổng thể</w:t>
      </w:r>
    </w:p>
    <w:p>
      <w:r>
        <w:br/>
        <w:t>• Tất cả dữ liệu được chuẩn hóa theo UTC, tần suất 5 phút, index DatetimeIndex duy nhất.</w:t>
        <w:br/>
        <w:t>• Không còn lỗi NaN lớn, không lệch thời gian.</w:t>
        <w:br/>
        <w:t>• Các prefix chuẩn hóa:</w:t>
        <w:br/>
        <w:t xml:space="preserve">   - px_ = giá FX</w:t>
        <w:br/>
        <w:t xml:space="preserve">   - macro_ = chỉ báo vĩ mô</w:t>
        <w:br/>
        <w:t xml:space="preserve">   - cal_ = sự kiện kinh tế</w:t>
        <w:br/>
        <w:t xml:space="preserve">   - liq_ = chỉ báo thanh khoản</w:t>
        <w:br/>
      </w:r>
    </w:p>
    <w:p>
      <w:pPr>
        <w:pStyle w:val="Heading2"/>
      </w:pPr>
      <w:r>
        <w:t>3. Dataset baseline Stage 2 (đã freeze)</w:t>
      </w:r>
    </w:p>
    <w:p>
      <w:r>
        <w:br/>
        <w:t>• data/fx_timegrid.parquet</w:t>
        <w:br/>
        <w:t>• data/stage2_prices_merged.parquet</w:t>
        <w:br/>
        <w:t>• data/stage2_macro_merged.parquet</w:t>
        <w:br/>
        <w:t>• data/stage2_calendar_merged.parquet</w:t>
        <w:br/>
        <w:t>• data/stage2_liquidity_merged.parquet</w:t>
        <w:br/>
        <w:t>• data/stage2_features_combined.parquet</w:t>
        <w:br/>
      </w:r>
    </w:p>
    <w:p>
      <w:pPr>
        <w:pStyle w:val="Heading2"/>
      </w:pPr>
      <w:r>
        <w:t>4. Kết luận</w:t>
      </w:r>
    </w:p>
    <w:p>
      <w:r>
        <w:br/>
        <w:t>Stage 2 hoàn tất thành công.</w:t>
        <w:br/>
        <w:t>Từ Stage 3 trở đi, toàn bộ hệ thống ML sẽ sử dụng duy nhất các baseline sau:</w:t>
        <w:br/>
        <w:t>- data/stage2_features_combined.parquet (master input)</w:t>
        <w:br/>
        <w:t>- data/fx_timegrid.parquet (time reference)</w:t>
        <w:br/>
        <w:t>Các file khác được coi là source frozen, không chỉnh sửa nữa.</w:t>
        <w:br/>
      </w:r>
    </w:p>
    <w:p>
      <w:pPr>
        <w:pStyle w:val="Heading2"/>
      </w:pPr>
      <w:r>
        <w:t>5. Tiếp theo — Stage 3: Feature Engineering &amp; Labelling</w:t>
      </w:r>
    </w:p>
    <w:p>
      <w:r>
        <w:br/>
        <w:t>• Tạo nhãn y (±1 / 0 = Up / Flat / Down)</w:t>
        <w:br/>
        <w:t>• Sinh feature tsfresh &amp; technical indicators</w:t>
        <w:br/>
        <w:t>• Chuẩn hóa dữ liệu cho LightGBM training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