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75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15"/>
        <w:gridCol w:w="5535"/>
        <w:tblGridChange w:id="0">
          <w:tblGrid>
            <w:gridCol w:w="7215"/>
            <w:gridCol w:w="5535"/>
          </w:tblGrid>
        </w:tblGridChange>
      </w:tblGrid>
      <w:tr>
        <w:tc>
          <w:tcPr>
            <w:shd w:fill="dfdfdf" w:val="clear"/>
          </w:tcPr>
          <w:p w:rsidR="00000000" w:rsidDel="00000000" w:rsidP="00000000" w:rsidRDefault="00000000" w:rsidRPr="00000000" w14:paraId="00000001">
            <w:pPr>
              <w:spacing w:line="360" w:lineRule="auto"/>
              <w:contextualSpacing w:val="0"/>
              <w:jc w:val="center"/>
              <w:rPr>
                <w:b w:val="1"/>
                <w:u w:val="singl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u w:val="single"/>
                <w:rtl w:val="0"/>
              </w:rPr>
              <w:t xml:space="preserve">Thông tin chủ đề trình bày: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2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Thông tin nhóm đánh giá:</w:t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3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Mã chủ đề: ……………………………………..…Ngày trình bày: 28/11/2018</w:t>
            </w:r>
          </w:p>
          <w:p w:rsidR="00000000" w:rsidDel="00000000" w:rsidP="00000000" w:rsidRDefault="00000000" w:rsidRPr="00000000" w14:paraId="00000004">
            <w:pPr>
              <w:spacing w:line="3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Tên chủ đề: DynamoDB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3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Mã số nhóm:  Nhóm 85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line="360" w:lineRule="auto"/>
              <w:ind w:left="720" w:hanging="360"/>
              <w:contextualSpacing w:val="1"/>
              <w:rPr>
                <w:rFonts w:ascii="Tahoma" w:cs="Tahoma" w:eastAsia="Tahoma" w:hAnsi="Tahom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MSSV: 42.01.104.242  Họ Tên: Võ Ngọc Quỳnh Mai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360" w:lineRule="auto"/>
              <w:ind w:left="720" w:hanging="360"/>
              <w:contextualSpacing w:val="1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MSSV: 42.01.104.098 Họ tên: Nguyễn Ngọc Yến Nhi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360" w:lineRule="auto"/>
              <w:ind w:left="720" w:hanging="360"/>
              <w:contextualSpacing w:val="1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MSSV: 42.01.104.130 Họ tên: Nguyễn Thị Như Quỳnh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line="360" w:lineRule="auto"/>
              <w:ind w:left="720" w:hanging="360"/>
              <w:contextualSpacing w:val="1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MSSV: 42.011.104.199 Họ tên: Trần Thị Như Ý</w:t>
            </w:r>
          </w:p>
        </w:tc>
      </w:tr>
    </w:tbl>
    <w:p w:rsidR="00000000" w:rsidDel="00000000" w:rsidP="00000000" w:rsidRDefault="00000000" w:rsidRPr="00000000" w14:paraId="0000000A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00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2"/>
        <w:gridCol w:w="1559"/>
        <w:gridCol w:w="2957"/>
        <w:gridCol w:w="728"/>
        <w:gridCol w:w="3402"/>
        <w:gridCol w:w="1560"/>
        <w:tblGridChange w:id="0">
          <w:tblGrid>
            <w:gridCol w:w="2802"/>
            <w:gridCol w:w="1559"/>
            <w:gridCol w:w="2957"/>
            <w:gridCol w:w="728"/>
            <w:gridCol w:w="3402"/>
            <w:gridCol w:w="1560"/>
          </w:tblGrid>
        </w:tblGridChange>
      </w:tblGrid>
      <w:tr>
        <w:tc>
          <w:tcPr>
            <w:gridSpan w:val="6"/>
            <w:shd w:fill="dfdfdf" w:val="clear"/>
          </w:tcPr>
          <w:p w:rsidR="00000000" w:rsidDel="00000000" w:rsidP="00000000" w:rsidRDefault="00000000" w:rsidRPr="00000000" w14:paraId="0000000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BẢNG ĐÁNH GIÁ CÁC THÀNH VIÊN TRÌNH BÀY CHỦ ĐỀ LÝ THUYẾT</w:t>
            </w:r>
          </w:p>
        </w:tc>
      </w:tr>
      <w:tr>
        <w:trPr>
          <w:trHeight w:val="280" w:hRule="atLeast"/>
        </w:trPr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Thông tin sinh viên</w:t>
            </w:r>
          </w:p>
        </w:tc>
        <w:tc>
          <w:tcPr>
            <w:gridSpan w:val="2"/>
            <w:shd w:fill="dfdfdf" w:val="clear"/>
            <w:vAlign w:val="center"/>
          </w:tcPr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Phần nội dung đóng góp</w:t>
            </w:r>
          </w:p>
        </w:tc>
        <w:tc>
          <w:tcPr>
            <w:gridSpan w:val="2"/>
            <w:shd w:fill="dfdfdf" w:val="clear"/>
            <w:vAlign w:val="center"/>
          </w:tcPr>
          <w:p w:rsidR="00000000" w:rsidDel="00000000" w:rsidP="00000000" w:rsidRDefault="00000000" w:rsidRPr="00000000" w14:paraId="00000014">
            <w:pPr>
              <w:contextualSpacing w:val="0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Phong cách trình bày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Điểm đánh giá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Người 1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8">
            <w:pPr>
              <w:contextualSpacing w:val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Còn phụ thuộc vào slide khi trình bày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8.5</w:t>
            </w:r>
          </w:p>
        </w:tc>
      </w:tr>
      <w:tr>
        <w:tc>
          <w:tcPr>
            <w:gridSpan w:val="6"/>
            <w:shd w:fill="dfdfdf" w:val="clear"/>
          </w:tcPr>
          <w:p w:rsidR="00000000" w:rsidDel="00000000" w:rsidP="00000000" w:rsidRDefault="00000000" w:rsidRPr="00000000" w14:paraId="0000001D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BẢNG ĐÁNH GIÁ CHUNG CHO NHÓM TRÌNH BÀY CHỦ ĐỀ LÝ THUYẾT</w:t>
            </w:r>
          </w:p>
        </w:tc>
      </w:tr>
      <w:tr>
        <w:trPr>
          <w:trHeight w:val="280" w:hRule="atLeast"/>
        </w:trPr>
        <w:tc>
          <w:tcPr>
            <w:gridSpan w:val="2"/>
            <w:shd w:fill="dfdfdf" w:val="clear"/>
            <w:vAlign w:val="center"/>
          </w:tcPr>
          <w:p w:rsidR="00000000" w:rsidDel="00000000" w:rsidP="00000000" w:rsidRDefault="00000000" w:rsidRPr="00000000" w14:paraId="00000023">
            <w:pPr>
              <w:contextualSpacing w:val="0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Nội dung đóng góp</w:t>
            </w:r>
          </w:p>
        </w:tc>
        <w:tc>
          <w:tcPr>
            <w:gridSpan w:val="2"/>
            <w:shd w:fill="dfdfdf" w:val="clear"/>
            <w:vAlign w:val="center"/>
          </w:tcPr>
          <w:p w:rsidR="00000000" w:rsidDel="00000000" w:rsidP="00000000" w:rsidRDefault="00000000" w:rsidRPr="00000000" w14:paraId="00000025">
            <w:pPr>
              <w:contextualSpacing w:val="0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Phong cách thiết kế Slide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027">
            <w:pPr>
              <w:contextualSpacing w:val="0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Phong cách trình bày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028">
            <w:pPr>
              <w:contextualSpacing w:val="0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Điểm đánh giá</w:t>
            </w:r>
          </w:p>
        </w:tc>
      </w:tr>
      <w:tr>
        <w:trPr>
          <w:trHeight w:val="26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Slide quá nhiều chữ.</w:t>
              <w:br w:type="textWrapping"/>
              <w:t xml:space="preserve">Đầy đủ các ý chính.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Demo đầy đủ các chức năng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8.5</w:t>
            </w:r>
          </w:p>
        </w:tc>
      </w:tr>
    </w:tbl>
    <w:p w:rsidR="00000000" w:rsidDel="00000000" w:rsidP="00000000" w:rsidRDefault="00000000" w:rsidRPr="00000000" w14:paraId="0000002F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Tahoma" w:cs="Tahoma" w:eastAsia="Tahoma" w:hAnsi="Tahoma"/>
        <w:b w:val="1"/>
        <w:i w:val="0"/>
        <w:smallCaps w:val="0"/>
        <w:strike w:val="0"/>
        <w:color w:val="3660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1"/>
        <w:i w:val="0"/>
        <w:smallCaps w:val="0"/>
        <w:strike w:val="0"/>
        <w:color w:val="366091"/>
        <w:sz w:val="22"/>
        <w:szCs w:val="22"/>
        <w:u w:val="none"/>
        <w:shd w:fill="auto" w:val="clear"/>
        <w:vertAlign w:val="baseline"/>
        <w:rtl w:val="0"/>
      </w:rPr>
      <w:t xml:space="preserve">Mẫu đánh giá trình bày các chủ đề nghiên cứu lý thuyết – Môn CSDL NC – Khóa 42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0</wp:posOffset>
              </wp:positionV>
              <wp:extent cx="4041775" cy="10033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239513" y="3278350"/>
                        <a:ext cx="4041775" cy="1003300"/>
                        <a:chOff x="4239513" y="3278350"/>
                        <a:chExt cx="4041775" cy="1003300"/>
                      </a:xfrm>
                    </wpg:grpSpPr>
                    <wpg:grpSp>
                      <wpg:cNvGrpSpPr/>
                      <wpg:grpSpPr>
                        <a:xfrm>
                          <a:off x="4239513" y="3278350"/>
                          <a:ext cx="4041775" cy="1003300"/>
                          <a:chOff x="0" y="0"/>
                          <a:chExt cx="4041775" cy="1003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4041775" cy="100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 flipH="1" rot="10800000">
                            <a:off x="459031" y="0"/>
                            <a:ext cx="3582743" cy="968706"/>
                          </a:xfrm>
                          <a:prstGeom prst="straightConnector1">
                            <a:avLst/>
                          </a:prstGeom>
                          <a:gradFill>
                            <a:gsLst>
                              <a:gs pos="0">
                                <a:srgbClr val="95B3D7"/>
                              </a:gs>
                              <a:gs pos="50000">
                                <a:srgbClr val="D2E0F5"/>
                              </a:gs>
                              <a:gs pos="100000">
                                <a:srgbClr val="95B3D7"/>
                              </a:gs>
                            </a:gsLst>
                            <a:path path="circle">
                              <a:fillToRect b="50%" l="50%" r="50%" t="50%"/>
                            </a:path>
                            <a:tileRect/>
                          </a:gradFill>
                          <a:ln cap="flat" cmpd="sng" w="12700">
                            <a:solidFill>
                              <a:srgbClr val="95B3D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0" y="90282"/>
                            <a:ext cx="1014769" cy="912918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95B3D7"/>
                              </a:gs>
                              <a:gs pos="50000">
                                <a:srgbClr val="D2E0F5"/>
                              </a:gs>
                              <a:gs pos="100000">
                                <a:srgbClr val="95B3D7"/>
                              </a:gs>
                            </a:gsLst>
                            <a:path path="circle">
                              <a:fillToRect b="50%" l="50%" r="50%" t="50%"/>
                            </a:path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0</wp:posOffset>
              </wp:positionV>
              <wp:extent cx="4041775" cy="10033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41775" cy="1003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