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 w:cs="맑은 고딕"/>
          <w:b/>
          <w:color w:val="10294B"/>
          <w:sz w:val="44"/>
        </w:rPr>
        <w:t>개폐기류 납품시험검사 성적서 작성 프로그램 사용매뉴얼</w:t>
      </w:r>
    </w:p>
    <w:p>
      <w:pPr>
        <w:spacing w:after="280"/>
      </w:pPr>
      <w:r>
        <w:rPr>
          <w:rFonts w:ascii="맑은 고딕" w:hAnsi="맑은 고딕" w:eastAsia="맑은 고딕" w:cs="맑은 고딕"/>
          <w:color w:val="5B6478"/>
          <w:sz w:val="23"/>
        </w:rPr>
        <w:t>검수용 · 성적서 작성 프로그램 / 품질관리 대시보드 / 발취점검 수량표</w:t>
      </w:r>
    </w:p>
    <w:p>
      <w:pPr>
        <w:spacing w:after="0"/>
      </w:pPr>
      <w:r>
        <w:rPr>
          <w:rFonts w:ascii="맑은 고딕" w:hAnsi="맑은 고딕" w:eastAsia="맑은 고딕" w:cs="맑은 고딕"/>
          <w:color w:val="5B6478"/>
          <w:sz w:val="19"/>
        </w:rPr>
        <w:t>한국전력공사 전력기자재센터 개폐기팀</w:t>
      </w:r>
    </w:p>
    <w:p>
      <w:pPr>
        <w:spacing w:after="0"/>
      </w:pPr>
      <w:r>
        <w:rPr>
          <w:rFonts w:ascii="맑은 고딕" w:hAnsi="맑은 고딕" w:eastAsia="맑은 고딕" w:cs="맑은 고딕"/>
          <w:color w:val="5B6478"/>
          <w:sz w:val="19"/>
        </w:rPr>
        <w:t>대상 : 개폐기류 납품검사 담당 검사자</w:t>
      </w:r>
    </w:p>
    <w:p>
      <w:pPr>
        <w:spacing w:after="0"/>
      </w:pPr>
      <w:r>
        <w:rPr>
          <w:rFonts w:ascii="맑은 고딕" w:hAnsi="맑은 고딕" w:eastAsia="맑은 고딕" w:cs="맑은 고딕"/>
          <w:color w:val="5B6478"/>
          <w:sz w:val="19"/>
        </w:rPr>
        <w:t>버전 : 초안 (프로그램 화면의 ver. 표기는 최종 수정일 기준으로 자동 갱신됩니다)</w:t>
      </w:r>
    </w:p>
    <w:p/>
    <w:p>
      <w:pPr>
        <w:spacing w:before="320" w:after="140"/>
      </w:pPr>
      <w:r>
        <w:rPr>
          <w:rFonts w:ascii="맑은 고딕" w:hAnsi="맑은 고딕" w:eastAsia="맑은 고딕" w:cs="맑은 고딕"/>
          <w:b/>
          <w:color w:val="10294B"/>
          <w:sz w:val="32"/>
        </w:rPr>
        <w:t>1. 구성과 실행</w:t>
      </w:r>
    </w:p>
    <w:p>
      <w:pPr>
        <w:spacing w:before="240" w:after="100"/>
      </w:pPr>
      <w:r>
        <w:rPr>
          <w:rFonts w:ascii="맑은 고딕" w:hAnsi="맑은 고딕" w:eastAsia="맑은 고딕" w:cs="맑은 고딕"/>
          <w:b/>
          <w:color w:val="006B76"/>
          <w:sz w:val="25"/>
        </w:rPr>
        <w:t>1.1 통합패키지 4종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835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0294B"/>
                <w:sz w:val="19"/>
              </w:rPr>
              <w:t>프로그램</w:t>
            </w:r>
          </w:p>
        </w:tc>
        <w:tc>
          <w:tcPr>
            <w:tcW w:type="dxa" w:w="6576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0294B"/>
                <w:sz w:val="19"/>
              </w:rPr>
              <w:t>하는 일</w:t>
            </w:r>
          </w:p>
        </w:tc>
      </w:tr>
      <w:tr>
        <w:tc>
          <w:tcPr>
            <w:tcW w:type="dxa" w:w="2835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성적서 작성 프로그램</w:t>
            </w:r>
          </w:p>
        </w:tc>
        <w:tc>
          <w:tcPr>
            <w:tcW w:type="dxa" w:w="6576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품목·형식 선택 → 발취 → 시험항목 입력 → 사진 → 갑지·을지 출력</w:t>
            </w:r>
          </w:p>
        </w:tc>
      </w:tr>
      <w:tr>
        <w:tc>
          <w:tcPr>
            <w:tcW w:type="dxa" w:w="2835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품질관리 대시보드</w:t>
            </w:r>
          </w:p>
        </w:tc>
        <w:tc>
          <w:tcPr>
            <w:tcW w:type="dxa" w:w="6576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저장한 성적서(XML)를 모아 업체·품목별 위험도와 주기시험 이행현황 분석</w:t>
            </w:r>
          </w:p>
        </w:tc>
      </w:tr>
      <w:tr>
        <w:tc>
          <w:tcPr>
            <w:tcW w:type="dxa" w:w="2835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발취점검 수량표 (자동산출용)</w:t>
            </w:r>
          </w:p>
        </w:tc>
        <w:tc>
          <w:tcPr>
            <w:tcW w:type="dxa" w:w="6576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단일 규격의 납품수량·품질등급을 넣어 항목별 발취수량 산출</w:t>
            </w:r>
          </w:p>
        </w:tc>
      </w:tr>
      <w:tr>
        <w:tc>
          <w:tcPr>
            <w:tcW w:type="dxa" w:w="2835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발취점검 수량표 (출력용)</w:t>
            </w:r>
          </w:p>
        </w:tc>
        <w:tc>
          <w:tcPr>
            <w:tcW w:type="dxa" w:w="6576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10개 품목 전체 발취기준을 한 장으로 인쇄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맑은 고딕" w:hAnsi="맑은 고딕" w:eastAsia="맑은 고딕" w:cs="맑은 고딕"/>
          <w:b/>
          <w:color w:val="006B76"/>
          <w:sz w:val="25"/>
        </w:rPr>
        <w:t>1.2 실행</w:t>
      </w:r>
    </w:p>
    <w:p>
      <w:pPr>
        <w:pStyle w:val="ListBullet"/>
        <w:spacing w:after="60" w:line="336" w:lineRule="auto"/>
        <w:ind w:left="454"/>
      </w:pPr>
      <w:r>
        <w:rPr>
          <w:rFonts w:ascii="맑은 고딕" w:hAnsi="맑은 고딕" w:eastAsia="맑은 고딕" w:cs="맑은 고딕"/>
          <w:color w:val="141C2B"/>
          <w:sz w:val="21"/>
        </w:rPr>
        <w:t>웹 : https://hcna999.github.io/Web-Report/</w:t>
      </w:r>
    </w:p>
    <w:p>
      <w:pPr>
        <w:pStyle w:val="ListBullet"/>
        <w:spacing w:after="60" w:line="336" w:lineRule="auto"/>
        <w:ind w:left="454"/>
      </w:pPr>
      <w:r>
        <w:rPr>
          <w:rFonts w:ascii="맑은 고딕" w:hAnsi="맑은 고딕" w:eastAsia="맑은 고딕" w:cs="맑은 고딕"/>
          <w:color w:val="141C2B"/>
          <w:sz w:val="21"/>
        </w:rPr>
        <w:t>파일 : 「개폐기류_시험검사_통합패키지.zip」 압축 해제 후 HTML 더블클릭</w:t>
      </w:r>
    </w:p>
    <w:p>
      <w:pPr>
        <w:pStyle w:val="ListBullet"/>
        <w:spacing w:after="60" w:line="336" w:lineRule="auto"/>
        <w:ind w:left="454"/>
      </w:pPr>
      <w:r>
        <w:rPr>
          <w:rFonts w:ascii="맑은 고딕" w:hAnsi="맑은 고딕" w:eastAsia="맑은 고딕" w:cs="맑은 고딕"/>
          <w:color w:val="141C2B"/>
          <w:sz w:val="21"/>
        </w:rPr>
        <w:t>권장 브라우저는 Chrome 또는 Edge입니다. 설치·로그인은 필요 없습니다.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DECEE"/>
          </w:tcPr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/>
                <w:color w:val="C02434"/>
                <w:sz w:val="20"/>
              </w:rPr>
              <w:t>제조사에는 배포하지 않습니다</w:t>
            </w:r>
          </w:p>
          <w:p>
            <w:pPr>
              <w:spacing w:after="40" w:line="336" w:lineRule="auto"/>
            </w:pPr>
            <w:r>
              <w:rPr>
                <w:rFonts w:ascii="맑은 고딕" w:hAnsi="맑은 고딕" w:eastAsia="맑은 고딕" w:cs="맑은 고딕"/>
                <w:color w:val="141C2B"/>
                <w:sz w:val="20"/>
              </w:rPr>
              <w:t>검수용 4종은 내부용입니다. 제조사에는 별도의 「제조사_자체검사패키지」(2종)를 배포합니다.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20" w:after="140"/>
      </w:pPr>
      <w:r>
        <w:rPr>
          <w:rFonts w:ascii="맑은 고딕" w:hAnsi="맑은 고딕" w:eastAsia="맑은 고딕" w:cs="맑은 고딕"/>
          <w:b/>
          <w:color w:val="10294B"/>
          <w:sz w:val="32"/>
        </w:rPr>
        <w:t>2. 성적서 작성 — 전체 흐름</w:t>
      </w:r>
    </w:p>
    <w:p>
      <w:pPr>
        <w:spacing w:after="120" w:line="348" w:lineRule="auto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작성 화면은 아래 순서의 탭으로 구성됩니다. 탭을 눌러 언제든 앞뒤로 이동할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907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0294B"/>
                <w:sz w:val="19"/>
              </w:rPr>
              <w:t>순서</w:t>
            </w:r>
          </w:p>
        </w:tc>
        <w:tc>
          <w:tcPr>
            <w:tcW w:type="dxa" w:w="2041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0294B"/>
                <w:sz w:val="19"/>
              </w:rPr>
              <w:t>탭</w:t>
            </w:r>
          </w:p>
        </w:tc>
        <w:tc>
          <w:tcPr>
            <w:tcW w:type="dxa" w:w="6463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0294B"/>
                <w:sz w:val="19"/>
              </w:rPr>
              <w:t>내용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1</w:t>
            </w:r>
          </w:p>
        </w:tc>
        <w:tc>
          <w:tcPr>
            <w:tcW w:type="dxa" w:w="2041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기본정보</w:t>
            </w:r>
          </w:p>
        </w:tc>
        <w:tc>
          <w:tcPr>
            <w:tcW w:type="dxa" w:w="6463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업체·로트·수량·품질등급·시험자·입회자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2</w:t>
            </w:r>
          </w:p>
        </w:tc>
        <w:tc>
          <w:tcPr>
            <w:tcW w:type="dxa" w:w="2041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발취(샘플링)</w:t>
            </w:r>
          </w:p>
        </w:tc>
        <w:tc>
          <w:tcPr>
            <w:tcW w:type="dxa" w:w="6463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항목별 발취수량 산출과 제조번호 선택, 입회자 서명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3~n</w:t>
            </w:r>
          </w:p>
        </w:tc>
        <w:tc>
          <w:tcPr>
            <w:tcW w:type="dxa" w:w="2041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시험단계</w:t>
            </w:r>
          </w:p>
        </w:tc>
        <w:tc>
          <w:tcPr>
            <w:tcW w:type="dxa" w:w="6463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외관·절연·동작·계측 등 품목별 시험단계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n+1</w:t>
            </w:r>
          </w:p>
        </w:tc>
        <w:tc>
          <w:tcPr>
            <w:tcW w:type="dxa" w:w="2041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시험 사진</w:t>
            </w:r>
          </w:p>
        </w:tc>
        <w:tc>
          <w:tcPr>
            <w:tcW w:type="dxa" w:w="6463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4장 고정 구성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n+2</w:t>
            </w:r>
          </w:p>
        </w:tc>
        <w:tc>
          <w:tcPr>
            <w:tcW w:type="dxa" w:w="2041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최종 확인</w:t>
            </w:r>
          </w:p>
        </w:tc>
        <w:tc>
          <w:tcPr>
            <w:tcW w:type="dxa" w:w="6463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종합판정 확인, 갑지 PDF·XLSX·XML 출력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맑은 고딕" w:hAnsi="맑은 고딕" w:eastAsia="맑은 고딕" w:cs="맑은 고딕"/>
          <w:b/>
          <w:color w:val="006B76"/>
          <w:sz w:val="25"/>
        </w:rPr>
        <w:t>2.1 시작하기</w:t>
      </w:r>
    </w:p>
    <w:p>
      <w:pPr>
        <w:pStyle w:val="ListNumber"/>
        <w:spacing w:after="80" w:line="336" w:lineRule="auto"/>
        <w:ind w:left="454"/>
      </w:pPr>
      <w:r>
        <w:rPr>
          <w:rFonts w:ascii="맑은 고딕" w:hAnsi="맑은 고딕" w:eastAsia="맑은 고딕" w:cs="맑은 고딕"/>
          <w:color w:val="141C2B"/>
          <w:sz w:val="21"/>
        </w:rPr>
        <w:t>메인 화면에서 품목을 고르고 [납품시험검사 시작]을 누릅니다.</w:t>
      </w:r>
    </w:p>
    <w:p>
      <w:pPr>
        <w:pStyle w:val="ListNumber"/>
        <w:spacing w:after="80" w:line="336" w:lineRule="auto"/>
        <w:ind w:left="454"/>
      </w:pPr>
      <w:r>
        <w:rPr>
          <w:rFonts w:ascii="맑은 고딕" w:hAnsi="맑은 고딕" w:eastAsia="맑은 고딕" w:cs="맑은 고딕"/>
          <w:color w:val="141C2B"/>
          <w:sz w:val="21"/>
        </w:rPr>
        <w:t>이전에 저장한 성적서를 이어서 작성하려면 [📂 저장파일(XML) 불러오기]를 사용합니다.</w:t>
      </w:r>
    </w:p>
    <w:p>
      <w:pPr>
        <w:pStyle w:val="ListNumber"/>
        <w:spacing w:after="80" w:line="336" w:lineRule="auto"/>
        <w:ind w:left="454"/>
      </w:pPr>
      <w:r>
        <w:rPr>
          <w:rFonts w:ascii="맑은 고딕" w:hAnsi="맑은 고딕" w:eastAsia="맑은 고딕" w:cs="맑은 고딕"/>
          <w:color w:val="141C2B"/>
          <w:sz w:val="21"/>
        </w:rPr>
        <w:t>작성 중이던 임시본이 있으면 [▶ 이어서 작성]이 표시됩니다.</w:t>
      </w:r>
    </w:p>
    <w:p>
      <w:pPr>
        <w:spacing w:before="240" w:after="100"/>
      </w:pPr>
      <w:r>
        <w:rPr>
          <w:rFonts w:ascii="맑은 고딕" w:hAnsi="맑은 고딕" w:eastAsia="맑은 고딕" w:cs="맑은 고딕"/>
          <w:b/>
          <w:color w:val="006B76"/>
          <w:sz w:val="25"/>
        </w:rPr>
        <w:t>2.2 기본정보 저장 기능</w:t>
      </w:r>
    </w:p>
    <w:p>
      <w:pPr>
        <w:spacing w:after="120" w:line="348" w:lineRule="auto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업체명·시험자·입회자처럼 매번 같은 값은 [💾 기본정보 저장]으로 저장해 두고, 다음 작성 때 [📂 저장된 기본정보 가져오기]로 불러올 수 있습니다.</w:t>
      </w:r>
    </w:p>
    <w:p>
      <w:r>
        <w:br w:type="page"/>
      </w:r>
    </w:p>
    <w:p>
      <w:pPr>
        <w:spacing w:before="320" w:after="140"/>
      </w:pPr>
      <w:r>
        <w:rPr>
          <w:rFonts w:ascii="맑은 고딕" w:hAnsi="맑은 고딕" w:eastAsia="맑은 고딕" w:cs="맑은 고딕"/>
          <w:b/>
          <w:color w:val="10294B"/>
          <w:sz w:val="32"/>
        </w:rPr>
        <w:t>3. 발취(샘플링)</w:t>
      </w:r>
    </w:p>
    <w:p>
      <w:pPr>
        <w:spacing w:before="240" w:after="100"/>
      </w:pPr>
      <w:r>
        <w:rPr>
          <w:rFonts w:ascii="맑은 고딕" w:hAnsi="맑은 고딕" w:eastAsia="맑은 고딕" w:cs="맑은 고딕"/>
          <w:b/>
          <w:color w:val="006B76"/>
          <w:sz w:val="25"/>
        </w:rPr>
        <w:t>3.1 발취수량 산출 규칙</w:t>
      </w:r>
    </w:p>
    <w:p>
      <w:pPr>
        <w:spacing w:after="120" w:line="348" w:lineRule="auto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항목별 발취수량은 구매규격의 발취기준에 품질등급 배수를 곱해 산출합니다.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268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0294B"/>
                <w:sz w:val="19"/>
              </w:rPr>
              <w:t>품질등급</w:t>
            </w:r>
          </w:p>
        </w:tc>
        <w:tc>
          <w:tcPr>
            <w:tcW w:type="dxa" w:w="2268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0294B"/>
                <w:sz w:val="19"/>
              </w:rPr>
              <w:t>배수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S · A</w:t>
            </w:r>
          </w:p>
        </w:tc>
        <w:tc>
          <w:tcPr>
            <w:tcW w:type="dxa" w:w="226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0.5배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B</w:t>
            </w:r>
          </w:p>
        </w:tc>
        <w:tc>
          <w:tcPr>
            <w:tcW w:type="dxa" w:w="226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1배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C</w:t>
            </w:r>
          </w:p>
        </w:tc>
        <w:tc>
          <w:tcPr>
            <w:tcW w:type="dxa" w:w="226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2배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D</w:t>
            </w:r>
          </w:p>
        </w:tc>
        <w:tc>
          <w:tcPr>
            <w:tcW w:type="dxa" w:w="226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3배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예) 상연결 접속재 시험(기준 10대당 1대), 납품 50대 — B등급 5대 / C등급 10대 / D등급 15대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E6F4F6"/>
          </w:tcPr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/>
                <w:color w:val="006B76"/>
                <w:sz w:val="20"/>
              </w:rPr>
              <w:t>발취수량은 납품수량을 넘지 않습니다</w:t>
            </w:r>
          </w:p>
          <w:p>
            <w:pPr>
              <w:spacing w:after="40" w:line="336" w:lineRule="auto"/>
            </w:pPr>
            <w:r>
              <w:rPr>
                <w:rFonts w:ascii="맑은 고딕" w:hAnsi="맑은 고딕" w:eastAsia="맑은 고딕" w:cs="맑은 고딕"/>
                <w:color w:val="141C2B"/>
                <w:sz w:val="20"/>
              </w:rPr>
              <w:t>납품 2대에 D등급(3배)이면 산출값은 3대지만 실제로는 2대까지만 발취됩니다. 성적서 작성 프로그램과 발취점검 수량표 모두 같게 동작합니다.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맑은 고딕" w:hAnsi="맑은 고딕" w:eastAsia="맑은 고딕" w:cs="맑은 고딕"/>
          <w:b/>
          <w:color w:val="006B76"/>
          <w:sz w:val="25"/>
        </w:rPr>
        <w:t>3.2 제조번호 선택</w:t>
      </w:r>
    </w:p>
    <w:p>
      <w:pPr>
        <w:pStyle w:val="ListBullet"/>
        <w:spacing w:after="60" w:line="336" w:lineRule="auto"/>
        <w:ind w:left="454"/>
      </w:pPr>
      <w:r>
        <w:rPr>
          <w:rFonts w:ascii="맑은 고딕" w:hAnsi="맑은 고딕" w:eastAsia="맑은 고딕" w:cs="맑은 고딕"/>
          <w:color w:val="141C2B"/>
          <w:sz w:val="21"/>
        </w:rPr>
        <w:t>[+제조번호 추가]로 납품 제조번호를 등록합니다.</w:t>
      </w:r>
    </w:p>
    <w:p>
      <w:pPr>
        <w:pStyle w:val="ListBullet"/>
        <w:spacing w:after="60" w:line="336" w:lineRule="auto"/>
        <w:ind w:left="454"/>
      </w:pPr>
      <w:r>
        <w:rPr>
          <w:rFonts w:ascii="맑은 고딕" w:hAnsi="맑은 고딕" w:eastAsia="맑은 고딕" w:cs="맑은 고딕"/>
          <w:color w:val="141C2B"/>
          <w:sz w:val="21"/>
        </w:rPr>
        <w:t>항목마다 발취 제조번호를 직접 고르거나, [🎲 전체 자동 랜덤 발취]로 한 번에 배정합니다.</w:t>
      </w:r>
    </w:p>
    <w:p>
      <w:pPr>
        <w:pStyle w:val="ListBullet"/>
        <w:spacing w:after="60" w:line="336" w:lineRule="auto"/>
        <w:ind w:left="454"/>
      </w:pPr>
      <w:r>
        <w:rPr>
          <w:rFonts w:ascii="맑은 고딕" w:hAnsi="맑은 고딕" w:eastAsia="맑은 고딕" w:cs="맑은 고딕"/>
          <w:color w:val="141C2B"/>
          <w:sz w:val="21"/>
        </w:rPr>
        <w:t>전수검사 항목과 성적서 대체 항목은 발취 대상에서 제외됩니다.</w:t>
      </w:r>
    </w:p>
    <w:p>
      <w:pPr>
        <w:pStyle w:val="ListBullet"/>
        <w:spacing w:after="60" w:line="336" w:lineRule="auto"/>
        <w:ind w:left="454"/>
      </w:pPr>
      <w:r>
        <w:rPr>
          <w:rFonts w:ascii="맑은 고딕" w:hAnsi="맑은 고딕" w:eastAsia="맑은 고딕" w:cs="맑은 고딕"/>
          <w:color w:val="141C2B"/>
          <w:sz w:val="21"/>
        </w:rPr>
        <w:t>전수시험 항목(예: 방향성 리클로저 부분방전)은 납품 전량이 자동 배정됩니다.</w:t>
      </w:r>
    </w:p>
    <w:p>
      <w:pPr>
        <w:spacing w:before="240" w:after="100"/>
      </w:pPr>
      <w:r>
        <w:rPr>
          <w:rFonts w:ascii="맑은 고딕" w:hAnsi="맑은 고딕" w:eastAsia="맑은 고딕" w:cs="맑은 고딕"/>
          <w:b/>
          <w:color w:val="006B76"/>
          <w:sz w:val="25"/>
        </w:rPr>
        <w:t>3.3 입회자 서명</w:t>
      </w:r>
    </w:p>
    <w:p>
      <w:pPr>
        <w:spacing w:after="120" w:line="348" w:lineRule="auto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발취 화면 아래쪽에 입회자 서명란이 있습니다. 마우스나 터치로 서명하면 출력물에 그대로 나옵니다.</w:t>
      </w:r>
    </w:p>
    <w:p>
      <w:r>
        <w:br w:type="page"/>
      </w:r>
    </w:p>
    <w:p>
      <w:pPr>
        <w:spacing w:before="320" w:after="140"/>
      </w:pPr>
      <w:r>
        <w:rPr>
          <w:rFonts w:ascii="맑은 고딕" w:hAnsi="맑은 고딕" w:eastAsia="맑은 고딕" w:cs="맑은 고딕"/>
          <w:b/>
          <w:color w:val="10294B"/>
          <w:sz w:val="32"/>
        </w:rPr>
        <w:t>4. 시험항목 입력</w:t>
      </w:r>
    </w:p>
    <w:p>
      <w:pPr>
        <w:spacing w:before="240" w:after="100"/>
      </w:pPr>
      <w:r>
        <w:rPr>
          <w:rFonts w:ascii="맑은 고딕" w:hAnsi="맑은 고딕" w:eastAsia="맑은 고딕" w:cs="맑은 고딕"/>
          <w:b/>
          <w:color w:val="006B76"/>
          <w:sz w:val="25"/>
        </w:rPr>
        <w:t>4.1 항목 유형별 입력 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381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0294B"/>
                <w:sz w:val="19"/>
              </w:rPr>
              <w:t>유형</w:t>
            </w:r>
          </w:p>
        </w:tc>
        <w:tc>
          <w:tcPr>
            <w:tcW w:type="dxa" w:w="7030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0294B"/>
                <w:sz w:val="19"/>
              </w:rPr>
              <w:t>입력 방법</w:t>
            </w:r>
          </w:p>
        </w:tc>
      </w:tr>
      <w:tr>
        <w:tc>
          <w:tcPr>
            <w:tcW w:type="dxa" w:w="2381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전수검사</w:t>
            </w:r>
          </w:p>
        </w:tc>
        <w:tc>
          <w:tcPr>
            <w:tcW w:type="dxa" w:w="7030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양호 / 불량 하나만 선택. 불량이면 불합격 제조번호를 고릅니다.</w:t>
            </w:r>
          </w:p>
        </w:tc>
      </w:tr>
      <w:tr>
        <w:tc>
          <w:tcPr>
            <w:tcW w:type="dxa" w:w="2381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발취검사</w:t>
            </w:r>
          </w:p>
        </w:tc>
        <w:tc>
          <w:tcPr>
            <w:tcW w:type="dxa" w:w="7030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발취한 제조번호별로 결과를 입력합니다.</w:t>
            </w:r>
          </w:p>
        </w:tc>
      </w:tr>
      <w:tr>
        <w:tc>
          <w:tcPr>
            <w:tcW w:type="dxa" w:w="2381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측정값 자동판정</w:t>
            </w:r>
          </w:p>
        </w:tc>
        <w:tc>
          <w:tcPr>
            <w:tcW w:type="dxa" w:w="7030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값을 넣으면 기준과 비교해 양호/불량이 자동으로 정해집니다.</w:t>
            </w:r>
          </w:p>
        </w:tc>
      </w:tr>
      <w:tr>
        <w:tc>
          <w:tcPr>
            <w:tcW w:type="dxa" w:w="2381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주회로 저항</w:t>
            </w:r>
          </w:p>
        </w:tc>
        <w:tc>
          <w:tcPr>
            <w:tcW w:type="dxa" w:w="7030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단자쌍별 측정값 입력. 업체 기준치 세트가 있으면 초과 시 자동 불량.</w:t>
            </w:r>
          </w:p>
        </w:tc>
      </w:tr>
      <w:tr>
        <w:tc>
          <w:tcPr>
            <w:tcW w:type="dxa" w:w="2381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부분방전</w:t>
            </w:r>
          </w:p>
        </w:tc>
        <w:tc>
          <w:tcPr>
            <w:tcW w:type="dxa" w:w="7030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A·B·C상 측정값. 지중기기는 쉴드 생략·개방형 대지간 추가시험 선택 가능.</w:t>
            </w:r>
          </w:p>
        </w:tc>
      </w:tr>
      <w:tr>
        <w:tc>
          <w:tcPr>
            <w:tcW w:type="dxa" w:w="2381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도장시험</w:t>
            </w:r>
          </w:p>
        </w:tc>
        <w:tc>
          <w:tcPr>
            <w:tcW w:type="dxa" w:w="7030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두께·밀착성·충돌·부착력 4가지를 한 항목에서 확인합니다.</w:t>
            </w:r>
          </w:p>
        </w:tc>
      </w:tr>
      <w:tr>
        <w:tc>
          <w:tcPr>
            <w:tcW w:type="dxa" w:w="2381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T-C 특성 · Sequence</w:t>
            </w:r>
          </w:p>
        </w:tc>
        <w:tc>
          <w:tcPr>
            <w:tcW w:type="dxa" w:w="7030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요소별 양호/불량만 선택합니다(측정값 입력 없음).</w:t>
            </w:r>
          </w:p>
        </w:tc>
      </w:tr>
      <w:tr>
        <w:tc>
          <w:tcPr>
            <w:tcW w:type="dxa" w:w="2381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성적서 대체</w:t>
            </w:r>
          </w:p>
        </w:tc>
        <w:tc>
          <w:tcPr>
            <w:tcW w:type="dxa" w:w="7030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제출 / 미제출 / 해당없음 선택. 항목에 따라 파일 첨부와 시험일자 입력.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맑은 고딕" w:hAnsi="맑은 고딕" w:eastAsia="맑은 고딕" w:cs="맑은 고딕"/>
          <w:b/>
          <w:color w:val="006B76"/>
          <w:sz w:val="25"/>
        </w:rPr>
        <w:t>4.2 주회로 저항 기준치</w:t>
      </w:r>
    </w:p>
    <w:p>
      <w:pPr>
        <w:spacing w:after="120" w:line="348" w:lineRule="auto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업체가 제출한 기준치(인정시험값의 1.2배)를 품목·형식·단자쌍별로 등록해 두었습니다. 기본정보에서 업체를 고르면 해당 기준치 세트가 자동으로 적용되고, 세트가 여러 개면 입력란 위 드롭다운에서 선택합니다. 기준치가 등록되지 않은 업체·자재는 측정값만 기록되며 검사자가 직접 판정합니다.</w:t>
      </w:r>
    </w:p>
    <w:p>
      <w:pPr>
        <w:spacing w:before="240" w:after="100"/>
      </w:pPr>
      <w:r>
        <w:rPr>
          <w:rFonts w:ascii="맑은 고딕" w:hAnsi="맑은 고딕" w:eastAsia="맑은 고딕" w:cs="맑은 고딕"/>
          <w:b/>
          <w:color w:val="006B76"/>
          <w:sz w:val="25"/>
        </w:rPr>
        <w:t>4.3 주기시험 항목</w:t>
      </w:r>
    </w:p>
    <w:p>
      <w:pPr>
        <w:spacing w:after="120" w:line="348" w:lineRule="auto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매 검수가 아니라 정해진 주기로 제출하는 항목입니다. 해당 항목에는 주기시험 입력란이 함께 표시됩니다.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0294B"/>
                <w:sz w:val="19"/>
              </w:rPr>
              <w:t>구분</w:t>
            </w:r>
          </w:p>
        </w:tc>
        <w:tc>
          <w:tcPr>
            <w:tcW w:type="dxa" w:w="2948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0294B"/>
                <w:sz w:val="19"/>
              </w:rPr>
              <w:t>시험항목</w:t>
            </w:r>
          </w:p>
        </w:tc>
        <w:tc>
          <w:tcPr>
            <w:tcW w:type="dxa" w:w="1474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0294B"/>
                <w:sz w:val="19"/>
              </w:rPr>
              <w:t>주기</w:t>
            </w:r>
          </w:p>
        </w:tc>
        <w:tc>
          <w:tcPr>
            <w:tcW w:type="dxa" w:w="3855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0294B"/>
                <w:sz w:val="19"/>
              </w:rPr>
              <w:t>비고</w:t>
            </w:r>
          </w:p>
        </w:tc>
      </w:tr>
      <w:tr>
        <w:tc>
          <w:tcPr>
            <w:tcW w:type="dxa" w:w="1134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가공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강판 재질시험(기계·화학)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년 1회</w:t>
            </w:r>
          </w:p>
        </w:tc>
        <w:tc>
          <w:tcPr>
            <w:tcW w:type="dxa" w:w="3855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공인시험기관 성적서</w:t>
            </w:r>
          </w:p>
        </w:tc>
      </w:tr>
      <w:tr>
        <w:tc>
          <w:tcPr>
            <w:tcW w:type="dxa" w:w="1134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가공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취부금구 도금시험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반기 1회</w:t>
            </w:r>
          </w:p>
        </w:tc>
        <w:tc>
          <w:tcPr>
            <w:tcW w:type="dxa" w:w="3855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처내시험</w:t>
            </w:r>
          </w:p>
        </w:tc>
      </w:tr>
      <w:tr>
        <w:tc>
          <w:tcPr>
            <w:tcW w:type="dxa" w:w="1134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지중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구조 및 외관검사(본체)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반기 1회</w:t>
            </w:r>
          </w:p>
        </w:tc>
        <w:tc>
          <w:tcPr>
            <w:tcW w:type="dxa" w:w="3855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절연유 주입량·극간거리(접지부)</w:t>
            </w:r>
          </w:p>
        </w:tc>
      </w:tr>
      <w:tr>
        <w:tc>
          <w:tcPr>
            <w:tcW w:type="dxa" w:w="1134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지중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내한성 시험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반기 1회</w:t>
            </w:r>
          </w:p>
        </w:tc>
        <w:tc>
          <w:tcPr>
            <w:tcW w:type="dxa" w:w="3855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부싱 및 접속재 · 1회로분(3대) · 처내시험</w:t>
            </w:r>
          </w:p>
        </w:tc>
      </w:tr>
      <w:tr>
        <w:tc>
          <w:tcPr>
            <w:tcW w:type="dxa" w:w="1134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지중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강판 재질시험(기계·화학)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년 1회</w:t>
            </w:r>
          </w:p>
        </w:tc>
        <w:tc>
          <w:tcPr>
            <w:tcW w:type="dxa" w:w="3855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공인시험기관 성적서</w:t>
            </w:r>
          </w:p>
        </w:tc>
      </w:tr>
      <w:tr>
        <w:tc>
          <w:tcPr>
            <w:tcW w:type="dxa" w:w="1134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지중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절연유 특성시험</w:t>
            </w:r>
          </w:p>
        </w:tc>
        <w:tc>
          <w:tcPr>
            <w:tcW w:type="dxa" w:w="1474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반기 1회</w:t>
            </w:r>
          </w:p>
        </w:tc>
        <w:tc>
          <w:tcPr>
            <w:tcW w:type="dxa" w:w="3855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처내시험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입력 방법 : 이번 검수에 제출받았으면 [이번 검수 시 제출]에 체크하고, 이전 로트에 제출받았으면 그 로트번호와 날짜를 적습니다.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val="clear" w:color="auto" w:fill="FDECEE"/>
          </w:tcPr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/>
                <w:color w:val="C02434"/>
                <w:sz w:val="20"/>
              </w:rPr>
              <w:t>주기가 도래하면 테두리가 주황색으로 바뀝니다</w:t>
            </w:r>
          </w:p>
          <w:p>
            <w:pPr>
              <w:spacing w:after="40" w:line="336" w:lineRule="auto"/>
            </w:pPr>
            <w:r>
              <w:rPr>
                <w:rFonts w:ascii="맑은 고딕" w:hAnsi="맑은 고딕" w:eastAsia="맑은 고딕" w:cs="맑은 고딕"/>
                <w:color w:val="141C2B"/>
                <w:sz w:val="20"/>
              </w:rPr>
              <w:t>같은 주기 구간(분기/반기/년) 안에 제출 이력이 없으면 해당 행의 테두리가 주황색으로 표시됩니다. 눈에 띄는 항목은 반드시 처리하고 넘어가십시오.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맑은 고딕" w:hAnsi="맑은 고딕" w:eastAsia="맑은 고딕" w:cs="맑은 고딕"/>
          <w:b/>
          <w:color w:val="006B76"/>
          <w:sz w:val="25"/>
        </w:rPr>
        <w:t>4.4 불합격 발생 시</w:t>
      </w:r>
    </w:p>
    <w:p>
      <w:pPr>
        <w:spacing w:after="120" w:line="348" w:lineRule="auto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시험 도중 불합격이 나면 화면 아래 [⛔ 불합격 발생 (시험 중단 및 결과로 이동)]을 누릅니다. 이후 단계는 건너뛴 것으로 표시되고 바로 결과 화면으로 넘어갑니다. 되돌리려면 결과 화면의 [시험 중단 해제]를 사용합니다.</w:t>
      </w:r>
    </w:p>
    <w:p>
      <w:r>
        <w:br w:type="page"/>
      </w:r>
    </w:p>
    <w:p>
      <w:pPr>
        <w:spacing w:before="320" w:after="140"/>
      </w:pPr>
      <w:r>
        <w:rPr>
          <w:rFonts w:ascii="맑은 고딕" w:hAnsi="맑은 고딕" w:eastAsia="맑은 고딕" w:cs="맑은 고딕"/>
          <w:b/>
          <w:color w:val="10294B"/>
          <w:sz w:val="32"/>
        </w:rPr>
        <w:t>5. 시험 사진</w:t>
      </w:r>
    </w:p>
    <w:p>
      <w:pPr>
        <w:spacing w:after="120" w:line="348" w:lineRule="auto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사진은 4장 고정 구성입니다.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1020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0294B"/>
                <w:sz w:val="19"/>
              </w:rPr>
              <w:t>번호</w:t>
            </w:r>
          </w:p>
        </w:tc>
        <w:tc>
          <w:tcPr>
            <w:tcW w:type="dxa" w:w="4535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0294B"/>
                <w:sz w:val="19"/>
              </w:rPr>
              <w:t>내용</w:t>
            </w:r>
          </w:p>
        </w:tc>
        <w:tc>
          <w:tcPr>
            <w:tcW w:type="dxa" w:w="1814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0294B"/>
                <w:sz w:val="19"/>
              </w:rPr>
              <w:t>변경 여부</w:t>
            </w:r>
          </w:p>
        </w:tc>
      </w:tr>
      <w:tr>
        <w:tc>
          <w:tcPr>
            <w:tcW w:type="dxa" w:w="1020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1</w:t>
            </w:r>
          </w:p>
        </w:tc>
        <w:tc>
          <w:tcPr>
            <w:tcW w:type="dxa" w:w="4535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무전압 개폐시험 (시험 시작)</w:t>
            </w:r>
          </w:p>
        </w:tc>
        <w:tc>
          <w:tcPr>
            <w:tcW w:type="dxa" w:w="1814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고정</w:t>
            </w:r>
          </w:p>
        </w:tc>
      </w:tr>
      <w:tr>
        <w:tc>
          <w:tcPr>
            <w:tcW w:type="dxa" w:w="1020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2</w:t>
            </w:r>
          </w:p>
        </w:tc>
        <w:tc>
          <w:tcPr>
            <w:tcW w:type="dxa" w:w="4535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시험항목 선택</w:t>
            </w:r>
          </w:p>
        </w:tc>
        <w:tc>
          <w:tcPr>
            <w:tcW w:type="dxa" w:w="1814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선택 가능</w:t>
            </w:r>
          </w:p>
        </w:tc>
      </w:tr>
      <w:tr>
        <w:tc>
          <w:tcPr>
            <w:tcW w:type="dxa" w:w="1020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3</w:t>
            </w:r>
          </w:p>
        </w:tc>
        <w:tc>
          <w:tcPr>
            <w:tcW w:type="dxa" w:w="4535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시험항목 선택</w:t>
            </w:r>
          </w:p>
        </w:tc>
        <w:tc>
          <w:tcPr>
            <w:tcW w:type="dxa" w:w="1814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선택 가능</w:t>
            </w:r>
          </w:p>
        </w:tc>
      </w:tr>
      <w:tr>
        <w:tc>
          <w:tcPr>
            <w:tcW w:type="dxa" w:w="1020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4</w:t>
            </w:r>
          </w:p>
        </w:tc>
        <w:tc>
          <w:tcPr>
            <w:tcW w:type="dxa" w:w="4535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봉인 체결 (시험 종료)</w:t>
            </w:r>
          </w:p>
        </w:tc>
        <w:tc>
          <w:tcPr>
            <w:tcW w:type="dxa" w:w="1814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고정</w:t>
            </w:r>
          </w:p>
        </w:tc>
      </w:tr>
    </w:tbl>
    <w:p>
      <w:pPr>
        <w:spacing w:after="40"/>
      </w:pPr>
    </w:p>
    <w:p>
      <w:pPr>
        <w:spacing w:after="120" w:line="348" w:lineRule="auto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엑셀로 내보낼 때 사진은 원본 비율을 유지한 채 지정된 칸 크기에 맞춰 들어갑니다.</w:t>
      </w:r>
    </w:p>
    <w:p>
      <w:pPr>
        <w:spacing w:before="320" w:after="140"/>
      </w:pPr>
      <w:r>
        <w:rPr>
          <w:rFonts w:ascii="맑은 고딕" w:hAnsi="맑은 고딕" w:eastAsia="맑은 고딕" w:cs="맑은 고딕"/>
          <w:b/>
          <w:color w:val="10294B"/>
          <w:sz w:val="32"/>
        </w:rPr>
        <w:t>6. 최종 확인과 출력</w:t>
      </w:r>
    </w:p>
    <w:p>
      <w:pPr>
        <w:spacing w:before="240" w:after="100"/>
      </w:pPr>
      <w:r>
        <w:rPr>
          <w:rFonts w:ascii="맑은 고딕" w:hAnsi="맑은 고딕" w:eastAsia="맑은 고딕" w:cs="맑은 고딕"/>
          <w:b/>
          <w:color w:val="006B76"/>
          <w:sz w:val="25"/>
        </w:rPr>
        <w:t>6.1 출력 버튼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608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0294B"/>
                <w:sz w:val="19"/>
              </w:rPr>
              <w:t>버튼</w:t>
            </w:r>
          </w:p>
        </w:tc>
        <w:tc>
          <w:tcPr>
            <w:tcW w:type="dxa" w:w="6803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0294B"/>
                <w:sz w:val="19"/>
              </w:rPr>
              <w:t>내용</w:t>
            </w:r>
          </w:p>
        </w:tc>
      </w:tr>
      <w:tr>
        <w:tc>
          <w:tcPr>
            <w:tcW w:type="dxa" w:w="260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📄 갑지 출력(PDF)</w:t>
            </w:r>
          </w:p>
        </w:tc>
        <w:tc>
          <w:tcPr>
            <w:tcW w:type="dxa" w:w="6803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한전 양식 갑지를 PDF로 출력합니다.</w:t>
            </w:r>
          </w:p>
        </w:tc>
      </w:tr>
      <w:tr>
        <w:tc>
          <w:tcPr>
            <w:tcW w:type="dxa" w:w="260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📊 전체내용 XLSX 출력</w:t>
            </w:r>
          </w:p>
        </w:tc>
        <w:tc>
          <w:tcPr>
            <w:tcW w:type="dxa" w:w="6803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갑지·을지·실측값 시트·사진·별첨을 포함한 엑셀 파일을 만듭니다.</w:t>
            </w:r>
          </w:p>
        </w:tc>
      </w:tr>
      <w:tr>
        <w:tc>
          <w:tcPr>
            <w:tcW w:type="dxa" w:w="260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💾 저장(XML)</w:t>
            </w:r>
          </w:p>
        </w:tc>
        <w:tc>
          <w:tcPr>
            <w:tcW w:type="dxa" w:w="6803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작성 내용을 XML로 저장합니다. 대시보드가 읽는 파일입니다.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맑은 고딕" w:hAnsi="맑은 고딕" w:eastAsia="맑은 고딕" w:cs="맑은 고딕"/>
          <w:b/>
          <w:color w:val="006B76"/>
          <w:sz w:val="25"/>
        </w:rPr>
        <w:t>6.2 저장 파일명</w:t>
      </w:r>
    </w:p>
    <w:p>
      <w:pPr>
        <w:spacing w:after="120" w:line="348" w:lineRule="auto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예) 납품검사_○○전기_20260312_496100_EPOXY.xml</w:t>
      </w:r>
    </w:p>
    <w:p>
      <w:pPr>
        <w:spacing w:after="120" w:line="348" w:lineRule="auto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저장한 XML은 메인 화면의 [📂 저장파일(XML) 불러오기]로 다시 열 수 있습니다.</w:t>
      </w:r>
    </w:p>
    <w:p>
      <w:pPr>
        <w:spacing w:before="240" w:after="100"/>
      </w:pPr>
      <w:r>
        <w:rPr>
          <w:rFonts w:ascii="맑은 고딕" w:hAnsi="맑은 고딕" w:eastAsia="맑은 고딕" w:cs="맑은 고딕"/>
          <w:b/>
          <w:color w:val="006B76"/>
          <w:sz w:val="25"/>
        </w:rPr>
        <w:t>6.3 중간저장</w:t>
      </w:r>
    </w:p>
    <w:p>
      <w:pPr>
        <w:pStyle w:val="ListBullet"/>
        <w:spacing w:after="60" w:line="336" w:lineRule="auto"/>
        <w:ind w:left="454"/>
      </w:pPr>
      <w:r>
        <w:rPr>
          <w:rFonts w:ascii="맑은 고딕" w:hAnsi="맑은 고딕" w:eastAsia="맑은 고딕" w:cs="맑은 고딕"/>
          <w:color w:val="141C2B"/>
          <w:sz w:val="21"/>
        </w:rPr>
        <w:t>작성 중 내용은 자동으로 임시저장됩니다.</w:t>
      </w:r>
    </w:p>
    <w:p>
      <w:pPr>
        <w:pStyle w:val="ListBullet"/>
        <w:spacing w:after="60" w:line="336" w:lineRule="auto"/>
        <w:ind w:left="454"/>
      </w:pPr>
      <w:r>
        <w:rPr>
          <w:rFonts w:ascii="맑은 고딕" w:hAnsi="맑은 고딕" w:eastAsia="맑은 고딕" w:cs="맑은 고딕"/>
          <w:color w:val="141C2B"/>
          <w:sz w:val="21"/>
        </w:rPr>
        <w:t>[💾 중간저장(XML)] 버튼으로 즉시 파일 저장도 가능합니다.</w:t>
      </w:r>
    </w:p>
    <w:p>
      <w:pPr>
        <w:pStyle w:val="ListBullet"/>
        <w:spacing w:after="60" w:line="336" w:lineRule="auto"/>
        <w:ind w:left="454"/>
      </w:pPr>
      <w:r>
        <w:rPr>
          <w:rFonts w:ascii="맑은 고딕" w:hAnsi="맑은 고딕" w:eastAsia="맑은 고딕" w:cs="맑은 고딕"/>
          <w:color w:val="141C2B"/>
          <w:sz w:val="21"/>
        </w:rPr>
        <w:t>작성 중 [메인] 또는 [← 메인으로]를 누르면 입력값이 화면에서 초기화된다는 확인창이 뜹니다. 확인해야 이동합니다.</w:t>
      </w:r>
    </w:p>
    <w:p>
      <w:r>
        <w:br w:type="page"/>
      </w:r>
    </w:p>
    <w:p>
      <w:pPr>
        <w:spacing w:before="320" w:after="140"/>
      </w:pPr>
      <w:r>
        <w:rPr>
          <w:rFonts w:ascii="맑은 고딕" w:hAnsi="맑은 고딕" w:eastAsia="맑은 고딕" w:cs="맑은 고딕"/>
          <w:b/>
          <w:color w:val="10294B"/>
          <w:sz w:val="32"/>
        </w:rPr>
        <w:t>7. 품질관리 대시보드</w:t>
      </w:r>
    </w:p>
    <w:p>
      <w:pPr>
        <w:spacing w:before="240" w:after="100"/>
      </w:pPr>
      <w:r>
        <w:rPr>
          <w:rFonts w:ascii="맑은 고딕" w:hAnsi="맑은 고딕" w:eastAsia="맑은 고딕" w:cs="맑은 고딕"/>
          <w:b/>
          <w:color w:val="006B76"/>
          <w:sz w:val="25"/>
        </w:rPr>
        <w:t>7.1 불러오기</w:t>
      </w:r>
    </w:p>
    <w:p>
      <w:pPr>
        <w:spacing w:after="120" w:line="348" w:lineRule="auto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좌측 [파일 선택] 또는 [폴더 선택]으로 성적서 파일(.xml, .json, .qir, .txt, .zip)을 한꺼번에 불러옵니다.</w:t>
      </w:r>
    </w:p>
    <w:p>
      <w:pPr>
        <w:spacing w:before="240" w:after="100"/>
      </w:pPr>
      <w:r>
        <w:rPr>
          <w:rFonts w:ascii="맑은 고딕" w:hAnsi="맑은 고딕" w:eastAsia="맑은 고딕" w:cs="맑은 고딕"/>
          <w:b/>
          <w:color w:val="006B76"/>
          <w:sz w:val="25"/>
        </w:rPr>
        <w:t>7.2 화면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268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0294B"/>
                <w:sz w:val="19"/>
              </w:rPr>
              <w:t>화면</w:t>
            </w:r>
          </w:p>
        </w:tc>
        <w:tc>
          <w:tcPr>
            <w:tcW w:type="dxa" w:w="7143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0294B"/>
                <w:sz w:val="19"/>
              </w:rPr>
              <w:t>보여주는 것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종합 현황</w:t>
            </w:r>
          </w:p>
        </w:tc>
        <w:tc>
          <w:tcPr>
            <w:tcW w:type="dxa" w:w="7143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로트 수·불합격률·위험점수 분포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업체별</w:t>
            </w:r>
          </w:p>
        </w:tc>
        <w:tc>
          <w:tcPr>
            <w:tcW w:type="dxa" w:w="7143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업체별 위험도와 불합격 이력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품목별</w:t>
            </w:r>
          </w:p>
        </w:tc>
        <w:tc>
          <w:tcPr>
            <w:tcW w:type="dxa" w:w="7143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품목별 불량 경향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시험항목별</w:t>
            </w:r>
          </w:p>
        </w:tc>
        <w:tc>
          <w:tcPr>
            <w:tcW w:type="dxa" w:w="7143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항목별 불량 집중도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이력</w:t>
            </w:r>
          </w:p>
        </w:tc>
        <w:tc>
          <w:tcPr>
            <w:tcW w:type="dxa" w:w="7143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기간별 추이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품질지표</w:t>
            </w:r>
          </w:p>
        </w:tc>
        <w:tc>
          <w:tcPr>
            <w:tcW w:type="dxa" w:w="7143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데이터 품질·누락 점검</w:t>
            </w:r>
          </w:p>
        </w:tc>
      </w:tr>
      <w:tr>
        <w:tc>
          <w:tcPr>
            <w:tcW w:type="dxa" w:w="226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주기시험 이행현황</w:t>
            </w:r>
          </w:p>
        </w:tc>
        <w:tc>
          <w:tcPr>
            <w:tcW w:type="dxa" w:w="7143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업체 × 주기구간으로 시행 여부 확인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맑은 고딕" w:hAnsi="맑은 고딕" w:eastAsia="맑은 고딕" w:cs="맑은 고딕"/>
          <w:b/>
          <w:color w:val="006B76"/>
          <w:sz w:val="25"/>
        </w:rPr>
        <w:t>7.3 주기시험 이행현황 보는 법</w:t>
      </w:r>
    </w:p>
    <w:p>
      <w:pPr>
        <w:spacing w:after="120" w:line="348" w:lineRule="auto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연도와 주기(분기·반기·년)를 고르면 업체별로 주기시험 제출 여부가 표시됩니다.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608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0294B"/>
                <w:sz w:val="19"/>
              </w:rPr>
              <w:t>표시</w:t>
            </w:r>
          </w:p>
        </w:tc>
        <w:tc>
          <w:tcPr>
            <w:tcW w:type="dxa" w:w="6803"/>
            <w:shd w:val="clear" w:color="auto" w:fill="E8EEF7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color w:val="10294B"/>
                <w:sz w:val="19"/>
              </w:rPr>
              <w:t>의미</w:t>
            </w:r>
          </w:p>
        </w:tc>
      </w:tr>
      <w:tr>
        <w:tc>
          <w:tcPr>
            <w:tcW w:type="dxa" w:w="260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로트번호 (녹색)</w:t>
            </w:r>
          </w:p>
        </w:tc>
        <w:tc>
          <w:tcPr>
            <w:tcW w:type="dxa" w:w="6803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해당 구간에 제출받음 — 제출된 로트번호를 표시</w:t>
            </w:r>
          </w:p>
        </w:tc>
      </w:tr>
      <w:tr>
        <w:tc>
          <w:tcPr>
            <w:tcW w:type="dxa" w:w="260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미시행 (적색)</w:t>
            </w:r>
          </w:p>
        </w:tc>
        <w:tc>
          <w:tcPr>
            <w:tcW w:type="dxa" w:w="6803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해당 구간에 납품실적은 있는데 주기시험을 제출받지 않음</w:t>
            </w:r>
          </w:p>
        </w:tc>
      </w:tr>
      <w:tr>
        <w:tc>
          <w:tcPr>
            <w:tcW w:type="dxa" w:w="2608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납품실적없음 (회색)</w:t>
            </w:r>
          </w:p>
        </w:tc>
        <w:tc>
          <w:tcPr>
            <w:tcW w:type="dxa" w:w="6803"/>
          </w:tcPr>
          <w:p>
            <w:pPr>
              <w:spacing w:after="20"/>
              <w:jc w:val="left"/>
            </w:pPr>
            <w:r>
              <w:rPr>
                <w:rFonts w:ascii="맑은 고딕" w:hAnsi="맑은 고딕" w:eastAsia="맑은 고딕" w:cs="맑은 고딕"/>
                <w:color w:val="141C2B"/>
                <w:sz w:val="19"/>
              </w:rPr>
              <w:t>해당 구간에 그 업체의 납품 자체가 없음</w:t>
            </w:r>
          </w:p>
        </w:tc>
      </w:tr>
    </w:tbl>
    <w:p>
      <w:pPr>
        <w:spacing w:after="40"/>
      </w:pPr>
    </w:p>
    <w:p>
      <w:pPr>
        <w:spacing w:before="320" w:after="140"/>
      </w:pPr>
      <w:r>
        <w:rPr>
          <w:rFonts w:ascii="맑은 고딕" w:hAnsi="맑은 고딕" w:eastAsia="맑은 고딕" w:cs="맑은 고딕"/>
          <w:b/>
          <w:color w:val="10294B"/>
          <w:sz w:val="32"/>
        </w:rPr>
        <w:t>8. 발취점검 수량표</w:t>
      </w:r>
    </w:p>
    <w:p>
      <w:pPr>
        <w:spacing w:before="240" w:after="100"/>
      </w:pPr>
      <w:r>
        <w:rPr>
          <w:rFonts w:ascii="맑은 고딕" w:hAnsi="맑은 고딕" w:eastAsia="맑은 고딕" w:cs="맑은 고딕"/>
          <w:b/>
          <w:color w:val="006B76"/>
          <w:sz w:val="25"/>
        </w:rPr>
        <w:t>8.1 자동산출용</w:t>
      </w:r>
    </w:p>
    <w:p>
      <w:pPr>
        <w:spacing w:after="120" w:line="348" w:lineRule="auto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품목을 고르고 품질등급과 납품수량을 넣으면 항목별 발취수량이 즉시 계산됩니다. 「미해당 항목(-) 숨기기」로 해당 품목에 없는 항목을 감출 수 있습니다.</w:t>
      </w:r>
    </w:p>
    <w:p>
      <w:pPr>
        <w:spacing w:before="240" w:after="100"/>
      </w:pPr>
      <w:r>
        <w:rPr>
          <w:rFonts w:ascii="맑은 고딕" w:hAnsi="맑은 고딕" w:eastAsia="맑은 고딕" w:cs="맑은 고딕"/>
          <w:b/>
          <w:color w:val="006B76"/>
          <w:sz w:val="25"/>
        </w:rPr>
        <w:t>8.2 출력용</w:t>
      </w:r>
    </w:p>
    <w:p>
      <w:pPr>
        <w:spacing w:after="120" w:line="348" w:lineRule="auto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10개 품목 전체의 발취기준을 한 장에 담은 정적 표입니다. 현장 게시나 인쇄용으로 사용합니다.</w:t>
      </w:r>
    </w:p>
    <w:p>
      <w:r>
        <w:br w:type="page"/>
      </w:r>
    </w:p>
    <w:p>
      <w:pPr>
        <w:spacing w:before="320" w:after="140"/>
      </w:pPr>
      <w:r>
        <w:rPr>
          <w:rFonts w:ascii="맑은 고딕" w:hAnsi="맑은 고딕" w:eastAsia="맑은 고딕" w:cs="맑은 고딕"/>
          <w:b/>
          <w:color w:val="10294B"/>
          <w:sz w:val="32"/>
        </w:rPr>
        <w:t>9. 자주 묻는 질문</w:t>
      </w:r>
    </w:p>
    <w:p>
      <w:pPr>
        <w:spacing w:after="40" w:line="348" w:lineRule="auto"/>
      </w:pPr>
      <w:r>
        <w:rPr>
          <w:rFonts w:ascii="맑은 고딕" w:hAnsi="맑은 고딕" w:eastAsia="맑은 고딕" w:cs="맑은 고딕"/>
          <w:b/>
          <w:color w:val="10294B"/>
          <w:sz w:val="21"/>
        </w:rPr>
        <w:t>Q. 작성 중에 브라우저를 닫았습니다.</w:t>
      </w:r>
    </w:p>
    <w:p>
      <w:pPr>
        <w:spacing w:after="200" w:line="348" w:lineRule="auto"/>
        <w:ind w:left="340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A. 자동 임시저장되어 있습니다. 메인 화면의 [▶ 이어서 작성]을 누르십시오. 다만 시험사진과 첨부파일은 임시저장에 포함되지 않습니다.</w:t>
      </w:r>
    </w:p>
    <w:p>
      <w:pPr>
        <w:spacing w:after="40" w:line="348" w:lineRule="auto"/>
      </w:pPr>
      <w:r>
        <w:rPr>
          <w:rFonts w:ascii="맑은 고딕" w:hAnsi="맑은 고딕" w:eastAsia="맑은 고딕" w:cs="맑은 고딕"/>
          <w:b/>
          <w:color w:val="10294B"/>
          <w:sz w:val="21"/>
        </w:rPr>
        <w:t>Q. 업체 주회로 저항 기준치가 안 뜹니다.</w:t>
      </w:r>
    </w:p>
    <w:p>
      <w:pPr>
        <w:spacing w:after="200" w:line="348" w:lineRule="auto"/>
        <w:ind w:left="340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A. 그 업체·품목의 기준치가 등록되지 않은 경우입니다. 측정값만 기록하고 직접 판정하시면 됩니다. 업체에서 기준치 자료를 받으면 등록 요청하십시오.</w:t>
      </w:r>
    </w:p>
    <w:p>
      <w:pPr>
        <w:spacing w:after="40" w:line="348" w:lineRule="auto"/>
      </w:pPr>
      <w:r>
        <w:rPr>
          <w:rFonts w:ascii="맑은 고딕" w:hAnsi="맑은 고딕" w:eastAsia="맑은 고딕" w:cs="맑은 고딕"/>
          <w:b/>
          <w:color w:val="10294B"/>
          <w:sz w:val="21"/>
        </w:rPr>
        <w:t>Q. 주기시험 항목 테두리가 주황색입니다.</w:t>
      </w:r>
    </w:p>
    <w:p>
      <w:pPr>
        <w:spacing w:after="200" w:line="348" w:lineRule="auto"/>
        <w:ind w:left="340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A. 그 주기 구간에 제출 이력이 없다는 뜻입니다. 이번 검수에 제출받았으면 체크하고, 이전 로트에 받았으면 로트번호와 날짜를 적으면 주황색이 해제됩니다.</w:t>
      </w:r>
    </w:p>
    <w:p>
      <w:pPr>
        <w:spacing w:after="40" w:line="348" w:lineRule="auto"/>
      </w:pPr>
      <w:r>
        <w:rPr>
          <w:rFonts w:ascii="맑은 고딕" w:hAnsi="맑은 고딕" w:eastAsia="맑은 고딕" w:cs="맑은 고딕"/>
          <w:b/>
          <w:color w:val="10294B"/>
          <w:sz w:val="21"/>
        </w:rPr>
        <w:t>Q. PDF에 첨부 성적서가 일부만 나옵니다.</w:t>
      </w:r>
    </w:p>
    <w:p>
      <w:pPr>
        <w:spacing w:after="200" w:line="348" w:lineRule="auto"/>
        <w:ind w:left="340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A. PDF 첨부는 최대 30쪽까지 변환됩니다. 초과분이 있으면 안내 문구가 표시됩니다.</w:t>
      </w:r>
    </w:p>
    <w:p>
      <w:pPr>
        <w:spacing w:after="40" w:line="348" w:lineRule="auto"/>
      </w:pPr>
      <w:r>
        <w:rPr>
          <w:rFonts w:ascii="맑은 고딕" w:hAnsi="맑은 고딕" w:eastAsia="맑은 고딕" w:cs="맑은 고딕"/>
          <w:b/>
          <w:color w:val="10294B"/>
          <w:sz w:val="21"/>
        </w:rPr>
        <w:t>Q. D등급인데 발취수량이 3배가 안 됩니다.</w:t>
      </w:r>
    </w:p>
    <w:p>
      <w:pPr>
        <w:spacing w:after="200" w:line="348" w:lineRule="auto"/>
        <w:ind w:left="340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A. 발취수량은 납품수량을 넘지 않습니다. 납품 2대라면 D등급이어도 2대까지만 발취됩니다.</w:t>
      </w:r>
    </w:p>
    <w:p>
      <w:pPr>
        <w:spacing w:after="40" w:line="348" w:lineRule="auto"/>
      </w:pPr>
      <w:r>
        <w:rPr>
          <w:rFonts w:ascii="맑은 고딕" w:hAnsi="맑은 고딕" w:eastAsia="맑은 고딕" w:cs="맑은 고딕"/>
          <w:b/>
          <w:color w:val="10294B"/>
          <w:sz w:val="21"/>
        </w:rPr>
        <w:t>Q. 엑셀 출력에 사진 크기가 제각각입니다.</w:t>
      </w:r>
    </w:p>
    <w:p>
      <w:pPr>
        <w:spacing w:after="200" w:line="348" w:lineRule="auto"/>
        <w:ind w:left="340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A. 원본 비율을 유지한 채 지정 칸에 맞춰 축소됩니다. 비율이 다른 사진은 칸 안에서 가로 또는 세로에 여백이 생기는 것이 정상입니다.</w:t>
      </w:r>
    </w:p>
    <w:p>
      <w:pPr>
        <w:spacing w:before="320" w:after="140"/>
      </w:pPr>
      <w:r>
        <w:rPr>
          <w:rFonts w:ascii="맑은 고딕" w:hAnsi="맑은 고딕" w:eastAsia="맑은 고딕" w:cs="맑은 고딕"/>
          <w:b/>
          <w:color w:val="10294B"/>
          <w:sz w:val="32"/>
        </w:rPr>
        <w:t>10. 문의 및 개선의견</w:t>
      </w:r>
    </w:p>
    <w:p>
      <w:pPr>
        <w:spacing w:after="120" w:line="348" w:lineRule="auto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프로그램 화면 오른쪽 위 [💬 개선의견] 버튼으로 의견을 보낼 수 있습니다.</w:t>
      </w:r>
    </w:p>
    <w:p>
      <w:pPr>
        <w:spacing w:after="120" w:line="348" w:lineRule="auto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한국전력공사 전력기자재센터 개폐기팀</w:t>
      </w:r>
    </w:p>
    <w:p>
      <w:pPr>
        <w:spacing w:after="120" w:line="348" w:lineRule="auto"/>
      </w:pPr>
      <w:r>
        <w:rPr>
          <w:rFonts w:ascii="맑은 고딕" w:hAnsi="맑은 고딕" w:eastAsia="맑은 고딕" w:cs="맑은 고딕"/>
          <w:b w:val="0"/>
          <w:color w:val="141C2B"/>
          <w:sz w:val="21"/>
        </w:rPr>
        <w:t>담당자 : ○○○    전화 : 000-0000-0000    메일 : 0000@kepco.co.kr</w:t>
      </w:r>
    </w:p>
    <w:p>
      <w:pPr>
        <w:spacing w:before="280"/>
      </w:pPr>
      <w:r>
        <w:rPr>
          <w:rFonts w:ascii="맑은 고딕" w:hAnsi="맑은 고딕" w:eastAsia="맑은 고딕" w:cs="맑은 고딕"/>
          <w:color w:val="5B6478"/>
          <w:sz w:val="18"/>
        </w:rPr>
        <w:t>※ 이 매뉴얼은 초안입니다. 화면 구성이나 항목이 바뀌면 개정본을 배포합니다.</w:t>
      </w:r>
    </w:p>
    <w:sectPr w:rsidR="00FC693F" w:rsidRPr="0006063C" w:rsidSect="00034616"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