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CA" w:rsidRPr="00935FCA" w:rsidRDefault="00935FCA" w:rsidP="00935FCA">
      <w:pPr>
        <w:spacing w:line="300" w:lineRule="auto"/>
        <w:rPr>
          <w:rFonts w:ascii="Times New Roman" w:eastAsia="宋体" w:hAnsi="Times New Roman" w:cs="Times New Roman"/>
          <w:sz w:val="24"/>
          <w:szCs w:val="24"/>
        </w:rPr>
      </w:pPr>
    </w:p>
    <w:p w:rsidR="00935FCA" w:rsidRPr="00935FCA" w:rsidRDefault="00935FCA" w:rsidP="00935FCA">
      <w:pPr>
        <w:spacing w:line="480" w:lineRule="auto"/>
        <w:jc w:val="center"/>
        <w:rPr>
          <w:rFonts w:ascii="Times New Roman" w:eastAsia="黑体" w:hAnsi="Times New Roman" w:cs="Times New Roman"/>
          <w:b/>
          <w:bCs/>
          <w:sz w:val="32"/>
          <w:szCs w:val="32"/>
        </w:rPr>
      </w:pPr>
      <w:r w:rsidRPr="00935FCA">
        <w:rPr>
          <w:rFonts w:ascii="Times New Roman" w:eastAsia="黑体" w:hAnsi="Times New Roman" w:cs="Times New Roman" w:hint="eastAsia"/>
          <w:b/>
          <w:bCs/>
          <w:sz w:val="32"/>
          <w:szCs w:val="32"/>
        </w:rPr>
        <w:t>对</w:t>
      </w:r>
      <w:r w:rsidRPr="00935FCA">
        <w:rPr>
          <w:rFonts w:ascii="Times New Roman" w:eastAsia="黑体" w:hAnsi="Times New Roman" w:cs="Times New Roman"/>
          <w:b/>
          <w:bCs/>
          <w:i/>
          <w:iCs/>
          <w:sz w:val="32"/>
          <w:szCs w:val="32"/>
        </w:rPr>
        <w:t>Lau Lilleholt</w:t>
      </w:r>
      <w:r w:rsidRPr="00935FCA">
        <w:rPr>
          <w:rFonts w:ascii="Times New Roman" w:eastAsia="黑体" w:hAnsi="Times New Roman" w:cs="Times New Roman" w:hint="eastAsia"/>
          <w:b/>
          <w:bCs/>
          <w:i/>
          <w:iCs/>
          <w:sz w:val="32"/>
          <w:szCs w:val="32"/>
        </w:rPr>
        <w:t>(</w:t>
      </w:r>
      <w:r>
        <w:rPr>
          <w:rFonts w:ascii="Times New Roman" w:eastAsia="黑体" w:hAnsi="Times New Roman" w:cs="Times New Roman" w:hint="eastAsia"/>
          <w:b/>
          <w:bCs/>
          <w:i/>
          <w:iCs/>
          <w:sz w:val="32"/>
          <w:szCs w:val="32"/>
        </w:rPr>
        <w:t>2</w:t>
      </w:r>
      <w:r>
        <w:rPr>
          <w:rFonts w:ascii="Times New Roman" w:eastAsia="黑体" w:hAnsi="Times New Roman" w:cs="Times New Roman"/>
          <w:b/>
          <w:bCs/>
          <w:i/>
          <w:iCs/>
          <w:sz w:val="32"/>
          <w:szCs w:val="32"/>
        </w:rPr>
        <w:t>023</w:t>
      </w:r>
      <w:r w:rsidRPr="00935FCA">
        <w:rPr>
          <w:rFonts w:ascii="Times New Roman" w:eastAsia="黑体" w:hAnsi="Times New Roman" w:cs="Times New Roman" w:hint="eastAsia"/>
          <w:b/>
          <w:bCs/>
          <w:i/>
          <w:iCs/>
          <w:sz w:val="32"/>
          <w:szCs w:val="32"/>
        </w:rPr>
        <w:t>)</w:t>
      </w:r>
      <w:r w:rsidRPr="00935FCA">
        <w:rPr>
          <w:rFonts w:ascii="Times New Roman" w:eastAsia="黑体" w:hAnsi="Times New Roman" w:cs="Times New Roman" w:hint="eastAsia"/>
          <w:b/>
          <w:bCs/>
          <w:sz w:val="32"/>
          <w:szCs w:val="32"/>
        </w:rPr>
        <w:t>研究结果的计算可复现性检验</w:t>
      </w:r>
    </w:p>
    <w:p w:rsidR="00935FCA" w:rsidRPr="00935FCA" w:rsidRDefault="00935FCA" w:rsidP="00935FCA">
      <w:pPr>
        <w:spacing w:line="300" w:lineRule="auto"/>
        <w:jc w:val="center"/>
        <w:rPr>
          <w:rFonts w:ascii="Times New Roman" w:eastAsia="宋体" w:hAnsi="Times New Roman" w:cs="Times New Roman"/>
          <w:sz w:val="28"/>
          <w:szCs w:val="28"/>
        </w:rPr>
      </w:pPr>
      <w:r w:rsidRPr="00935FCA">
        <w:rPr>
          <w:rFonts w:ascii="Times New Roman" w:eastAsia="宋体" w:hAnsi="Times New Roman" w:cs="Times New Roman" w:hint="eastAsia"/>
          <w:sz w:val="28"/>
          <w:szCs w:val="28"/>
        </w:rPr>
        <w:t>小组成员分工</w:t>
      </w:r>
    </w:p>
    <w:tbl>
      <w:tblPr>
        <w:tblStyle w:val="a3"/>
        <w:tblW w:w="0" w:type="auto"/>
        <w:tblLook w:val="04A0" w:firstRow="1" w:lastRow="0" w:firstColumn="1" w:lastColumn="0" w:noHBand="0" w:noVBand="1"/>
      </w:tblPr>
      <w:tblGrid>
        <w:gridCol w:w="2074"/>
        <w:gridCol w:w="2074"/>
        <w:gridCol w:w="2074"/>
        <w:gridCol w:w="2074"/>
      </w:tblGrid>
      <w:tr w:rsidR="00935FCA" w:rsidRPr="00935FCA" w:rsidTr="007A73F9">
        <w:tc>
          <w:tcPr>
            <w:tcW w:w="2074" w:type="dxa"/>
          </w:tcPr>
          <w:p w:rsidR="00935FCA" w:rsidRPr="00935FCA" w:rsidRDefault="00935FCA" w:rsidP="00935FCA">
            <w:pPr>
              <w:spacing w:line="300" w:lineRule="auto"/>
              <w:rPr>
                <w:rFonts w:ascii="宋体" w:hAnsi="宋体"/>
                <w:szCs w:val="24"/>
              </w:rPr>
            </w:pPr>
            <w:r w:rsidRPr="00935FCA">
              <w:rPr>
                <w:rFonts w:ascii="宋体" w:hAnsi="宋体"/>
                <w:szCs w:val="24"/>
              </w:rPr>
              <w:t>组长</w:t>
            </w:r>
          </w:p>
        </w:tc>
        <w:tc>
          <w:tcPr>
            <w:tcW w:w="6222" w:type="dxa"/>
            <w:gridSpan w:val="3"/>
          </w:tcPr>
          <w:p w:rsidR="00935FCA" w:rsidRPr="00935FCA" w:rsidRDefault="00935FCA" w:rsidP="00935FCA">
            <w:pPr>
              <w:spacing w:line="300" w:lineRule="auto"/>
              <w:rPr>
                <w:rFonts w:ascii="宋体" w:hAnsi="宋体"/>
                <w:szCs w:val="24"/>
              </w:rPr>
            </w:pPr>
            <w:r>
              <w:rPr>
                <w:rFonts w:ascii="宋体" w:hAnsi="宋体" w:hint="eastAsia"/>
                <w:szCs w:val="24"/>
              </w:rPr>
              <w:t>阎佳怡</w:t>
            </w:r>
          </w:p>
        </w:tc>
      </w:tr>
      <w:tr w:rsidR="00935FCA" w:rsidRPr="00935FCA" w:rsidTr="007A73F9">
        <w:tc>
          <w:tcPr>
            <w:tcW w:w="2074" w:type="dxa"/>
          </w:tcPr>
          <w:p w:rsidR="00935FCA" w:rsidRPr="00935FCA" w:rsidRDefault="00935FCA" w:rsidP="00935FCA">
            <w:pPr>
              <w:spacing w:line="300" w:lineRule="auto"/>
              <w:rPr>
                <w:rFonts w:ascii="宋体" w:hAnsi="宋体"/>
                <w:szCs w:val="24"/>
              </w:rPr>
            </w:pPr>
            <w:r w:rsidRPr="00935FCA">
              <w:rPr>
                <w:rFonts w:ascii="宋体" w:hAnsi="宋体"/>
                <w:szCs w:val="24"/>
              </w:rPr>
              <w:t>组员</w:t>
            </w:r>
          </w:p>
        </w:tc>
        <w:tc>
          <w:tcPr>
            <w:tcW w:w="6222" w:type="dxa"/>
            <w:gridSpan w:val="3"/>
          </w:tcPr>
          <w:p w:rsidR="00935FCA" w:rsidRPr="00935FCA" w:rsidRDefault="00935FCA" w:rsidP="00935FCA">
            <w:pPr>
              <w:spacing w:line="300" w:lineRule="auto"/>
              <w:rPr>
                <w:rFonts w:ascii="宋体" w:hAnsi="宋体"/>
                <w:szCs w:val="24"/>
              </w:rPr>
            </w:pPr>
            <w:r>
              <w:rPr>
                <w:rFonts w:ascii="宋体" w:hAnsi="宋体" w:hint="eastAsia"/>
                <w:szCs w:val="24"/>
              </w:rPr>
              <w:t>蒋承欢、朱妍懿</w:t>
            </w:r>
          </w:p>
        </w:tc>
      </w:tr>
      <w:tr w:rsidR="00935FCA" w:rsidRPr="00935FCA" w:rsidTr="007A73F9">
        <w:tc>
          <w:tcPr>
            <w:tcW w:w="8296" w:type="dxa"/>
            <w:gridSpan w:val="4"/>
          </w:tcPr>
          <w:p w:rsidR="00935FCA" w:rsidRPr="00935FCA" w:rsidRDefault="00935FCA" w:rsidP="00935FCA">
            <w:pPr>
              <w:spacing w:line="300" w:lineRule="auto"/>
              <w:jc w:val="center"/>
              <w:rPr>
                <w:rFonts w:ascii="宋体" w:hAnsi="宋体"/>
                <w:szCs w:val="24"/>
              </w:rPr>
            </w:pPr>
            <w:r w:rsidRPr="00935FCA">
              <w:rPr>
                <w:rFonts w:ascii="宋体" w:hAnsi="宋体"/>
                <w:szCs w:val="24"/>
              </w:rPr>
              <w:t>分工</w:t>
            </w:r>
          </w:p>
        </w:tc>
      </w:tr>
      <w:tr w:rsidR="00935FCA" w:rsidRPr="00935FCA" w:rsidTr="007A73F9">
        <w:tc>
          <w:tcPr>
            <w:tcW w:w="2074" w:type="dxa"/>
          </w:tcPr>
          <w:p w:rsidR="00935FCA" w:rsidRPr="00935FCA" w:rsidRDefault="00935FCA" w:rsidP="00935FCA">
            <w:pPr>
              <w:spacing w:line="300" w:lineRule="auto"/>
              <w:rPr>
                <w:rFonts w:ascii="宋体" w:hAnsi="宋体"/>
                <w:szCs w:val="24"/>
              </w:rPr>
            </w:pPr>
            <w:r w:rsidRPr="00935FCA">
              <w:rPr>
                <w:rFonts w:ascii="宋体" w:hAnsi="宋体"/>
                <w:szCs w:val="24"/>
              </w:rPr>
              <w:t>数据分析</w:t>
            </w:r>
          </w:p>
        </w:tc>
        <w:tc>
          <w:tcPr>
            <w:tcW w:w="2074" w:type="dxa"/>
          </w:tcPr>
          <w:p w:rsidR="00935FCA" w:rsidRPr="00935FCA" w:rsidRDefault="00935FCA" w:rsidP="00935FCA">
            <w:pPr>
              <w:spacing w:line="300" w:lineRule="auto"/>
              <w:rPr>
                <w:rFonts w:ascii="宋体" w:hAnsi="宋体"/>
                <w:szCs w:val="24"/>
              </w:rPr>
            </w:pPr>
            <w:r>
              <w:rPr>
                <w:rFonts w:ascii="宋体" w:hAnsi="宋体" w:hint="eastAsia"/>
                <w:szCs w:val="24"/>
              </w:rPr>
              <w:t>阎佳怡</w:t>
            </w:r>
            <w:r w:rsidR="00A062B3">
              <w:rPr>
                <w:rFonts w:ascii="宋体" w:hAnsi="宋体" w:hint="eastAsia"/>
                <w:szCs w:val="24"/>
              </w:rPr>
              <w:t>（8</w:t>
            </w:r>
            <w:r w:rsidR="00A062B3">
              <w:rPr>
                <w:rFonts w:ascii="宋体" w:hAnsi="宋体"/>
                <w:szCs w:val="24"/>
              </w:rPr>
              <w:t>0%</w:t>
            </w:r>
            <w:r w:rsidR="00A062B3">
              <w:rPr>
                <w:rFonts w:ascii="宋体" w:hAnsi="宋体" w:hint="eastAsia"/>
                <w:szCs w:val="24"/>
              </w:rPr>
              <w:t>）、蒋承欢（1</w:t>
            </w:r>
            <w:r w:rsidR="00A062B3">
              <w:rPr>
                <w:rFonts w:ascii="宋体" w:hAnsi="宋体"/>
                <w:szCs w:val="24"/>
              </w:rPr>
              <w:t>0%</w:t>
            </w:r>
            <w:r w:rsidR="00A062B3">
              <w:rPr>
                <w:rFonts w:ascii="宋体" w:hAnsi="宋体" w:hint="eastAsia"/>
                <w:szCs w:val="24"/>
              </w:rPr>
              <w:t>）、朱妍懿（1</w:t>
            </w:r>
            <w:r w:rsidR="00A062B3">
              <w:rPr>
                <w:rFonts w:ascii="宋体" w:hAnsi="宋体"/>
                <w:szCs w:val="24"/>
              </w:rPr>
              <w:t>0%</w:t>
            </w:r>
            <w:r w:rsidR="00A062B3">
              <w:rPr>
                <w:rFonts w:ascii="宋体" w:hAnsi="宋体" w:hint="eastAsia"/>
                <w:szCs w:val="24"/>
              </w:rPr>
              <w:t>）</w:t>
            </w:r>
          </w:p>
        </w:tc>
        <w:tc>
          <w:tcPr>
            <w:tcW w:w="2074" w:type="dxa"/>
          </w:tcPr>
          <w:p w:rsidR="00935FCA" w:rsidRPr="00935FCA" w:rsidRDefault="00935FCA" w:rsidP="00935FCA">
            <w:pPr>
              <w:spacing w:line="300" w:lineRule="auto"/>
              <w:rPr>
                <w:rFonts w:ascii="宋体" w:hAnsi="宋体"/>
                <w:szCs w:val="24"/>
              </w:rPr>
            </w:pPr>
            <w:r w:rsidRPr="00935FCA">
              <w:rPr>
                <w:szCs w:val="24"/>
              </w:rPr>
              <w:t xml:space="preserve">PPT </w:t>
            </w:r>
            <w:r w:rsidRPr="00935FCA">
              <w:rPr>
                <w:rFonts w:ascii="宋体" w:hAnsi="宋体"/>
                <w:szCs w:val="24"/>
              </w:rPr>
              <w:t>制作</w:t>
            </w:r>
          </w:p>
        </w:tc>
        <w:tc>
          <w:tcPr>
            <w:tcW w:w="2074" w:type="dxa"/>
          </w:tcPr>
          <w:p w:rsidR="00935FCA" w:rsidRPr="00935FCA" w:rsidRDefault="00935FCA" w:rsidP="00023A1C">
            <w:pPr>
              <w:spacing w:line="300" w:lineRule="auto"/>
              <w:rPr>
                <w:rFonts w:ascii="宋体" w:hAnsi="宋体"/>
                <w:szCs w:val="24"/>
              </w:rPr>
            </w:pPr>
            <w:r>
              <w:rPr>
                <w:rFonts w:ascii="宋体" w:hAnsi="宋体" w:hint="eastAsia"/>
                <w:szCs w:val="24"/>
              </w:rPr>
              <w:t>蒋承欢（</w:t>
            </w:r>
            <w:r w:rsidR="00023A1C">
              <w:rPr>
                <w:rFonts w:ascii="宋体" w:hAnsi="宋体"/>
                <w:szCs w:val="24"/>
              </w:rPr>
              <w:t>4</w:t>
            </w:r>
            <w:r>
              <w:rPr>
                <w:rFonts w:ascii="宋体" w:hAnsi="宋体"/>
                <w:szCs w:val="24"/>
              </w:rPr>
              <w:t>0%</w:t>
            </w:r>
            <w:r>
              <w:rPr>
                <w:rFonts w:ascii="宋体" w:hAnsi="宋体" w:hint="eastAsia"/>
                <w:szCs w:val="24"/>
              </w:rPr>
              <w:t>）、朱妍懿（</w:t>
            </w:r>
            <w:r w:rsidR="00023A1C">
              <w:rPr>
                <w:rFonts w:ascii="宋体" w:hAnsi="宋体"/>
                <w:szCs w:val="24"/>
              </w:rPr>
              <w:t>3</w:t>
            </w:r>
            <w:r>
              <w:rPr>
                <w:rFonts w:ascii="宋体" w:hAnsi="宋体"/>
                <w:szCs w:val="24"/>
              </w:rPr>
              <w:t>0%</w:t>
            </w:r>
            <w:r w:rsidR="0098254F">
              <w:rPr>
                <w:rFonts w:ascii="宋体" w:hAnsi="宋体" w:hint="eastAsia"/>
                <w:szCs w:val="24"/>
              </w:rPr>
              <w:t>）</w:t>
            </w:r>
            <w:r w:rsidR="00023A1C">
              <w:rPr>
                <w:rFonts w:ascii="宋体" w:hAnsi="宋体" w:hint="eastAsia"/>
                <w:szCs w:val="24"/>
              </w:rPr>
              <w:t>、阎佳怡（3</w:t>
            </w:r>
            <w:r w:rsidR="00023A1C">
              <w:rPr>
                <w:rFonts w:ascii="宋体" w:hAnsi="宋体"/>
                <w:szCs w:val="24"/>
              </w:rPr>
              <w:t>0%</w:t>
            </w:r>
            <w:r w:rsidR="00023A1C">
              <w:rPr>
                <w:rFonts w:ascii="宋体" w:hAnsi="宋体" w:hint="eastAsia"/>
                <w:szCs w:val="24"/>
              </w:rPr>
              <w:t>）</w:t>
            </w:r>
          </w:p>
        </w:tc>
      </w:tr>
      <w:tr w:rsidR="00935FCA" w:rsidRPr="00935FCA" w:rsidTr="007A73F9">
        <w:tc>
          <w:tcPr>
            <w:tcW w:w="2074" w:type="dxa"/>
          </w:tcPr>
          <w:p w:rsidR="00935FCA" w:rsidRPr="00935FCA" w:rsidRDefault="00935FCA" w:rsidP="00935FCA">
            <w:pPr>
              <w:spacing w:line="300" w:lineRule="auto"/>
              <w:rPr>
                <w:rFonts w:ascii="宋体" w:hAnsi="宋体"/>
                <w:szCs w:val="24"/>
              </w:rPr>
            </w:pPr>
            <w:r w:rsidRPr="00935FCA">
              <w:rPr>
                <w:rFonts w:ascii="宋体" w:hAnsi="宋体"/>
                <w:szCs w:val="24"/>
              </w:rPr>
              <w:t>文字报告制作</w:t>
            </w:r>
          </w:p>
        </w:tc>
        <w:tc>
          <w:tcPr>
            <w:tcW w:w="2074" w:type="dxa"/>
          </w:tcPr>
          <w:p w:rsidR="00935FCA" w:rsidRPr="00935FCA" w:rsidRDefault="00935FCA" w:rsidP="0076479D">
            <w:pPr>
              <w:spacing w:line="300" w:lineRule="auto"/>
              <w:rPr>
                <w:rFonts w:ascii="宋体" w:hAnsi="宋体"/>
                <w:szCs w:val="24"/>
              </w:rPr>
            </w:pPr>
            <w:r>
              <w:rPr>
                <w:rFonts w:ascii="宋体" w:hAnsi="宋体" w:hint="eastAsia"/>
                <w:szCs w:val="24"/>
              </w:rPr>
              <w:t>蒋承欢（</w:t>
            </w:r>
            <w:r w:rsidR="0076479D">
              <w:rPr>
                <w:rFonts w:ascii="宋体" w:hAnsi="宋体"/>
                <w:szCs w:val="24"/>
              </w:rPr>
              <w:t>2</w:t>
            </w:r>
            <w:r>
              <w:rPr>
                <w:rFonts w:ascii="宋体" w:hAnsi="宋体"/>
                <w:szCs w:val="24"/>
              </w:rPr>
              <w:t>0%</w:t>
            </w:r>
            <w:r>
              <w:rPr>
                <w:rFonts w:ascii="宋体" w:hAnsi="宋体" w:hint="eastAsia"/>
                <w:szCs w:val="24"/>
              </w:rPr>
              <w:t>）、阎佳怡（</w:t>
            </w:r>
            <w:r w:rsidR="0076479D">
              <w:rPr>
                <w:rFonts w:ascii="宋体" w:hAnsi="宋体"/>
                <w:szCs w:val="24"/>
              </w:rPr>
              <w:t>8</w:t>
            </w:r>
            <w:r>
              <w:rPr>
                <w:rFonts w:ascii="宋体" w:hAnsi="宋体"/>
                <w:szCs w:val="24"/>
              </w:rPr>
              <w:t>0%</w:t>
            </w:r>
            <w:r>
              <w:rPr>
                <w:rFonts w:ascii="宋体" w:hAnsi="宋体" w:hint="eastAsia"/>
                <w:szCs w:val="24"/>
              </w:rPr>
              <w:t>）</w:t>
            </w:r>
          </w:p>
        </w:tc>
        <w:tc>
          <w:tcPr>
            <w:tcW w:w="2074" w:type="dxa"/>
          </w:tcPr>
          <w:p w:rsidR="00935FCA" w:rsidRPr="00935FCA" w:rsidRDefault="00935FCA" w:rsidP="00935FCA">
            <w:pPr>
              <w:spacing w:line="300" w:lineRule="auto"/>
              <w:rPr>
                <w:szCs w:val="24"/>
              </w:rPr>
            </w:pPr>
            <w:r w:rsidRPr="00935FCA">
              <w:rPr>
                <w:szCs w:val="24"/>
              </w:rPr>
              <w:t xml:space="preserve">PPT </w:t>
            </w:r>
            <w:r w:rsidRPr="00935FCA">
              <w:rPr>
                <w:szCs w:val="24"/>
              </w:rPr>
              <w:t>展示</w:t>
            </w:r>
          </w:p>
        </w:tc>
        <w:tc>
          <w:tcPr>
            <w:tcW w:w="2074" w:type="dxa"/>
          </w:tcPr>
          <w:p w:rsidR="00935FCA" w:rsidRPr="00935FCA" w:rsidRDefault="00935FCA" w:rsidP="00935FCA">
            <w:pPr>
              <w:spacing w:line="300" w:lineRule="auto"/>
              <w:rPr>
                <w:rFonts w:ascii="宋体" w:hAnsi="宋体"/>
                <w:szCs w:val="24"/>
              </w:rPr>
            </w:pPr>
            <w:r>
              <w:rPr>
                <w:rFonts w:ascii="宋体" w:hAnsi="宋体" w:hint="eastAsia"/>
                <w:szCs w:val="24"/>
              </w:rPr>
              <w:t>阎佳怡</w:t>
            </w:r>
          </w:p>
        </w:tc>
      </w:tr>
    </w:tbl>
    <w:p w:rsidR="00935FCA" w:rsidRPr="00935FCA" w:rsidRDefault="00935FCA" w:rsidP="00935FCA">
      <w:pPr>
        <w:spacing w:line="300" w:lineRule="auto"/>
        <w:rPr>
          <w:rFonts w:ascii="Times New Roman" w:eastAsia="宋体" w:hAnsi="Times New Roman" w:cs="Times New Roman"/>
          <w:sz w:val="18"/>
          <w:szCs w:val="18"/>
        </w:rPr>
      </w:pPr>
      <w:r w:rsidRPr="00935FCA">
        <w:rPr>
          <w:rFonts w:ascii="Times New Roman" w:eastAsia="宋体" w:hAnsi="Times New Roman" w:cs="Times New Roman" w:hint="eastAsia"/>
          <w:sz w:val="18"/>
          <w:szCs w:val="18"/>
        </w:rPr>
        <w:t>*</w:t>
      </w:r>
      <w:r w:rsidRPr="00935FCA">
        <w:rPr>
          <w:rFonts w:ascii="Times New Roman" w:eastAsia="宋体" w:hAnsi="Times New Roman" w:cs="Times New Roman"/>
          <w:sz w:val="18"/>
          <w:szCs w:val="18"/>
        </w:rPr>
        <w:t xml:space="preserve"> </w:t>
      </w:r>
      <w:r w:rsidRPr="00935FCA">
        <w:rPr>
          <w:rFonts w:ascii="Times New Roman" w:eastAsia="宋体" w:hAnsi="Times New Roman" w:cs="Times New Roman" w:hint="eastAsia"/>
          <w:sz w:val="18"/>
          <w:szCs w:val="18"/>
        </w:rPr>
        <w:t>同一名同学可负责多个部分；如同一内容由多位同学负责，可按百分比注明贡献占比</w:t>
      </w:r>
    </w:p>
    <w:p w:rsidR="00935FCA" w:rsidRPr="00935FCA" w:rsidRDefault="00935FCA" w:rsidP="00935FCA">
      <w:pPr>
        <w:spacing w:line="300" w:lineRule="auto"/>
        <w:ind w:firstLine="360"/>
        <w:rPr>
          <w:rFonts w:ascii="Times New Roman" w:eastAsia="宋体" w:hAnsi="Times New Roman" w:cs="Times New Roman"/>
          <w:sz w:val="18"/>
          <w:szCs w:val="18"/>
        </w:rPr>
      </w:pPr>
    </w:p>
    <w:p w:rsidR="00935FCA" w:rsidRPr="00935FCA" w:rsidRDefault="00935FCA" w:rsidP="00935FCA">
      <w:pPr>
        <w:spacing w:line="300" w:lineRule="auto"/>
        <w:rPr>
          <w:rFonts w:ascii="Times New Roman" w:eastAsia="宋体" w:hAnsi="Times New Roman" w:cs="Times New Roman"/>
          <w:szCs w:val="21"/>
        </w:rPr>
      </w:pPr>
      <w:r w:rsidRPr="00935FCA">
        <w:rPr>
          <w:rFonts w:ascii="Times New Roman" w:eastAsia="宋体" w:hAnsi="Times New Roman" w:cs="Times New Roman" w:hint="eastAsia"/>
          <w:b/>
          <w:bCs/>
          <w:szCs w:val="21"/>
        </w:rPr>
        <w:t>摘要</w:t>
      </w:r>
      <w:r w:rsidRPr="00935FCA">
        <w:rPr>
          <w:rFonts w:ascii="Times New Roman" w:eastAsia="宋体" w:hAnsi="Times New Roman" w:cs="Times New Roman" w:hint="eastAsia"/>
          <w:szCs w:val="21"/>
        </w:rPr>
        <w:t>：</w:t>
      </w:r>
      <w:r w:rsidR="0046237D">
        <w:rPr>
          <w:rFonts w:ascii="Times New Roman" w:eastAsia="宋体" w:hAnsi="Times New Roman" w:cs="Times New Roman" w:hint="eastAsia"/>
          <w:szCs w:val="21"/>
        </w:rPr>
        <w:t>流行疲劳</w:t>
      </w:r>
      <w:r w:rsidR="00176A82">
        <w:rPr>
          <w:rFonts w:ascii="Times New Roman" w:eastAsia="宋体" w:hAnsi="Times New Roman" w:cs="Times New Roman" w:hint="eastAsia"/>
          <w:szCs w:val="21"/>
        </w:rPr>
        <w:t>被</w:t>
      </w:r>
      <w:r w:rsidR="00176A82" w:rsidRPr="00176A82">
        <w:rPr>
          <w:rFonts w:ascii="Times New Roman" w:eastAsia="宋体" w:hAnsi="Times New Roman" w:cs="Times New Roman" w:hint="eastAsia"/>
          <w:szCs w:val="21"/>
        </w:rPr>
        <w:t>定义为一种逐渐出现的主观疲倦和疲惫状态，以及遵循推荐的健康保护行为（包括在大流行期间让自己了解情况）的普遍消退</w:t>
      </w:r>
      <w:r w:rsidR="00176A82">
        <w:rPr>
          <w:rFonts w:ascii="Times New Roman" w:eastAsia="宋体" w:hAnsi="Times New Roman" w:cs="Times New Roman" w:hint="eastAsia"/>
          <w:szCs w:val="21"/>
        </w:rPr>
        <w:t>，学界</w:t>
      </w:r>
      <w:r w:rsidR="00176A82" w:rsidRPr="00176A82">
        <w:rPr>
          <w:rFonts w:ascii="Times New Roman" w:eastAsia="宋体" w:hAnsi="Times New Roman" w:cs="Times New Roman" w:hint="eastAsia"/>
          <w:szCs w:val="21"/>
        </w:rPr>
        <w:t>一直在争论</w:t>
      </w:r>
      <w:r w:rsidR="00176A82">
        <w:rPr>
          <w:rFonts w:ascii="Times New Roman" w:eastAsia="宋体" w:hAnsi="Times New Roman" w:cs="Times New Roman" w:hint="eastAsia"/>
          <w:szCs w:val="21"/>
        </w:rPr>
        <w:t>其</w:t>
      </w:r>
      <w:r w:rsidR="00176A82" w:rsidRPr="00176A82">
        <w:rPr>
          <w:rFonts w:ascii="Times New Roman" w:eastAsia="宋体" w:hAnsi="Times New Roman" w:cs="Times New Roman" w:hint="eastAsia"/>
          <w:szCs w:val="21"/>
        </w:rPr>
        <w:t>存在和性质</w:t>
      </w:r>
      <w:r w:rsidR="00176A82">
        <w:rPr>
          <w:rFonts w:ascii="Times New Roman" w:eastAsia="宋体" w:hAnsi="Times New Roman" w:cs="Times New Roman" w:hint="eastAsia"/>
          <w:szCs w:val="21"/>
        </w:rPr>
        <w:t>。本文</w:t>
      </w:r>
      <w:r w:rsidR="00176A82" w:rsidRPr="00176A82">
        <w:rPr>
          <w:rFonts w:ascii="Times New Roman" w:eastAsia="宋体" w:hAnsi="Times New Roman" w:cs="Times New Roman" w:hint="eastAsia"/>
          <w:szCs w:val="21"/>
        </w:rPr>
        <w:t>介绍了</w:t>
      </w:r>
      <w:r w:rsidR="0046237D">
        <w:rPr>
          <w:rFonts w:ascii="Times New Roman" w:eastAsia="宋体" w:hAnsi="Times New Roman" w:cs="Times New Roman" w:hint="eastAsia"/>
          <w:szCs w:val="21"/>
        </w:rPr>
        <w:t>流行疲劳</w:t>
      </w:r>
      <w:r w:rsidR="00176A82" w:rsidRPr="00176A82">
        <w:rPr>
          <w:rFonts w:ascii="Times New Roman" w:eastAsia="宋体" w:hAnsi="Times New Roman" w:cs="Times New Roman" w:hint="eastAsia"/>
          <w:szCs w:val="21"/>
        </w:rPr>
        <w:t>量表，并使用来自</w:t>
      </w:r>
      <w:r w:rsidR="00176A82">
        <w:rPr>
          <w:rFonts w:ascii="Times New Roman" w:eastAsia="宋体" w:hAnsi="Times New Roman" w:cs="Times New Roman" w:hint="eastAsia"/>
          <w:szCs w:val="21"/>
        </w:rPr>
        <w:t>丹麦的</w:t>
      </w:r>
      <w:r w:rsidR="00176A82" w:rsidRPr="00176A82">
        <w:rPr>
          <w:rFonts w:ascii="Times New Roman" w:eastAsia="宋体" w:hAnsi="Times New Roman" w:cs="Times New Roman" w:hint="eastAsia"/>
          <w:szCs w:val="21"/>
        </w:rPr>
        <w:t>面板调查和丹麦和德国的重复横断面调查的数据</w:t>
      </w:r>
      <w:r w:rsidR="00176A82">
        <w:rPr>
          <w:rFonts w:ascii="Times New Roman" w:eastAsia="宋体" w:hAnsi="Times New Roman" w:cs="Times New Roman" w:hint="eastAsia"/>
          <w:szCs w:val="21"/>
        </w:rPr>
        <w:t xml:space="preserve"> (</w:t>
      </w:r>
      <w:r w:rsidR="00176A82" w:rsidRPr="00176A82">
        <w:rPr>
          <w:rFonts w:ascii="Times New Roman" w:eastAsia="宋体" w:hAnsi="Times New Roman" w:cs="Times New Roman" w:hint="eastAsia"/>
          <w:szCs w:val="21"/>
        </w:rPr>
        <w:t>总体</w:t>
      </w:r>
      <w:r w:rsidR="00176A82" w:rsidRPr="00176A82">
        <w:rPr>
          <w:rFonts w:ascii="Times New Roman" w:eastAsia="宋体" w:hAnsi="Times New Roman" w:cs="Times New Roman"/>
          <w:szCs w:val="21"/>
        </w:rPr>
        <w:t xml:space="preserve"> </w:t>
      </w:r>
      <w:r w:rsidR="00176A82" w:rsidRPr="009F6C85">
        <w:rPr>
          <w:rFonts w:ascii="Times New Roman" w:eastAsia="宋体" w:hAnsi="Times New Roman" w:cs="Times New Roman"/>
          <w:i/>
          <w:szCs w:val="21"/>
        </w:rPr>
        <w:t>N</w:t>
      </w:r>
      <w:r w:rsidR="00176A82" w:rsidRPr="00176A82">
        <w:rPr>
          <w:rFonts w:ascii="Times New Roman" w:eastAsia="宋体" w:hAnsi="Times New Roman" w:cs="Times New Roman"/>
          <w:szCs w:val="21"/>
        </w:rPr>
        <w:t xml:space="preserve"> = 34,582</w:t>
      </w:r>
      <w:r w:rsidR="00176A82">
        <w:rPr>
          <w:rFonts w:ascii="Times New Roman" w:eastAsia="宋体" w:hAnsi="Times New Roman" w:cs="Times New Roman" w:hint="eastAsia"/>
          <w:szCs w:val="21"/>
        </w:rPr>
        <w:t>)</w:t>
      </w:r>
      <w:r w:rsidR="00176A82">
        <w:rPr>
          <w:rFonts w:ascii="Times New Roman" w:eastAsia="宋体" w:hAnsi="Times New Roman" w:cs="Times New Roman"/>
          <w:szCs w:val="21"/>
        </w:rPr>
        <w:t xml:space="preserve"> </w:t>
      </w:r>
      <w:r w:rsidR="00176A82" w:rsidRPr="00176A82">
        <w:rPr>
          <w:rFonts w:ascii="Times New Roman" w:eastAsia="宋体" w:hAnsi="Times New Roman" w:cs="Times New Roman"/>
          <w:szCs w:val="21"/>
        </w:rPr>
        <w:t>展示了</w:t>
      </w:r>
      <w:r w:rsidR="0046237D">
        <w:rPr>
          <w:rFonts w:ascii="Times New Roman" w:eastAsia="宋体" w:hAnsi="Times New Roman" w:cs="Times New Roman"/>
          <w:szCs w:val="21"/>
        </w:rPr>
        <w:t>流行疲劳</w:t>
      </w:r>
      <w:r w:rsidR="00176A82" w:rsidRPr="00176A82">
        <w:rPr>
          <w:rFonts w:ascii="Times New Roman" w:eastAsia="宋体" w:hAnsi="Times New Roman" w:cs="Times New Roman"/>
          <w:szCs w:val="21"/>
        </w:rPr>
        <w:t>在</w:t>
      </w:r>
      <w:r w:rsidR="00176A82" w:rsidRPr="00176A82">
        <w:rPr>
          <w:rFonts w:ascii="Times New Roman" w:eastAsia="宋体" w:hAnsi="Times New Roman" w:cs="Times New Roman"/>
          <w:szCs w:val="21"/>
        </w:rPr>
        <w:t xml:space="preserve"> COVID-19 </w:t>
      </w:r>
      <w:r w:rsidR="00176A82" w:rsidRPr="00176A82">
        <w:rPr>
          <w:rFonts w:ascii="Times New Roman" w:eastAsia="宋体" w:hAnsi="Times New Roman" w:cs="Times New Roman"/>
          <w:szCs w:val="21"/>
        </w:rPr>
        <w:t>大流行期间是如何演变的。</w:t>
      </w:r>
      <w:r w:rsidR="0046237D">
        <w:rPr>
          <w:rFonts w:ascii="Times New Roman" w:eastAsia="宋体" w:hAnsi="Times New Roman" w:cs="Times New Roman"/>
          <w:szCs w:val="21"/>
        </w:rPr>
        <w:t>流行疲劳</w:t>
      </w:r>
      <w:r w:rsidR="00176A82" w:rsidRPr="00176A82">
        <w:rPr>
          <w:rFonts w:ascii="Times New Roman" w:eastAsia="宋体" w:hAnsi="Times New Roman" w:cs="Times New Roman"/>
          <w:szCs w:val="21"/>
        </w:rPr>
        <w:t>的相关</w:t>
      </w:r>
      <w:r w:rsidR="00176A82">
        <w:rPr>
          <w:rFonts w:ascii="Times New Roman" w:eastAsia="宋体" w:hAnsi="Times New Roman" w:cs="Times New Roman" w:hint="eastAsia"/>
          <w:szCs w:val="21"/>
        </w:rPr>
        <w:t>矩阵</w:t>
      </w:r>
      <w:r w:rsidR="00176A82" w:rsidRPr="00176A82">
        <w:rPr>
          <w:rFonts w:ascii="Times New Roman" w:eastAsia="宋体" w:hAnsi="Times New Roman" w:cs="Times New Roman"/>
          <w:szCs w:val="21"/>
        </w:rPr>
        <w:t>表明</w:t>
      </w:r>
      <w:r w:rsidR="0046237D">
        <w:rPr>
          <w:rFonts w:ascii="Times New Roman" w:eastAsia="宋体" w:hAnsi="Times New Roman" w:cs="Times New Roman"/>
          <w:szCs w:val="21"/>
        </w:rPr>
        <w:t>流行疲劳</w:t>
      </w:r>
      <w:r w:rsidR="00176A82" w:rsidRPr="00176A82">
        <w:rPr>
          <w:rFonts w:ascii="Times New Roman" w:eastAsia="宋体" w:hAnsi="Times New Roman" w:cs="Times New Roman"/>
          <w:szCs w:val="21"/>
        </w:rPr>
        <w:t>与人们自我报告的对推荐的健康保护行为的依从性呈负相关。预先注册的在线实验</w:t>
      </w:r>
      <w:r w:rsidR="00176A82">
        <w:rPr>
          <w:rFonts w:ascii="Times New Roman" w:eastAsia="宋体" w:hAnsi="Times New Roman" w:cs="Times New Roman" w:hint="eastAsia"/>
          <w:szCs w:val="21"/>
        </w:rPr>
        <w:t xml:space="preserve"> (</w:t>
      </w:r>
      <w:r w:rsidR="00176A82" w:rsidRPr="009F6C85">
        <w:rPr>
          <w:rFonts w:ascii="Times New Roman" w:eastAsia="宋体" w:hAnsi="Times New Roman" w:cs="Times New Roman"/>
          <w:i/>
          <w:szCs w:val="21"/>
        </w:rPr>
        <w:t>N</w:t>
      </w:r>
      <w:r w:rsidR="00176A82" w:rsidRPr="00176A82">
        <w:rPr>
          <w:rFonts w:ascii="Times New Roman" w:eastAsia="宋体" w:hAnsi="Times New Roman" w:cs="Times New Roman"/>
          <w:szCs w:val="21"/>
        </w:rPr>
        <w:t xml:space="preserve"> = 1584</w:t>
      </w:r>
      <w:r w:rsidR="00176A82">
        <w:rPr>
          <w:rFonts w:ascii="Times New Roman" w:eastAsia="宋体" w:hAnsi="Times New Roman" w:cs="Times New Roman" w:hint="eastAsia"/>
          <w:szCs w:val="21"/>
        </w:rPr>
        <w:t>)</w:t>
      </w:r>
      <w:r w:rsidR="00176A82">
        <w:rPr>
          <w:rFonts w:ascii="Times New Roman" w:eastAsia="宋体" w:hAnsi="Times New Roman" w:cs="Times New Roman"/>
          <w:szCs w:val="21"/>
        </w:rPr>
        <w:t xml:space="preserve"> </w:t>
      </w:r>
      <w:r w:rsidR="00176A82" w:rsidRPr="00176A82">
        <w:rPr>
          <w:rFonts w:ascii="Times New Roman" w:eastAsia="宋体" w:hAnsi="Times New Roman" w:cs="Times New Roman"/>
          <w:szCs w:val="21"/>
        </w:rPr>
        <w:t>中</w:t>
      </w:r>
      <w:r w:rsidR="0046237D">
        <w:rPr>
          <w:rFonts w:ascii="Times New Roman" w:eastAsia="宋体" w:hAnsi="Times New Roman" w:cs="Times New Roman"/>
          <w:szCs w:val="21"/>
        </w:rPr>
        <w:t>流行疲劳</w:t>
      </w:r>
      <w:r w:rsidR="00176A82" w:rsidRPr="00176A82">
        <w:rPr>
          <w:rFonts w:ascii="Times New Roman" w:eastAsia="宋体" w:hAnsi="Times New Roman" w:cs="Times New Roman"/>
          <w:szCs w:val="21"/>
        </w:rPr>
        <w:t>的</w:t>
      </w:r>
      <w:r w:rsidR="00176A82">
        <w:rPr>
          <w:rFonts w:ascii="Times New Roman" w:eastAsia="宋体" w:hAnsi="Times New Roman" w:cs="Times New Roman" w:hint="eastAsia"/>
          <w:szCs w:val="21"/>
        </w:rPr>
        <w:t xml:space="preserve"> (</w:t>
      </w:r>
      <w:r w:rsidR="00176A82">
        <w:rPr>
          <w:rFonts w:ascii="Times New Roman" w:eastAsia="宋体" w:hAnsi="Times New Roman" w:cs="Times New Roman"/>
          <w:szCs w:val="21"/>
        </w:rPr>
        <w:t>去</w:t>
      </w:r>
      <w:r w:rsidR="00176A82">
        <w:rPr>
          <w:rFonts w:ascii="Times New Roman" w:eastAsia="宋体" w:hAnsi="Times New Roman" w:cs="Times New Roman" w:hint="eastAsia"/>
          <w:szCs w:val="21"/>
        </w:rPr>
        <w:t>)</w:t>
      </w:r>
      <w:r w:rsidR="00176A82">
        <w:rPr>
          <w:rFonts w:ascii="Times New Roman" w:eastAsia="宋体" w:hAnsi="Times New Roman" w:cs="Times New Roman"/>
          <w:szCs w:val="21"/>
        </w:rPr>
        <w:t xml:space="preserve"> </w:t>
      </w:r>
      <w:r w:rsidR="00176A82" w:rsidRPr="00176A82">
        <w:rPr>
          <w:rFonts w:ascii="Times New Roman" w:eastAsia="宋体" w:hAnsi="Times New Roman" w:cs="Times New Roman"/>
          <w:szCs w:val="21"/>
        </w:rPr>
        <w:t>激励方</w:t>
      </w:r>
      <w:r w:rsidR="00176A82" w:rsidRPr="00176A82">
        <w:rPr>
          <w:rFonts w:ascii="Times New Roman" w:eastAsia="宋体" w:hAnsi="Times New Roman" w:cs="Times New Roman" w:hint="eastAsia"/>
          <w:szCs w:val="21"/>
        </w:rPr>
        <w:t>面进一步表明</w:t>
      </w:r>
      <w:r w:rsidR="0046237D">
        <w:rPr>
          <w:rFonts w:ascii="Times New Roman" w:eastAsia="宋体" w:hAnsi="Times New Roman" w:cs="Times New Roman" w:hint="eastAsia"/>
          <w:szCs w:val="21"/>
        </w:rPr>
        <w:t>流行疲劳</w:t>
      </w:r>
      <w:r w:rsidR="00176A82" w:rsidRPr="00176A82">
        <w:rPr>
          <w:rFonts w:ascii="Times New Roman" w:eastAsia="宋体" w:hAnsi="Times New Roman" w:cs="Times New Roman" w:hint="eastAsia"/>
          <w:szCs w:val="21"/>
        </w:rPr>
        <w:t>会对人们坚持推荐的健康保护行为的意愿产生负面影响。综上所述，这些发现不仅为</w:t>
      </w:r>
      <w:r w:rsidR="0046237D">
        <w:rPr>
          <w:rFonts w:ascii="Times New Roman" w:eastAsia="宋体" w:hAnsi="Times New Roman" w:cs="Times New Roman" w:hint="eastAsia"/>
          <w:szCs w:val="21"/>
        </w:rPr>
        <w:t>流行疲劳</w:t>
      </w:r>
      <w:r w:rsidR="00176A82" w:rsidRPr="00176A82">
        <w:rPr>
          <w:rFonts w:ascii="Times New Roman" w:eastAsia="宋体" w:hAnsi="Times New Roman" w:cs="Times New Roman" w:hint="eastAsia"/>
          <w:szCs w:val="21"/>
        </w:rPr>
        <w:t>的存在提供了证据，还为其心理和行为关联提供了证据。</w:t>
      </w:r>
    </w:p>
    <w:p w:rsidR="00935FCA" w:rsidRDefault="00935FCA" w:rsidP="00935FCA">
      <w:pPr>
        <w:spacing w:line="300" w:lineRule="auto"/>
        <w:rPr>
          <w:rFonts w:ascii="Times New Roman" w:eastAsia="宋体" w:hAnsi="Times New Roman" w:cs="Times New Roman"/>
          <w:szCs w:val="21"/>
        </w:rPr>
      </w:pPr>
      <w:r w:rsidRPr="00935FCA">
        <w:rPr>
          <w:rFonts w:ascii="Times New Roman" w:eastAsia="宋体" w:hAnsi="Times New Roman" w:cs="Times New Roman" w:hint="eastAsia"/>
          <w:b/>
          <w:bCs/>
          <w:szCs w:val="21"/>
        </w:rPr>
        <w:t>关键词</w:t>
      </w:r>
      <w:r w:rsidRPr="00935FCA">
        <w:rPr>
          <w:rFonts w:ascii="Times New Roman" w:eastAsia="宋体" w:hAnsi="Times New Roman" w:cs="Times New Roman" w:hint="eastAsia"/>
          <w:szCs w:val="21"/>
        </w:rPr>
        <w:t>：</w:t>
      </w:r>
      <w:r w:rsidR="00176A82">
        <w:rPr>
          <w:rFonts w:ascii="Times New Roman" w:eastAsia="宋体" w:hAnsi="Times New Roman" w:cs="Times New Roman" w:hint="eastAsia"/>
          <w:szCs w:val="21"/>
        </w:rPr>
        <w:t>计算可复现性</w:t>
      </w:r>
      <w:r w:rsidR="00176A82">
        <w:rPr>
          <w:rFonts w:ascii="Times New Roman" w:eastAsia="宋体" w:hAnsi="Times New Roman" w:cs="Times New Roman" w:hint="eastAsia"/>
          <w:szCs w:val="21"/>
        </w:rPr>
        <w:t>;</w:t>
      </w:r>
      <w:r w:rsidR="00176A82">
        <w:rPr>
          <w:rFonts w:ascii="Times New Roman" w:eastAsia="宋体" w:hAnsi="Times New Roman" w:cs="Times New Roman"/>
          <w:szCs w:val="21"/>
        </w:rPr>
        <w:t xml:space="preserve"> </w:t>
      </w:r>
      <w:r w:rsidR="0046237D">
        <w:rPr>
          <w:rFonts w:ascii="Times New Roman" w:eastAsia="宋体" w:hAnsi="Times New Roman" w:cs="Times New Roman" w:hint="eastAsia"/>
          <w:szCs w:val="21"/>
        </w:rPr>
        <w:t>流行疲劳</w:t>
      </w:r>
      <w:r w:rsidR="00176A82">
        <w:rPr>
          <w:rFonts w:ascii="Times New Roman" w:eastAsia="宋体" w:hAnsi="Times New Roman" w:cs="Times New Roman" w:hint="eastAsia"/>
          <w:szCs w:val="21"/>
        </w:rPr>
        <w:t>;</w:t>
      </w:r>
      <w:r w:rsidR="00176A82">
        <w:rPr>
          <w:rFonts w:ascii="Times New Roman" w:eastAsia="宋体" w:hAnsi="Times New Roman" w:cs="Times New Roman"/>
          <w:szCs w:val="21"/>
        </w:rPr>
        <w:t xml:space="preserve"> </w:t>
      </w:r>
      <w:r w:rsidR="00176A82">
        <w:rPr>
          <w:rFonts w:ascii="Times New Roman" w:eastAsia="宋体" w:hAnsi="Times New Roman" w:cs="Times New Roman" w:hint="eastAsia"/>
          <w:szCs w:val="21"/>
        </w:rPr>
        <w:t>量表</w:t>
      </w:r>
      <w:r w:rsidR="00176A82">
        <w:rPr>
          <w:rFonts w:ascii="Times New Roman" w:eastAsia="宋体" w:hAnsi="Times New Roman" w:cs="Times New Roman"/>
          <w:szCs w:val="21"/>
        </w:rPr>
        <w:t xml:space="preserve">; </w:t>
      </w:r>
      <w:r w:rsidR="00176A82" w:rsidRPr="00176A82">
        <w:rPr>
          <w:rFonts w:ascii="Times New Roman" w:eastAsia="宋体" w:hAnsi="Times New Roman" w:cs="Times New Roman" w:hint="eastAsia"/>
          <w:szCs w:val="21"/>
        </w:rPr>
        <w:t>拟合指数</w:t>
      </w:r>
    </w:p>
    <w:p w:rsidR="0098254F" w:rsidRPr="00935FCA" w:rsidRDefault="0098254F" w:rsidP="00935FCA">
      <w:pPr>
        <w:spacing w:line="300" w:lineRule="auto"/>
        <w:rPr>
          <w:rFonts w:ascii="Times New Roman" w:eastAsia="宋体" w:hAnsi="Times New Roman" w:cs="Times New Roman"/>
          <w:szCs w:val="21"/>
        </w:rPr>
      </w:pPr>
      <w:r w:rsidRPr="0098254F">
        <w:rPr>
          <w:rFonts w:ascii="Times New Roman" w:eastAsia="宋体" w:hAnsi="Times New Roman" w:cs="Times New Roman"/>
          <w:b/>
          <w:szCs w:val="21"/>
        </w:rPr>
        <w:t>Keyword</w:t>
      </w:r>
      <w:r>
        <w:rPr>
          <w:rFonts w:ascii="Times New Roman" w:eastAsia="宋体" w:hAnsi="Times New Roman" w:cs="Times New Roman"/>
          <w:szCs w:val="21"/>
        </w:rPr>
        <w:t>: C</w:t>
      </w:r>
      <w:r w:rsidRPr="0098254F">
        <w:rPr>
          <w:rFonts w:ascii="Times New Roman" w:eastAsia="宋体" w:hAnsi="Times New Roman" w:cs="Times New Roman"/>
          <w:szCs w:val="21"/>
        </w:rPr>
        <w:t>omputational reproducibility</w:t>
      </w:r>
      <w:r>
        <w:rPr>
          <w:rFonts w:ascii="Times New Roman" w:eastAsia="宋体" w:hAnsi="Times New Roman" w:cs="Times New Roman"/>
          <w:szCs w:val="21"/>
        </w:rPr>
        <w:t>; Pandemic fatigue; Scale</w:t>
      </w:r>
      <w:r w:rsidRPr="0098254F">
        <w:rPr>
          <w:rFonts w:ascii="Times New Roman" w:eastAsia="宋体" w:hAnsi="Times New Roman" w:cs="Times New Roman"/>
          <w:szCs w:val="21"/>
        </w:rPr>
        <w:t>; Fit Index</w:t>
      </w:r>
    </w:p>
    <w:p w:rsidR="00935FCA" w:rsidRPr="00935FCA" w:rsidRDefault="00935FCA" w:rsidP="00935FCA">
      <w:pPr>
        <w:spacing w:line="300" w:lineRule="auto"/>
        <w:ind w:firstLine="562"/>
        <w:rPr>
          <w:rFonts w:ascii="Times New Roman" w:eastAsia="宋体" w:hAnsi="Times New Roman" w:cs="Times New Roman"/>
          <w:b/>
          <w:bCs/>
          <w:sz w:val="28"/>
          <w:szCs w:val="28"/>
        </w:rPr>
      </w:pPr>
    </w:p>
    <w:p w:rsidR="00935FCA" w:rsidRPr="00935FCA" w:rsidRDefault="00935FCA" w:rsidP="00935FCA">
      <w:pPr>
        <w:spacing w:line="300" w:lineRule="auto"/>
        <w:rPr>
          <w:rFonts w:ascii="Times New Roman" w:eastAsia="宋体" w:hAnsi="Times New Roman" w:cs="Times New Roman"/>
          <w:b/>
          <w:bCs/>
          <w:sz w:val="28"/>
          <w:szCs w:val="28"/>
        </w:rPr>
      </w:pPr>
      <w:r w:rsidRPr="00935FCA">
        <w:rPr>
          <w:rFonts w:ascii="Times New Roman" w:eastAsia="宋体" w:hAnsi="Times New Roman" w:cs="Times New Roman"/>
          <w:b/>
          <w:bCs/>
          <w:sz w:val="28"/>
          <w:szCs w:val="28"/>
        </w:rPr>
        <w:t>1</w:t>
      </w:r>
      <w:r w:rsidRPr="00935FCA">
        <w:rPr>
          <w:rFonts w:ascii="Times New Roman" w:eastAsia="宋体" w:hAnsi="Times New Roman" w:cs="Times New Roman" w:hint="eastAsia"/>
          <w:b/>
          <w:bCs/>
          <w:sz w:val="28"/>
          <w:szCs w:val="28"/>
        </w:rPr>
        <w:t xml:space="preserve"> </w:t>
      </w:r>
      <w:r w:rsidRPr="00935FCA">
        <w:rPr>
          <w:rFonts w:ascii="Times New Roman" w:eastAsia="宋体" w:hAnsi="Times New Roman" w:cs="Times New Roman" w:hint="eastAsia"/>
          <w:b/>
          <w:bCs/>
          <w:sz w:val="28"/>
          <w:szCs w:val="28"/>
        </w:rPr>
        <w:t>引言</w:t>
      </w:r>
    </w:p>
    <w:p w:rsidR="00935FCA" w:rsidRPr="00935FCA" w:rsidRDefault="00935FCA" w:rsidP="00935FCA">
      <w:pPr>
        <w:spacing w:line="300" w:lineRule="auto"/>
        <w:contextualSpacing/>
        <w:rPr>
          <w:rFonts w:ascii="Times New Roman" w:eastAsia="宋体" w:hAnsi="Times New Roman" w:cs="Times New Roman"/>
          <w:b/>
          <w:bCs/>
          <w:szCs w:val="24"/>
        </w:rPr>
      </w:pPr>
      <w:r w:rsidRPr="00935FCA">
        <w:rPr>
          <w:rFonts w:ascii="Times New Roman" w:eastAsia="宋体" w:hAnsi="Times New Roman" w:cs="Times New Roman"/>
          <w:b/>
          <w:bCs/>
          <w:szCs w:val="24"/>
        </w:rPr>
        <w:t>1</w:t>
      </w:r>
      <w:r w:rsidRPr="00935FCA">
        <w:rPr>
          <w:rFonts w:ascii="Times New Roman" w:eastAsia="宋体" w:hAnsi="Times New Roman" w:cs="Times New Roman" w:hint="eastAsia"/>
          <w:b/>
          <w:bCs/>
          <w:szCs w:val="24"/>
        </w:rPr>
        <w:t xml:space="preserve">.1 </w:t>
      </w:r>
      <w:r w:rsidRPr="00935FCA">
        <w:rPr>
          <w:rFonts w:ascii="Times New Roman" w:eastAsia="宋体" w:hAnsi="Times New Roman" w:cs="Times New Roman" w:hint="eastAsia"/>
          <w:b/>
          <w:bCs/>
          <w:szCs w:val="24"/>
        </w:rPr>
        <w:t>所选文献信息</w:t>
      </w:r>
    </w:p>
    <w:p w:rsidR="00935FCA" w:rsidRPr="00935FCA" w:rsidRDefault="00935FCA" w:rsidP="00935FCA">
      <w:pPr>
        <w:spacing w:line="300" w:lineRule="auto"/>
        <w:jc w:val="center"/>
        <w:rPr>
          <w:rFonts w:ascii="Times New Roman" w:eastAsia="黑体" w:hAnsi="Times New Roman" w:cs="Times New Roman"/>
          <w:b/>
          <w:bCs/>
          <w:sz w:val="18"/>
          <w:szCs w:val="18"/>
        </w:rPr>
      </w:pPr>
      <w:r w:rsidRPr="00935FCA">
        <w:rPr>
          <w:rFonts w:ascii="Times New Roman" w:eastAsia="黑体" w:hAnsi="Times New Roman" w:cs="Times New Roman"/>
          <w:b/>
          <w:bCs/>
          <w:sz w:val="18"/>
          <w:szCs w:val="18"/>
        </w:rPr>
        <w:t>表</w:t>
      </w:r>
      <w:r w:rsidRPr="00935FCA">
        <w:rPr>
          <w:rFonts w:ascii="Times New Roman" w:eastAsia="黑体" w:hAnsi="Times New Roman" w:cs="Times New Roman"/>
          <w:b/>
          <w:bCs/>
          <w:sz w:val="18"/>
          <w:szCs w:val="18"/>
        </w:rPr>
        <w:t xml:space="preserve"> </w:t>
      </w:r>
      <w:r w:rsidRPr="00935FCA">
        <w:rPr>
          <w:rFonts w:ascii="Times New Roman" w:eastAsia="黑体" w:hAnsi="Times New Roman" w:cs="Times New Roman" w:hint="eastAsia"/>
          <w:b/>
          <w:bCs/>
          <w:sz w:val="18"/>
          <w:szCs w:val="18"/>
        </w:rPr>
        <w:t>1</w:t>
      </w:r>
      <w:r w:rsidRPr="00935FCA">
        <w:rPr>
          <w:rFonts w:ascii="Times New Roman" w:eastAsia="黑体" w:hAnsi="Times New Roman" w:cs="Times New Roman"/>
          <w:b/>
          <w:bCs/>
          <w:sz w:val="18"/>
          <w:szCs w:val="18"/>
        </w:rPr>
        <w:t xml:space="preserve"> </w:t>
      </w:r>
      <w:r w:rsidRPr="00935FCA">
        <w:rPr>
          <w:rFonts w:ascii="Times New Roman" w:eastAsia="黑体" w:hAnsi="Times New Roman" w:cs="Times New Roman" w:hint="eastAsia"/>
          <w:b/>
          <w:bCs/>
          <w:sz w:val="18"/>
          <w:szCs w:val="18"/>
        </w:rPr>
        <w:t>文献信息表</w:t>
      </w:r>
    </w:p>
    <w:tbl>
      <w:tblPr>
        <w:tblStyle w:val="1"/>
        <w:tblW w:w="0" w:type="auto"/>
        <w:tblInd w:w="0" w:type="dxa"/>
        <w:tblLayout w:type="fixed"/>
        <w:tblLook w:val="04A0" w:firstRow="1" w:lastRow="0" w:firstColumn="1" w:lastColumn="0" w:noHBand="0" w:noVBand="1"/>
      </w:tblPr>
      <w:tblGrid>
        <w:gridCol w:w="1602"/>
        <w:gridCol w:w="2079"/>
        <w:gridCol w:w="1843"/>
        <w:gridCol w:w="2772"/>
      </w:tblGrid>
      <w:tr w:rsidR="005939C3" w:rsidRPr="005939C3" w:rsidTr="00536EE0">
        <w:tc>
          <w:tcPr>
            <w:tcW w:w="8296" w:type="dxa"/>
            <w:gridSpan w:val="4"/>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b/>
                <w:bCs/>
                <w:sz w:val="18"/>
                <w:szCs w:val="18"/>
              </w:rPr>
            </w:pPr>
            <w:r w:rsidRPr="005939C3">
              <w:rPr>
                <w:rFonts w:ascii="等线" w:eastAsia="等线" w:hAnsi="等线"/>
                <w:b/>
                <w:bCs/>
                <w:sz w:val="18"/>
                <w:szCs w:val="18"/>
              </w:rPr>
              <w:t xml:space="preserve">1 </w:t>
            </w:r>
            <w:r w:rsidRPr="005939C3">
              <w:rPr>
                <w:rFonts w:ascii="等线" w:eastAsia="等线" w:hAnsi="等线" w:hint="eastAsia"/>
                <w:b/>
                <w:bCs/>
                <w:sz w:val="18"/>
                <w:szCs w:val="18"/>
              </w:rPr>
              <w:t>文献基本信息</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所选文献</w:t>
            </w:r>
          </w:p>
        </w:tc>
        <w:tc>
          <w:tcPr>
            <w:tcW w:w="6694" w:type="dxa"/>
            <w:gridSpan w:val="3"/>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widowControl/>
              <w:ind w:left="720" w:hanging="720"/>
              <w:jc w:val="left"/>
              <w:rPr>
                <w:szCs w:val="24"/>
              </w:rPr>
            </w:pPr>
            <w:r w:rsidRPr="005939C3">
              <w:rPr>
                <w:szCs w:val="24"/>
              </w:rPr>
              <w:t xml:space="preserve">Lilleholt, L., Zettler, I., Betsch, C., &amp; Böhm, R. (2023). Development and validation of the pandemic fatigue scale. </w:t>
            </w:r>
            <w:r w:rsidRPr="005939C3">
              <w:rPr>
                <w:i/>
                <w:iCs/>
                <w:szCs w:val="24"/>
              </w:rPr>
              <w:t>Nature Communications</w:t>
            </w:r>
            <w:r w:rsidRPr="005939C3">
              <w:rPr>
                <w:szCs w:val="24"/>
              </w:rPr>
              <w:t xml:space="preserve">, </w:t>
            </w:r>
            <w:r w:rsidRPr="005939C3">
              <w:rPr>
                <w:i/>
                <w:iCs/>
                <w:szCs w:val="24"/>
              </w:rPr>
              <w:t>14</w:t>
            </w:r>
            <w:r w:rsidRPr="005939C3">
              <w:rPr>
                <w:szCs w:val="24"/>
              </w:rPr>
              <w:t xml:space="preserve">(1). </w:t>
            </w:r>
            <w:hyperlink r:id="rId8" w:history="1">
              <w:r w:rsidRPr="005939C3">
                <w:rPr>
                  <w:color w:val="0563C1" w:themeColor="hyperlink"/>
                  <w:szCs w:val="24"/>
                  <w:u w:val="single"/>
                </w:rPr>
                <w:t>https://doi.org/10.1038/s41467-023-42063-</w:t>
              </w:r>
            </w:hyperlink>
            <w:r w:rsidRPr="005939C3">
              <w:rPr>
                <w:szCs w:val="24"/>
              </w:rPr>
              <w:t>2</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eastAsia="等线"/>
                <w:sz w:val="18"/>
                <w:szCs w:val="18"/>
              </w:rPr>
            </w:pPr>
            <w:r w:rsidRPr="005939C3">
              <w:rPr>
                <w:rFonts w:ascii="等线" w:eastAsia="等线" w:hAnsi="等线" w:hint="eastAsia"/>
                <w:sz w:val="18"/>
                <w:szCs w:val="18"/>
              </w:rPr>
              <w:t>数据来源</w:t>
            </w:r>
          </w:p>
        </w:tc>
        <w:tc>
          <w:tcPr>
            <w:tcW w:w="6694" w:type="dxa"/>
            <w:gridSpan w:val="3"/>
            <w:tcBorders>
              <w:top w:val="single" w:sz="4" w:space="0" w:color="auto"/>
              <w:left w:val="single" w:sz="4" w:space="0" w:color="auto"/>
              <w:bottom w:val="single" w:sz="4" w:space="0" w:color="auto"/>
              <w:right w:val="single" w:sz="4" w:space="0" w:color="auto"/>
            </w:tcBorders>
          </w:tcPr>
          <w:p w:rsidR="005939C3" w:rsidRPr="005939C3" w:rsidRDefault="005939C3" w:rsidP="005939C3">
            <w:pPr>
              <w:jc w:val="left"/>
              <w:rPr>
                <w:rFonts w:ascii="等线" w:eastAsia="等线" w:hAnsi="等线"/>
                <w:sz w:val="18"/>
                <w:szCs w:val="18"/>
              </w:rPr>
            </w:pPr>
            <w:r w:rsidRPr="005939C3">
              <w:rPr>
                <w:rFonts w:ascii="等线" w:eastAsia="等线" w:hAnsi="等线" w:hint="eastAsia"/>
                <w:sz w:val="18"/>
                <w:szCs w:val="18"/>
              </w:rPr>
              <w:t>在线实验和丹麦和德国重复横断面数据以及结果、代码和图表来自</w:t>
            </w:r>
            <w:hyperlink r:id="rId9" w:history="1">
              <w:r w:rsidRPr="005939C3">
                <w:rPr>
                  <w:rFonts w:ascii="等线" w:eastAsia="等线" w:hAnsi="等线"/>
                  <w:color w:val="0563C1" w:themeColor="hyperlink"/>
                  <w:sz w:val="18"/>
                  <w:szCs w:val="18"/>
                  <w:u w:val="single"/>
                </w:rPr>
                <w:t>https://doi.org/10.17605/OSF.IO/XD463</w:t>
              </w:r>
            </w:hyperlink>
          </w:p>
        </w:tc>
      </w:tr>
      <w:tr w:rsidR="005939C3" w:rsidRPr="005939C3" w:rsidTr="00536EE0">
        <w:tc>
          <w:tcPr>
            <w:tcW w:w="8296" w:type="dxa"/>
            <w:gridSpan w:val="4"/>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b/>
                <w:bCs/>
                <w:sz w:val="18"/>
                <w:szCs w:val="18"/>
              </w:rPr>
            </w:pPr>
            <w:r w:rsidRPr="005939C3">
              <w:rPr>
                <w:rFonts w:ascii="等线" w:eastAsia="等线" w:hAnsi="等线"/>
                <w:b/>
                <w:bCs/>
                <w:sz w:val="18"/>
                <w:szCs w:val="18"/>
              </w:rPr>
              <w:t xml:space="preserve">2 </w:t>
            </w:r>
            <w:r w:rsidRPr="005939C3">
              <w:rPr>
                <w:rFonts w:ascii="等线" w:eastAsia="等线" w:hAnsi="等线" w:hint="eastAsia"/>
                <w:b/>
                <w:bCs/>
                <w:sz w:val="18"/>
                <w:szCs w:val="18"/>
              </w:rPr>
              <w:t>文献选取</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lastRenderedPageBreak/>
              <w:t>文献主题是否包含不止一篇研究？</w:t>
            </w:r>
          </w:p>
        </w:tc>
        <w:tc>
          <w:tcPr>
            <w:tcW w:w="2079"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是，且包含元分析研究</w:t>
            </w:r>
          </w:p>
          <w:p w:rsidR="005939C3" w:rsidRPr="005939C3" w:rsidRDefault="005939C3" w:rsidP="005939C3">
            <w:pPr>
              <w:numPr>
                <w:ilvl w:val="0"/>
                <w:numId w:val="5"/>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是，但不包含元分析研究</w:t>
            </w:r>
          </w:p>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否</w:t>
            </w:r>
          </w:p>
        </w:tc>
        <w:tc>
          <w:tcPr>
            <w:tcW w:w="1843"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文献此前被其他研究者重复过？</w:t>
            </w:r>
          </w:p>
        </w:tc>
        <w:tc>
          <w:tcPr>
            <w:tcW w:w="277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numPr>
                <w:ilvl w:val="0"/>
                <w:numId w:val="5"/>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w:t>
            </w:r>
            <w:r w:rsidRPr="005939C3">
              <w:rPr>
                <w:rFonts w:ascii="等线" w:eastAsia="等线" w:hAnsi="等线"/>
                <w:sz w:val="13"/>
                <w:szCs w:val="13"/>
                <w14:ligatures w14:val="standardContextual"/>
              </w:rPr>
              <w:t xml:space="preserve">(https://webofscience.clarivate.cn/wos/alldb/full-record/WOS:001325870700004) </w:t>
            </w:r>
          </w:p>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否</w:t>
            </w:r>
          </w:p>
        </w:tc>
      </w:tr>
      <w:tr w:rsidR="005939C3" w:rsidRPr="005939C3" w:rsidTr="00536EE0">
        <w:tc>
          <w:tcPr>
            <w:tcW w:w="8296" w:type="dxa"/>
            <w:gridSpan w:val="4"/>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b/>
                <w:bCs/>
                <w:sz w:val="18"/>
                <w:szCs w:val="18"/>
              </w:rPr>
            </w:pPr>
            <w:r w:rsidRPr="005939C3">
              <w:rPr>
                <w:rFonts w:ascii="等线" w:eastAsia="等线" w:hAnsi="等线"/>
                <w:b/>
                <w:bCs/>
                <w:sz w:val="18"/>
                <w:szCs w:val="18"/>
              </w:rPr>
              <w:t xml:space="preserve">3 </w:t>
            </w:r>
            <w:r w:rsidRPr="005939C3">
              <w:rPr>
                <w:rFonts w:ascii="等线" w:eastAsia="等线" w:hAnsi="等线" w:hint="eastAsia"/>
                <w:b/>
                <w:bCs/>
                <w:sz w:val="18"/>
                <w:szCs w:val="18"/>
              </w:rPr>
              <w:t>研究假设选取</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重复的研究假设</w:t>
            </w:r>
          </w:p>
        </w:tc>
        <w:tc>
          <w:tcPr>
            <w:tcW w:w="6694" w:type="dxa"/>
            <w:gridSpan w:val="3"/>
            <w:tcBorders>
              <w:top w:val="single" w:sz="4" w:space="0" w:color="auto"/>
              <w:left w:val="single" w:sz="4" w:space="0" w:color="auto"/>
              <w:bottom w:val="single" w:sz="4" w:space="0" w:color="auto"/>
              <w:right w:val="single" w:sz="4" w:space="0" w:color="auto"/>
            </w:tcBorders>
          </w:tcPr>
          <w:p w:rsidR="005939C3" w:rsidRPr="005939C3" w:rsidRDefault="005939C3" w:rsidP="005939C3">
            <w:pPr>
              <w:rPr>
                <w:rFonts w:ascii="等线" w:eastAsia="等线" w:hAnsi="等线"/>
                <w:sz w:val="18"/>
                <w:szCs w:val="18"/>
              </w:rPr>
            </w:pPr>
            <w:r w:rsidRPr="005939C3">
              <w:rPr>
                <w:rFonts w:ascii="等线" w:eastAsia="等线" w:hAnsi="等线"/>
                <w:sz w:val="18"/>
                <w:szCs w:val="18"/>
              </w:rPr>
              <w:t>(</w:t>
            </w:r>
            <w:r w:rsidRPr="005939C3">
              <w:rPr>
                <w:rFonts w:ascii="等线" w:eastAsia="等线" w:hAnsi="等线" w:hint="eastAsia"/>
                <w:sz w:val="18"/>
                <w:szCs w:val="18"/>
              </w:rPr>
              <w:t>指出检验了原文献哪部分的哪些假设结果，如</w:t>
            </w:r>
          </w:p>
          <w:p w:rsidR="005939C3" w:rsidRPr="005939C3" w:rsidRDefault="005939C3" w:rsidP="005939C3">
            <w:pPr>
              <w:rPr>
                <w:rFonts w:ascii="等线" w:eastAsia="等线" w:hAnsi="等线"/>
                <w:b/>
                <w:sz w:val="18"/>
                <w:szCs w:val="18"/>
              </w:rPr>
            </w:pPr>
            <w:r w:rsidRPr="005939C3">
              <w:rPr>
                <w:rFonts w:ascii="等线" w:eastAsia="等线" w:hAnsi="等线" w:hint="eastAsia"/>
                <w:b/>
                <w:sz w:val="18"/>
                <w:szCs w:val="18"/>
              </w:rPr>
              <w:t>研究一：</w:t>
            </w:r>
            <w:r w:rsidR="0046237D">
              <w:rPr>
                <w:rFonts w:ascii="等线" w:eastAsia="等线" w:hAnsi="等线" w:hint="eastAsia"/>
                <w:b/>
                <w:sz w:val="18"/>
                <w:szCs w:val="18"/>
              </w:rPr>
              <w:t>流行疲劳</w:t>
            </w:r>
            <w:r w:rsidRPr="005939C3">
              <w:rPr>
                <w:rFonts w:ascii="等线" w:eastAsia="等线" w:hAnsi="等线" w:hint="eastAsia"/>
                <w:b/>
                <w:sz w:val="18"/>
                <w:szCs w:val="18"/>
              </w:rPr>
              <w:t>量表</w:t>
            </w:r>
            <w:r w:rsidRPr="005939C3">
              <w:rPr>
                <w:rFonts w:ascii="等线" w:eastAsia="等线" w:hAnsi="等线"/>
                <w:b/>
                <w:sz w:val="18"/>
                <w:szCs w:val="18"/>
              </w:rPr>
              <w:t>(PFS)</w:t>
            </w:r>
            <w:r w:rsidRPr="005939C3">
              <w:rPr>
                <w:rFonts w:ascii="等线" w:eastAsia="等线" w:hAnsi="等线" w:hint="eastAsia"/>
                <w:b/>
                <w:sz w:val="18"/>
                <w:szCs w:val="18"/>
              </w:rPr>
              <w:t>的开发和验证</w:t>
            </w:r>
          </w:p>
          <w:p w:rsidR="005939C3" w:rsidRPr="005939C3" w:rsidRDefault="005939C3" w:rsidP="005939C3">
            <w:pPr>
              <w:ind w:firstLineChars="200" w:firstLine="360"/>
              <w:rPr>
                <w:rFonts w:ascii="等线" w:eastAsia="等线" w:hAnsi="等线"/>
                <w:sz w:val="18"/>
                <w:szCs w:val="18"/>
              </w:rPr>
            </w:pPr>
            <w:r w:rsidRPr="005939C3">
              <w:rPr>
                <w:rFonts w:ascii="等线" w:eastAsia="等线" w:hAnsi="等线" w:hint="eastAsia"/>
                <w:sz w:val="18"/>
                <w:szCs w:val="18"/>
              </w:rPr>
              <w:t>假设</w:t>
            </w:r>
            <w:r w:rsidRPr="005939C3">
              <w:rPr>
                <w:rFonts w:ascii="等线" w:eastAsia="等线" w:hAnsi="等线"/>
                <w:sz w:val="18"/>
                <w:szCs w:val="18"/>
              </w:rPr>
              <w:t>1a</w:t>
            </w:r>
            <w:r w:rsidRPr="005939C3">
              <w:rPr>
                <w:rFonts w:ascii="等线" w:eastAsia="等线" w:hAnsi="等线" w:hint="eastAsia"/>
                <w:sz w:val="18"/>
                <w:szCs w:val="18"/>
              </w:rPr>
              <w:t>探索性因素分析：</w:t>
            </w:r>
            <w:r w:rsidR="0046237D">
              <w:rPr>
                <w:rFonts w:ascii="等线" w:eastAsia="等线" w:hAnsi="等线" w:hint="eastAsia"/>
                <w:sz w:val="18"/>
                <w:szCs w:val="18"/>
              </w:rPr>
              <w:t>流行疲劳</w:t>
            </w:r>
            <w:r w:rsidRPr="005939C3">
              <w:rPr>
                <w:rFonts w:ascii="等线" w:eastAsia="等线" w:hAnsi="等线" w:hint="eastAsia"/>
                <w:sz w:val="18"/>
                <w:szCs w:val="18"/>
              </w:rPr>
              <w:t>量表</w:t>
            </w:r>
            <w:r w:rsidRPr="005939C3">
              <w:rPr>
                <w:rFonts w:ascii="等线" w:eastAsia="等线" w:hAnsi="等线"/>
                <w:sz w:val="18"/>
                <w:szCs w:val="18"/>
              </w:rPr>
              <w:t>(PFS)</w:t>
            </w:r>
            <w:r w:rsidRPr="005939C3">
              <w:rPr>
                <w:rFonts w:ascii="等线" w:eastAsia="等线" w:hAnsi="等线" w:hint="eastAsia"/>
                <w:sz w:val="18"/>
                <w:szCs w:val="18"/>
              </w:rPr>
              <w:t>的项目确定以及模型假设</w:t>
            </w:r>
          </w:p>
          <w:p w:rsidR="005939C3" w:rsidRPr="005939C3" w:rsidRDefault="005939C3" w:rsidP="005939C3">
            <w:pPr>
              <w:ind w:firstLineChars="200" w:firstLine="360"/>
              <w:rPr>
                <w:rFonts w:ascii="等线" w:eastAsia="等线" w:hAnsi="等线"/>
                <w:sz w:val="18"/>
                <w:szCs w:val="18"/>
              </w:rPr>
            </w:pPr>
            <w:r w:rsidRPr="005939C3">
              <w:rPr>
                <w:rFonts w:ascii="等线" w:eastAsia="等线" w:hAnsi="等线" w:hint="eastAsia"/>
                <w:sz w:val="18"/>
                <w:szCs w:val="18"/>
              </w:rPr>
              <w:t>假设</w:t>
            </w:r>
            <w:r w:rsidRPr="005939C3">
              <w:rPr>
                <w:rFonts w:ascii="等线" w:eastAsia="等线" w:hAnsi="等线"/>
                <w:sz w:val="18"/>
                <w:szCs w:val="18"/>
              </w:rPr>
              <w:t>1b</w:t>
            </w:r>
            <w:r w:rsidRPr="005939C3">
              <w:rPr>
                <w:rFonts w:ascii="等线" w:eastAsia="等线" w:hAnsi="等线" w:hint="eastAsia"/>
                <w:sz w:val="18"/>
                <w:szCs w:val="18"/>
              </w:rPr>
              <w:t>验证性因素分析：</w:t>
            </w:r>
            <w:r w:rsidR="0046237D">
              <w:rPr>
                <w:rFonts w:ascii="等线" w:eastAsia="等线" w:hAnsi="等线" w:hint="eastAsia"/>
                <w:sz w:val="18"/>
                <w:szCs w:val="18"/>
              </w:rPr>
              <w:t>流行疲劳</w:t>
            </w:r>
            <w:r w:rsidRPr="005939C3">
              <w:rPr>
                <w:rFonts w:ascii="等线" w:eastAsia="等线" w:hAnsi="等线" w:hint="eastAsia"/>
                <w:sz w:val="18"/>
                <w:szCs w:val="18"/>
              </w:rPr>
              <w:t>量表</w:t>
            </w:r>
            <w:r w:rsidRPr="005939C3">
              <w:rPr>
                <w:rFonts w:ascii="等线" w:eastAsia="等线" w:hAnsi="等线"/>
                <w:sz w:val="18"/>
                <w:szCs w:val="18"/>
              </w:rPr>
              <w:t>(PFS)</w:t>
            </w:r>
            <w:r w:rsidRPr="005939C3">
              <w:rPr>
                <w:rFonts w:ascii="等线" w:eastAsia="等线" w:hAnsi="等线" w:hint="eastAsia"/>
                <w:sz w:val="18"/>
                <w:szCs w:val="18"/>
              </w:rPr>
              <w:t>的三种模型在丹麦和德国横断面数据中的验证</w:t>
            </w:r>
          </w:p>
          <w:p w:rsidR="005939C3" w:rsidRPr="005939C3" w:rsidRDefault="005939C3" w:rsidP="005939C3">
            <w:pPr>
              <w:ind w:firstLineChars="200" w:firstLine="360"/>
              <w:rPr>
                <w:rFonts w:ascii="等线" w:eastAsia="等线" w:hAnsi="等线"/>
                <w:sz w:val="18"/>
                <w:szCs w:val="18"/>
              </w:rPr>
            </w:pPr>
            <w:r w:rsidRPr="005939C3">
              <w:rPr>
                <w:rFonts w:ascii="等线" w:eastAsia="等线" w:hAnsi="等线" w:hint="eastAsia"/>
                <w:sz w:val="18"/>
                <w:szCs w:val="18"/>
              </w:rPr>
              <w:t>假设</w:t>
            </w:r>
            <w:r w:rsidRPr="005939C3">
              <w:rPr>
                <w:rFonts w:ascii="等线" w:eastAsia="等线" w:hAnsi="等线"/>
                <w:sz w:val="18"/>
                <w:szCs w:val="18"/>
              </w:rPr>
              <w:t>1c</w:t>
            </w:r>
            <w:r w:rsidRPr="005939C3">
              <w:rPr>
                <w:rFonts w:ascii="等线" w:eastAsia="等线" w:hAnsi="等线" w:hint="eastAsia"/>
                <w:sz w:val="18"/>
                <w:szCs w:val="18"/>
              </w:rPr>
              <w:t>内部一致性：量表的内部一致性可接受</w:t>
            </w:r>
          </w:p>
          <w:p w:rsidR="0046237D" w:rsidRDefault="00023A1C" w:rsidP="00023A1C">
            <w:pPr>
              <w:rPr>
                <w:rFonts w:ascii="等线" w:eastAsia="等线" w:hAnsi="等线"/>
                <w:sz w:val="18"/>
                <w:szCs w:val="18"/>
              </w:rPr>
            </w:pPr>
            <w:r w:rsidRPr="0046237D">
              <w:rPr>
                <w:rFonts w:ascii="等线" w:eastAsia="等线" w:hAnsi="等线" w:hint="eastAsia"/>
                <w:b/>
                <w:sz w:val="18"/>
                <w:szCs w:val="18"/>
              </w:rPr>
              <w:t>研究二：</w:t>
            </w:r>
            <w:r w:rsidR="0046237D">
              <w:rPr>
                <w:rFonts w:ascii="等线" w:eastAsia="等线" w:hAnsi="等线" w:hint="eastAsia"/>
                <w:b/>
                <w:sz w:val="18"/>
                <w:szCs w:val="18"/>
              </w:rPr>
              <w:t>流行疲劳</w:t>
            </w:r>
            <w:r w:rsidR="0046237D" w:rsidRPr="005939C3">
              <w:rPr>
                <w:rFonts w:ascii="等线" w:eastAsia="等线" w:hAnsi="等线" w:hint="eastAsia"/>
                <w:b/>
                <w:sz w:val="18"/>
                <w:szCs w:val="18"/>
              </w:rPr>
              <w:t>量表</w:t>
            </w:r>
            <w:r w:rsidR="0046237D" w:rsidRPr="005939C3">
              <w:rPr>
                <w:rFonts w:ascii="等线" w:eastAsia="等线" w:hAnsi="等线"/>
                <w:b/>
                <w:sz w:val="18"/>
                <w:szCs w:val="18"/>
              </w:rPr>
              <w:t>(PFS)</w:t>
            </w:r>
            <w:r w:rsidR="0046237D" w:rsidRPr="005939C3">
              <w:rPr>
                <w:rFonts w:ascii="等线" w:eastAsia="等线" w:hAnsi="等线" w:hint="eastAsia"/>
                <w:b/>
                <w:sz w:val="18"/>
                <w:szCs w:val="18"/>
              </w:rPr>
              <w:t>的</w:t>
            </w:r>
            <w:r w:rsidR="005939C3" w:rsidRPr="0046237D">
              <w:rPr>
                <w:rFonts w:ascii="等线" w:eastAsia="等线" w:hAnsi="等线" w:hint="eastAsia"/>
                <w:b/>
                <w:sz w:val="18"/>
                <w:szCs w:val="18"/>
              </w:rPr>
              <w:t>测量不变性测试</w:t>
            </w:r>
          </w:p>
          <w:p w:rsidR="005939C3" w:rsidRPr="005939C3" w:rsidRDefault="0046237D" w:rsidP="0046237D">
            <w:pPr>
              <w:ind w:firstLineChars="200" w:firstLine="360"/>
              <w:rPr>
                <w:rFonts w:ascii="等线" w:eastAsia="等线" w:hAnsi="等线"/>
                <w:sz w:val="18"/>
                <w:szCs w:val="18"/>
              </w:rPr>
            </w:pPr>
            <w:r>
              <w:rPr>
                <w:rFonts w:ascii="等线" w:eastAsia="等线" w:hAnsi="等线" w:hint="eastAsia"/>
                <w:sz w:val="18"/>
                <w:szCs w:val="18"/>
              </w:rPr>
              <w:t>假设2</w:t>
            </w:r>
            <w:r w:rsidR="005939C3" w:rsidRPr="005939C3">
              <w:rPr>
                <w:rFonts w:ascii="等线" w:eastAsia="等线" w:hAnsi="等线" w:hint="eastAsia"/>
                <w:sz w:val="18"/>
                <w:szCs w:val="18"/>
              </w:rPr>
              <w:t>量表在丹麦和德国对</w:t>
            </w:r>
            <w:r>
              <w:rPr>
                <w:rFonts w:ascii="等线" w:eastAsia="等线" w:hAnsi="等线" w:hint="eastAsia"/>
                <w:sz w:val="18"/>
                <w:szCs w:val="18"/>
              </w:rPr>
              <w:t>流行疲劳</w:t>
            </w:r>
            <w:r w:rsidR="005939C3" w:rsidRPr="005939C3">
              <w:rPr>
                <w:rFonts w:ascii="等线" w:eastAsia="等线" w:hAnsi="等线" w:hint="eastAsia"/>
                <w:sz w:val="18"/>
                <w:szCs w:val="18"/>
              </w:rPr>
              <w:t>的测量相似</w:t>
            </w:r>
          </w:p>
          <w:p w:rsidR="005939C3" w:rsidRPr="005939C3" w:rsidRDefault="005939C3" w:rsidP="005939C3">
            <w:pPr>
              <w:rPr>
                <w:rFonts w:ascii="等线" w:eastAsia="等线" w:hAnsi="等线"/>
                <w:b/>
                <w:sz w:val="18"/>
                <w:szCs w:val="18"/>
              </w:rPr>
            </w:pPr>
            <w:r w:rsidRPr="005939C3">
              <w:rPr>
                <w:rFonts w:ascii="等线" w:eastAsia="等线" w:hAnsi="等线" w:hint="eastAsia"/>
                <w:b/>
                <w:sz w:val="18"/>
                <w:szCs w:val="18"/>
              </w:rPr>
              <w:t>研究</w:t>
            </w:r>
            <w:r w:rsidR="0046237D">
              <w:rPr>
                <w:rFonts w:ascii="等线" w:eastAsia="等线" w:hAnsi="等线" w:hint="eastAsia"/>
                <w:b/>
                <w:sz w:val="18"/>
                <w:szCs w:val="18"/>
              </w:rPr>
              <w:t>三</w:t>
            </w:r>
            <w:r w:rsidRPr="005939C3">
              <w:rPr>
                <w:rFonts w:ascii="等线" w:eastAsia="等线" w:hAnsi="等线" w:hint="eastAsia"/>
                <w:b/>
                <w:sz w:val="18"/>
                <w:szCs w:val="18"/>
              </w:rPr>
              <w:t>：疫情疲劳随时间的发展</w:t>
            </w:r>
          </w:p>
          <w:p w:rsidR="005939C3" w:rsidRPr="005939C3" w:rsidRDefault="005939C3" w:rsidP="005939C3">
            <w:pPr>
              <w:ind w:firstLineChars="200" w:firstLine="360"/>
              <w:rPr>
                <w:rFonts w:ascii="等线" w:eastAsia="等线" w:hAnsi="等线"/>
                <w:sz w:val="18"/>
                <w:szCs w:val="18"/>
              </w:rPr>
            </w:pPr>
            <w:r w:rsidRPr="005939C3">
              <w:rPr>
                <w:rFonts w:ascii="等线" w:eastAsia="等线" w:hAnsi="等线" w:hint="eastAsia"/>
                <w:sz w:val="18"/>
                <w:szCs w:val="18"/>
              </w:rPr>
              <w:t>假设</w:t>
            </w:r>
            <w:r w:rsidR="0046237D">
              <w:rPr>
                <w:rFonts w:ascii="等线" w:eastAsia="等线" w:hAnsi="等线"/>
                <w:sz w:val="18"/>
                <w:szCs w:val="18"/>
              </w:rPr>
              <w:t>3</w:t>
            </w:r>
            <w:r w:rsidRPr="005939C3">
              <w:rPr>
                <w:rFonts w:ascii="等线" w:eastAsia="等线" w:hAnsi="等线" w:hint="eastAsia"/>
                <w:sz w:val="18"/>
                <w:szCs w:val="18"/>
              </w:rPr>
              <w:t>和丹麦和德国重复横断面数据中，</w:t>
            </w:r>
            <w:r w:rsidR="0046237D">
              <w:rPr>
                <w:rFonts w:ascii="等线" w:eastAsia="等线" w:hAnsi="等线" w:hint="eastAsia"/>
                <w:sz w:val="18"/>
                <w:szCs w:val="18"/>
              </w:rPr>
              <w:t>流行疲劳</w:t>
            </w:r>
            <w:r w:rsidRPr="005939C3">
              <w:rPr>
                <w:rFonts w:ascii="等线" w:eastAsia="等线" w:hAnsi="等线" w:hint="eastAsia"/>
                <w:sz w:val="18"/>
                <w:szCs w:val="18"/>
              </w:rPr>
              <w:t>随着时间的推移而增加</w:t>
            </w:r>
          </w:p>
          <w:p w:rsidR="005939C3" w:rsidRPr="005939C3" w:rsidRDefault="005939C3" w:rsidP="005939C3">
            <w:pPr>
              <w:rPr>
                <w:rFonts w:ascii="等线" w:eastAsia="等线" w:hAnsi="等线"/>
                <w:b/>
                <w:sz w:val="18"/>
                <w:szCs w:val="18"/>
              </w:rPr>
            </w:pPr>
            <w:r w:rsidRPr="005939C3">
              <w:rPr>
                <w:rFonts w:ascii="等线" w:eastAsia="等线" w:hAnsi="等线" w:hint="eastAsia"/>
                <w:b/>
                <w:sz w:val="18"/>
                <w:szCs w:val="18"/>
              </w:rPr>
              <w:t>研究</w:t>
            </w:r>
            <w:r w:rsidR="0046237D">
              <w:rPr>
                <w:rFonts w:ascii="等线" w:eastAsia="等线" w:hAnsi="等线" w:hint="eastAsia"/>
                <w:b/>
                <w:sz w:val="18"/>
                <w:szCs w:val="18"/>
              </w:rPr>
              <w:t>四</w:t>
            </w:r>
            <w:r w:rsidRPr="005939C3">
              <w:rPr>
                <w:rFonts w:ascii="等线" w:eastAsia="等线" w:hAnsi="等线" w:hint="eastAsia"/>
                <w:b/>
                <w:sz w:val="18"/>
                <w:szCs w:val="18"/>
              </w:rPr>
              <w:t>：</w:t>
            </w:r>
            <w:r w:rsidR="0046237D">
              <w:rPr>
                <w:rFonts w:ascii="等线" w:eastAsia="等线" w:hAnsi="等线" w:hint="eastAsia"/>
                <w:b/>
                <w:sz w:val="18"/>
                <w:szCs w:val="18"/>
              </w:rPr>
              <w:t>流行疲劳</w:t>
            </w:r>
            <w:r w:rsidRPr="005939C3">
              <w:rPr>
                <w:rFonts w:ascii="等线" w:eastAsia="等线" w:hAnsi="等线" w:hint="eastAsia"/>
                <w:b/>
                <w:sz w:val="18"/>
                <w:szCs w:val="18"/>
              </w:rPr>
              <w:t>的相关</w:t>
            </w:r>
            <w:r w:rsidR="0046237D">
              <w:rPr>
                <w:rFonts w:ascii="等线" w:eastAsia="等线" w:hAnsi="等线" w:hint="eastAsia"/>
                <w:b/>
                <w:sz w:val="18"/>
                <w:szCs w:val="18"/>
              </w:rPr>
              <w:t>矩阵</w:t>
            </w:r>
          </w:p>
          <w:p w:rsidR="005939C3" w:rsidRPr="005939C3" w:rsidRDefault="005939C3" w:rsidP="005939C3">
            <w:pPr>
              <w:ind w:firstLineChars="200" w:firstLine="360"/>
              <w:rPr>
                <w:rFonts w:ascii="等线" w:eastAsia="等线" w:hAnsi="等线"/>
                <w:sz w:val="18"/>
                <w:szCs w:val="18"/>
              </w:rPr>
            </w:pPr>
            <w:r w:rsidRPr="005939C3">
              <w:rPr>
                <w:rFonts w:ascii="等线" w:eastAsia="等线" w:hAnsi="等线" w:hint="eastAsia"/>
                <w:sz w:val="18"/>
                <w:szCs w:val="18"/>
              </w:rPr>
              <w:t>假设</w:t>
            </w:r>
            <w:r w:rsidR="0046237D">
              <w:rPr>
                <w:rFonts w:ascii="等线" w:eastAsia="等线" w:hAnsi="等线" w:hint="eastAsia"/>
                <w:sz w:val="18"/>
                <w:szCs w:val="18"/>
              </w:rPr>
              <w:t>4</w:t>
            </w:r>
            <w:r w:rsidRPr="005939C3">
              <w:rPr>
                <w:rFonts w:ascii="等线" w:eastAsia="等线" w:hAnsi="等线" w:hint="eastAsia"/>
                <w:sz w:val="18"/>
                <w:szCs w:val="18"/>
              </w:rPr>
              <w:t>丹麦和德国重复横断面数据中，</w:t>
            </w:r>
            <w:r w:rsidR="0046237D">
              <w:rPr>
                <w:rFonts w:ascii="等线" w:eastAsia="等线" w:hAnsi="等线" w:hint="eastAsia"/>
                <w:sz w:val="18"/>
                <w:szCs w:val="18"/>
              </w:rPr>
              <w:t>流行疲劳</w:t>
            </w:r>
            <w:r w:rsidRPr="005939C3">
              <w:rPr>
                <w:rFonts w:ascii="等线" w:eastAsia="等线" w:hAnsi="等线" w:hint="eastAsia"/>
                <w:sz w:val="18"/>
                <w:szCs w:val="18"/>
              </w:rPr>
              <w:t>与社会人口统计学（年龄、性别、是否有工作、受教育年限）和性格维度（情绪、外向性、诚实谦逊、宜人性、愤怒、尽责性、对经验的开放性）部分相关</w:t>
            </w:r>
          </w:p>
          <w:p w:rsidR="0046237D" w:rsidRPr="005939C3" w:rsidRDefault="005939C3" w:rsidP="0046237D">
            <w:pPr>
              <w:ind w:firstLineChars="200" w:firstLine="360"/>
              <w:rPr>
                <w:rFonts w:ascii="等线" w:eastAsia="等线" w:hAnsi="等线" w:hint="eastAsia"/>
                <w:sz w:val="18"/>
                <w:szCs w:val="18"/>
              </w:rPr>
            </w:pPr>
            <w:r w:rsidRPr="005939C3">
              <w:rPr>
                <w:rFonts w:ascii="等线" w:eastAsia="等线" w:hAnsi="等线" w:hint="eastAsia"/>
                <w:sz w:val="18"/>
                <w:szCs w:val="18"/>
              </w:rPr>
              <w:t>相关</w:t>
            </w:r>
          </w:p>
          <w:p w:rsidR="005939C3" w:rsidRPr="005939C3" w:rsidRDefault="005939C3" w:rsidP="005939C3">
            <w:pPr>
              <w:rPr>
                <w:rFonts w:ascii="等线" w:eastAsia="等线" w:hAnsi="等线"/>
                <w:b/>
                <w:sz w:val="18"/>
                <w:szCs w:val="18"/>
              </w:rPr>
            </w:pPr>
            <w:r w:rsidRPr="005939C3">
              <w:rPr>
                <w:rFonts w:ascii="等线" w:eastAsia="等线" w:hAnsi="等线" w:hint="eastAsia"/>
                <w:b/>
                <w:sz w:val="18"/>
                <w:szCs w:val="18"/>
              </w:rPr>
              <w:t>研究</w:t>
            </w:r>
            <w:r w:rsidR="0046237D">
              <w:rPr>
                <w:rFonts w:ascii="等线" w:eastAsia="等线" w:hAnsi="等线" w:hint="eastAsia"/>
                <w:b/>
                <w:sz w:val="18"/>
                <w:szCs w:val="18"/>
              </w:rPr>
              <w:t>五</w:t>
            </w:r>
            <w:r w:rsidRPr="005939C3">
              <w:rPr>
                <w:rFonts w:ascii="等线" w:eastAsia="等线" w:hAnsi="等线" w:hint="eastAsia"/>
                <w:b/>
                <w:sz w:val="18"/>
                <w:szCs w:val="18"/>
              </w:rPr>
              <w:t>：</w:t>
            </w:r>
            <w:r w:rsidR="0046237D">
              <w:rPr>
                <w:rFonts w:ascii="等线" w:eastAsia="等线" w:hAnsi="等线" w:hint="eastAsia"/>
                <w:b/>
                <w:sz w:val="18"/>
                <w:szCs w:val="18"/>
              </w:rPr>
              <w:t>流行疲劳</w:t>
            </w:r>
            <w:r w:rsidRPr="005939C3">
              <w:rPr>
                <w:rFonts w:ascii="等线" w:eastAsia="等线" w:hAnsi="等线" w:hint="eastAsia"/>
                <w:b/>
                <w:sz w:val="18"/>
                <w:szCs w:val="18"/>
              </w:rPr>
              <w:t>和坚持健康保护行为的意图</w:t>
            </w:r>
          </w:p>
          <w:p w:rsidR="0046237D" w:rsidRDefault="0046237D" w:rsidP="0046237D">
            <w:pPr>
              <w:ind w:firstLineChars="200" w:firstLine="360"/>
              <w:rPr>
                <w:rFonts w:ascii="等线" w:eastAsia="等线" w:hAnsi="等线"/>
                <w:sz w:val="18"/>
                <w:szCs w:val="18"/>
              </w:rPr>
            </w:pPr>
            <w:r w:rsidRPr="005939C3">
              <w:rPr>
                <w:rFonts w:ascii="等线" w:eastAsia="等线" w:hAnsi="等线" w:hint="eastAsia"/>
                <w:sz w:val="18"/>
                <w:szCs w:val="18"/>
              </w:rPr>
              <w:t>假设</w:t>
            </w:r>
            <w:r>
              <w:rPr>
                <w:rFonts w:ascii="等线" w:eastAsia="等线" w:hAnsi="等线" w:hint="eastAsia"/>
                <w:sz w:val="18"/>
                <w:szCs w:val="18"/>
              </w:rPr>
              <w:t>5丹麦和德国重复横断面数据中，</w:t>
            </w:r>
            <w:r w:rsidRPr="005939C3">
              <w:rPr>
                <w:rFonts w:ascii="等线" w:eastAsia="等线" w:hAnsi="等线" w:hint="eastAsia"/>
                <w:sz w:val="18"/>
                <w:szCs w:val="18"/>
              </w:rPr>
              <w:t>流行疲劳和推荐的健康保护行为</w:t>
            </w:r>
            <w:r>
              <w:rPr>
                <w:rFonts w:ascii="等线" w:eastAsia="等线" w:hAnsi="等线" w:hint="eastAsia"/>
                <w:sz w:val="18"/>
                <w:szCs w:val="18"/>
              </w:rPr>
              <w:t>，包括</w:t>
            </w:r>
            <w:r w:rsidRPr="005939C3">
              <w:rPr>
                <w:rFonts w:ascii="等线" w:eastAsia="等线" w:hAnsi="等线" w:hint="eastAsia"/>
                <w:sz w:val="18"/>
                <w:szCs w:val="18"/>
              </w:rPr>
              <w:t>遵守物理距离措施的倾向、佩戴口罩、坚持卫生习惯的倾向、让自己了解疫情情况</w:t>
            </w:r>
            <w:r>
              <w:rPr>
                <w:rFonts w:ascii="等线" w:eastAsia="等线" w:hAnsi="等线" w:hint="eastAsia"/>
                <w:sz w:val="18"/>
                <w:szCs w:val="18"/>
              </w:rPr>
              <w:t>（信息寻求</w:t>
            </w:r>
            <w:r w:rsidRPr="005939C3">
              <w:rPr>
                <w:rFonts w:ascii="等线" w:eastAsia="等线" w:hAnsi="等线" w:hint="eastAsia"/>
                <w:sz w:val="18"/>
                <w:szCs w:val="18"/>
              </w:rPr>
              <w:t>）</w:t>
            </w:r>
            <w:r>
              <w:rPr>
                <w:rFonts w:ascii="等线" w:eastAsia="等线" w:hAnsi="等线" w:hint="eastAsia"/>
                <w:sz w:val="18"/>
                <w:szCs w:val="18"/>
              </w:rPr>
              <w:t>相关</w:t>
            </w:r>
          </w:p>
          <w:p w:rsidR="0046237D" w:rsidRDefault="0046237D" w:rsidP="0046237D">
            <w:pPr>
              <w:rPr>
                <w:rFonts w:ascii="等线" w:eastAsia="等线" w:hAnsi="等线"/>
                <w:b/>
                <w:sz w:val="18"/>
                <w:szCs w:val="18"/>
              </w:rPr>
            </w:pPr>
            <w:r>
              <w:rPr>
                <w:rFonts w:ascii="等线" w:eastAsia="等线" w:hAnsi="等线" w:hint="eastAsia"/>
                <w:b/>
                <w:sz w:val="18"/>
                <w:szCs w:val="18"/>
              </w:rPr>
              <w:t>研究六：在线实验</w:t>
            </w:r>
          </w:p>
          <w:p w:rsidR="0046237D" w:rsidRDefault="0046237D" w:rsidP="0046237D">
            <w:pPr>
              <w:ind w:firstLineChars="200" w:firstLine="360"/>
              <w:rPr>
                <w:rFonts w:ascii="等线" w:eastAsia="等线" w:hAnsi="等线"/>
                <w:sz w:val="18"/>
                <w:szCs w:val="18"/>
              </w:rPr>
            </w:pPr>
            <w:r w:rsidRPr="005939C3">
              <w:rPr>
                <w:rFonts w:ascii="等线" w:eastAsia="等线" w:hAnsi="等线" w:hint="eastAsia"/>
                <w:sz w:val="18"/>
                <w:szCs w:val="18"/>
              </w:rPr>
              <w:t>假设</w:t>
            </w:r>
            <w:r>
              <w:rPr>
                <w:rFonts w:ascii="等线" w:eastAsia="等线" w:hAnsi="等线"/>
                <w:sz w:val="18"/>
                <w:szCs w:val="18"/>
              </w:rPr>
              <w:t>6</w:t>
            </w:r>
            <w:r>
              <w:rPr>
                <w:rFonts w:ascii="等线" w:eastAsia="等线" w:hAnsi="等线" w:hint="eastAsia"/>
                <w:sz w:val="18"/>
                <w:szCs w:val="18"/>
              </w:rPr>
              <w:t>证实上述所有结果</w:t>
            </w:r>
          </w:p>
          <w:p w:rsidR="005707C3" w:rsidRDefault="005707C3" w:rsidP="0046237D">
            <w:pPr>
              <w:ind w:firstLineChars="200" w:firstLine="360"/>
              <w:rPr>
                <w:rFonts w:ascii="等线" w:eastAsia="等线" w:hAnsi="等线"/>
                <w:sz w:val="18"/>
                <w:szCs w:val="18"/>
              </w:rPr>
            </w:pPr>
            <w:r>
              <w:rPr>
                <w:rFonts w:ascii="等线" w:eastAsia="等线" w:hAnsi="等线" w:hint="eastAsia"/>
                <w:sz w:val="18"/>
                <w:szCs w:val="18"/>
              </w:rPr>
              <w:t>假设6a</w:t>
            </w:r>
            <w:r w:rsidRPr="005707C3">
              <w:rPr>
                <w:rFonts w:ascii="等线" w:eastAsia="等线" w:hAnsi="等线" w:hint="eastAsia"/>
                <w:sz w:val="18"/>
                <w:szCs w:val="18"/>
              </w:rPr>
              <w:t>在线实验</w:t>
            </w:r>
            <w:r>
              <w:rPr>
                <w:rFonts w:ascii="等线" w:eastAsia="等线" w:hAnsi="等线" w:hint="eastAsia"/>
                <w:sz w:val="18"/>
                <w:szCs w:val="18"/>
              </w:rPr>
              <w:t>高疲劳</w:t>
            </w:r>
            <w:r w:rsidRPr="005707C3">
              <w:rPr>
                <w:rFonts w:ascii="等线" w:eastAsia="等线" w:hAnsi="等线" w:hint="eastAsia"/>
                <w:sz w:val="18"/>
                <w:szCs w:val="18"/>
              </w:rPr>
              <w:t>组</w:t>
            </w:r>
            <w:r>
              <w:rPr>
                <w:rFonts w:ascii="等线" w:eastAsia="等线" w:hAnsi="等线" w:hint="eastAsia"/>
                <w:sz w:val="18"/>
                <w:szCs w:val="18"/>
              </w:rPr>
              <w:t>比低疲劳组在疫情疲劳程度上有显著</w:t>
            </w:r>
            <w:r w:rsidRPr="005707C3">
              <w:rPr>
                <w:rFonts w:ascii="等线" w:eastAsia="等线" w:hAnsi="等线" w:hint="eastAsia"/>
                <w:sz w:val="18"/>
                <w:szCs w:val="18"/>
              </w:rPr>
              <w:t>差异</w:t>
            </w:r>
          </w:p>
          <w:p w:rsidR="005707C3" w:rsidRPr="005707C3" w:rsidRDefault="005707C3" w:rsidP="005707C3">
            <w:pPr>
              <w:ind w:firstLineChars="200" w:firstLine="360"/>
              <w:rPr>
                <w:rFonts w:ascii="等线" w:eastAsia="等线" w:hAnsi="等线" w:hint="eastAsia"/>
                <w:sz w:val="18"/>
                <w:szCs w:val="18"/>
              </w:rPr>
            </w:pPr>
            <w:r>
              <w:rPr>
                <w:rFonts w:ascii="等线" w:eastAsia="等线" w:hAnsi="等线" w:hint="eastAsia"/>
                <w:sz w:val="18"/>
                <w:szCs w:val="18"/>
              </w:rPr>
              <w:t>假设6b</w:t>
            </w:r>
            <w:r w:rsidRPr="005707C3">
              <w:rPr>
                <w:rFonts w:ascii="等线" w:eastAsia="等线" w:hAnsi="等线" w:hint="eastAsia"/>
                <w:sz w:val="18"/>
                <w:szCs w:val="18"/>
              </w:rPr>
              <w:t>在线实验三组在行为意向上</w:t>
            </w:r>
            <w:r w:rsidR="00466162">
              <w:rPr>
                <w:rFonts w:ascii="等线" w:eastAsia="等线" w:hAnsi="等线" w:hint="eastAsia"/>
                <w:sz w:val="18"/>
                <w:szCs w:val="18"/>
              </w:rPr>
              <w:t>有</w:t>
            </w:r>
            <w:r w:rsidRPr="005707C3">
              <w:rPr>
                <w:rFonts w:ascii="等线" w:eastAsia="等线" w:hAnsi="等线" w:hint="eastAsia"/>
                <w:sz w:val="18"/>
                <w:szCs w:val="18"/>
              </w:rPr>
              <w:t>差异</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46237D" w:rsidP="005939C3">
            <w:pPr>
              <w:rPr>
                <w:rFonts w:ascii="等线" w:eastAsia="等线" w:hAnsi="等线"/>
                <w:sz w:val="18"/>
                <w:szCs w:val="18"/>
              </w:rPr>
            </w:pPr>
            <w:r>
              <w:rPr>
                <w:rFonts w:ascii="等线" w:eastAsia="等线" w:hAnsi="等线" w:hint="eastAsia"/>
                <w:sz w:val="18"/>
                <w:szCs w:val="18"/>
              </w:rPr>
              <w:t xml:space="preserve"> </w:t>
            </w:r>
          </w:p>
        </w:tc>
        <w:tc>
          <w:tcPr>
            <w:tcW w:w="2079"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numPr>
                <w:ilvl w:val="0"/>
                <w:numId w:val="5"/>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w:t>
            </w:r>
            <w:r w:rsidR="00023A1C">
              <w:rPr>
                <w:rFonts w:ascii="等线" w:eastAsia="等线" w:hAnsi="等线" w:hint="eastAsia"/>
                <w:sz w:val="13"/>
                <w:szCs w:val="13"/>
                <w14:ligatures w14:val="standardContextual"/>
              </w:rPr>
              <w:t>，但是没有具体结果</w:t>
            </w:r>
          </w:p>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否</w:t>
            </w:r>
          </w:p>
        </w:tc>
        <w:tc>
          <w:tcPr>
            <w:tcW w:w="1843"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文献共几个实验，重复的研究假设是第几个实验中的？</w:t>
            </w:r>
          </w:p>
        </w:tc>
        <w:tc>
          <w:tcPr>
            <w:tcW w:w="2772" w:type="dxa"/>
            <w:tcBorders>
              <w:top w:val="single" w:sz="4" w:space="0" w:color="auto"/>
              <w:left w:val="single" w:sz="4" w:space="0" w:color="auto"/>
              <w:bottom w:val="single" w:sz="4" w:space="0" w:color="auto"/>
              <w:right w:val="single" w:sz="4" w:space="0" w:color="auto"/>
            </w:tcBorders>
            <w:hideMark/>
          </w:tcPr>
          <w:p w:rsidR="005939C3" w:rsidRDefault="005939C3" w:rsidP="00023A1C">
            <w:pPr>
              <w:rPr>
                <w:rFonts w:ascii="等线" w:eastAsia="等线" w:hAnsi="等线"/>
                <w:sz w:val="18"/>
                <w:szCs w:val="18"/>
              </w:rPr>
            </w:pPr>
            <w:r w:rsidRPr="005939C3">
              <w:rPr>
                <w:rFonts w:ascii="等线" w:eastAsia="等线" w:hAnsi="等线" w:hint="eastAsia"/>
                <w:sz w:val="18"/>
                <w:szCs w:val="18"/>
              </w:rPr>
              <w:t>共</w:t>
            </w:r>
            <w:r w:rsidR="00023A1C">
              <w:rPr>
                <w:rFonts w:ascii="等线" w:eastAsia="等线" w:hAnsi="等线"/>
                <w:sz w:val="18"/>
                <w:szCs w:val="18"/>
              </w:rPr>
              <w:t>6</w:t>
            </w:r>
            <w:r w:rsidRPr="005939C3">
              <w:rPr>
                <w:rFonts w:ascii="等线" w:eastAsia="等线" w:hAnsi="等线" w:hint="eastAsia"/>
                <w:sz w:val="18"/>
                <w:szCs w:val="18"/>
              </w:rPr>
              <w:t>个部分，重复了全部部分，除了丹麦面板数据相关的分析（缺少数据</w:t>
            </w:r>
            <w:r w:rsidR="0046237D">
              <w:rPr>
                <w:rFonts w:ascii="等线" w:eastAsia="等线" w:hAnsi="等线" w:hint="eastAsia"/>
                <w:sz w:val="18"/>
                <w:szCs w:val="18"/>
              </w:rPr>
              <w:t>，研究3/</w:t>
            </w:r>
            <w:r w:rsidR="0046237D">
              <w:rPr>
                <w:rFonts w:ascii="等线" w:eastAsia="等线" w:hAnsi="等线"/>
                <w:sz w:val="18"/>
                <w:szCs w:val="18"/>
              </w:rPr>
              <w:t>4</w:t>
            </w:r>
            <w:r w:rsidR="0046237D">
              <w:rPr>
                <w:rFonts w:ascii="等线" w:eastAsia="等线" w:hAnsi="等线" w:hint="eastAsia"/>
                <w:sz w:val="18"/>
                <w:szCs w:val="18"/>
              </w:rPr>
              <w:t>/</w:t>
            </w:r>
            <w:r w:rsidR="0046237D">
              <w:rPr>
                <w:rFonts w:ascii="等线" w:eastAsia="等线" w:hAnsi="等线"/>
                <w:sz w:val="18"/>
                <w:szCs w:val="18"/>
              </w:rPr>
              <w:t>5</w:t>
            </w:r>
            <w:r w:rsidR="0046237D">
              <w:rPr>
                <w:rFonts w:ascii="等线" w:eastAsia="等线" w:hAnsi="等线" w:hint="eastAsia"/>
                <w:sz w:val="18"/>
                <w:szCs w:val="18"/>
              </w:rPr>
              <w:t>使用该数据</w:t>
            </w:r>
            <w:r w:rsidRPr="005939C3">
              <w:rPr>
                <w:rFonts w:ascii="等线" w:eastAsia="等线" w:hAnsi="等线" w:hint="eastAsia"/>
                <w:sz w:val="18"/>
                <w:szCs w:val="18"/>
              </w:rPr>
              <w:t>）</w:t>
            </w:r>
          </w:p>
          <w:p w:rsidR="00D51711" w:rsidRPr="005939C3" w:rsidRDefault="00D51711" w:rsidP="00023A1C">
            <w:pPr>
              <w:rPr>
                <w:rFonts w:ascii="等线" w:eastAsia="等线" w:hAnsi="等线" w:hint="eastAsia"/>
                <w:sz w:val="18"/>
                <w:szCs w:val="18"/>
              </w:rPr>
            </w:pPr>
            <w:r>
              <w:rPr>
                <w:rFonts w:ascii="等线" w:eastAsia="等线" w:hAnsi="等线" w:hint="eastAsia"/>
                <w:sz w:val="18"/>
                <w:szCs w:val="18"/>
              </w:rPr>
              <w:t>有假设可供验证的是第6部分在线实验</w:t>
            </w:r>
          </w:p>
        </w:tc>
      </w:tr>
      <w:tr w:rsidR="005939C3" w:rsidRPr="005939C3" w:rsidTr="00536EE0">
        <w:tc>
          <w:tcPr>
            <w:tcW w:w="8296" w:type="dxa"/>
            <w:gridSpan w:val="4"/>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b/>
                <w:bCs/>
                <w:sz w:val="18"/>
                <w:szCs w:val="18"/>
              </w:rPr>
            </w:pPr>
            <w:r w:rsidRPr="005939C3">
              <w:rPr>
                <w:rFonts w:ascii="等线" w:eastAsia="等线" w:hAnsi="等线"/>
                <w:b/>
                <w:bCs/>
                <w:sz w:val="18"/>
                <w:szCs w:val="18"/>
              </w:rPr>
              <w:t xml:space="preserve">4 </w:t>
            </w:r>
            <w:r w:rsidRPr="005939C3">
              <w:rPr>
                <w:rFonts w:ascii="等线" w:eastAsia="等线" w:hAnsi="等线" w:hint="eastAsia"/>
                <w:b/>
                <w:bCs/>
                <w:sz w:val="18"/>
                <w:szCs w:val="18"/>
              </w:rPr>
              <w:t>数据集选取</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是否采用原始数据？</w:t>
            </w:r>
          </w:p>
        </w:tc>
        <w:tc>
          <w:tcPr>
            <w:tcW w:w="2079"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numPr>
                <w:ilvl w:val="0"/>
                <w:numId w:val="5"/>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是（使用清洗后数据）</w:t>
            </w:r>
          </w:p>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否</w:t>
            </w:r>
          </w:p>
        </w:tc>
        <w:tc>
          <w:tcPr>
            <w:tcW w:w="1843"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是否对样本量进行修改？</w:t>
            </w:r>
          </w:p>
        </w:tc>
        <w:tc>
          <w:tcPr>
            <w:tcW w:w="277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numPr>
                <w:ilvl w:val="0"/>
                <w:numId w:val="4"/>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是</w:t>
            </w:r>
            <w:r w:rsidRPr="005939C3">
              <w:rPr>
                <w:rFonts w:ascii="等线" w:eastAsia="等线" w:hAnsi="等线"/>
                <w:sz w:val="13"/>
                <w:szCs w:val="13"/>
                <w14:ligatures w14:val="standardContextual"/>
              </w:rPr>
              <w:t>(</w:t>
            </w:r>
            <w:r w:rsidRPr="005939C3">
              <w:rPr>
                <w:rFonts w:ascii="等线" w:eastAsia="等线" w:hAnsi="等线" w:hint="eastAsia"/>
                <w:sz w:val="13"/>
                <w:szCs w:val="13"/>
                <w14:ligatures w14:val="standardContextual"/>
              </w:rPr>
              <w:t>说明原因</w:t>
            </w:r>
            <w:r w:rsidRPr="005939C3">
              <w:rPr>
                <w:rFonts w:ascii="等线" w:eastAsia="等线" w:hAnsi="等线"/>
                <w:sz w:val="13"/>
                <w:szCs w:val="13"/>
                <w14:ligatures w14:val="standardContextual"/>
              </w:rPr>
              <w:t>)</w:t>
            </w:r>
          </w:p>
          <w:p w:rsidR="005939C3" w:rsidRPr="005939C3" w:rsidRDefault="005939C3" w:rsidP="005939C3">
            <w:pPr>
              <w:numPr>
                <w:ilvl w:val="0"/>
                <w:numId w:val="5"/>
              </w:numPr>
              <w:jc w:val="left"/>
              <w:rPr>
                <w:rFonts w:ascii="等线" w:eastAsia="等线" w:hAnsi="等线"/>
                <w:sz w:val="13"/>
                <w:szCs w:val="13"/>
                <w14:ligatures w14:val="standardContextual"/>
              </w:rPr>
            </w:pPr>
            <w:r w:rsidRPr="005939C3">
              <w:rPr>
                <w:rFonts w:ascii="等线" w:eastAsia="等线" w:hAnsi="等线" w:hint="eastAsia"/>
                <w:sz w:val="13"/>
                <w:szCs w:val="13"/>
                <w14:ligatures w14:val="standardContextual"/>
              </w:rPr>
              <w:t>否</w:t>
            </w:r>
          </w:p>
        </w:tc>
      </w:tr>
      <w:tr w:rsidR="005939C3" w:rsidRPr="005939C3" w:rsidTr="00536EE0">
        <w:tc>
          <w:tcPr>
            <w:tcW w:w="1602"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若修改，报告原文样本量大小和修改后的样本量大小</w:t>
            </w:r>
          </w:p>
        </w:tc>
        <w:tc>
          <w:tcPr>
            <w:tcW w:w="2079" w:type="dxa"/>
            <w:tcBorders>
              <w:top w:val="single" w:sz="4" w:space="0" w:color="auto"/>
              <w:left w:val="single" w:sz="4" w:space="0" w:color="auto"/>
              <w:bottom w:val="single" w:sz="4" w:space="0" w:color="auto"/>
              <w:right w:val="single" w:sz="4" w:space="0" w:color="auto"/>
            </w:tcBorders>
          </w:tcPr>
          <w:p w:rsidR="005939C3" w:rsidRPr="005939C3" w:rsidRDefault="005939C3" w:rsidP="005939C3">
            <w:pPr>
              <w:rPr>
                <w:rFonts w:ascii="等线" w:eastAsia="等线" w:hAnsi="等线"/>
                <w:sz w:val="18"/>
                <w:szCs w:val="18"/>
              </w:rPr>
            </w:pPr>
          </w:p>
        </w:tc>
        <w:tc>
          <w:tcPr>
            <w:tcW w:w="1843" w:type="dxa"/>
            <w:tcBorders>
              <w:top w:val="single" w:sz="4" w:space="0" w:color="auto"/>
              <w:left w:val="single" w:sz="4" w:space="0" w:color="auto"/>
              <w:bottom w:val="single" w:sz="4" w:space="0" w:color="auto"/>
              <w:right w:val="single" w:sz="4" w:space="0" w:color="auto"/>
            </w:tcBorders>
            <w:hideMark/>
          </w:tcPr>
          <w:p w:rsidR="005939C3" w:rsidRPr="005939C3" w:rsidRDefault="005939C3" w:rsidP="005939C3">
            <w:pPr>
              <w:rPr>
                <w:rFonts w:ascii="等线" w:eastAsia="等线" w:hAnsi="等线"/>
                <w:sz w:val="18"/>
                <w:szCs w:val="18"/>
              </w:rPr>
            </w:pPr>
            <w:r w:rsidRPr="005939C3">
              <w:rPr>
                <w:rFonts w:ascii="等线" w:eastAsia="等线" w:hAnsi="等线" w:hint="eastAsia"/>
                <w:sz w:val="18"/>
                <w:szCs w:val="18"/>
              </w:rPr>
              <w:t>若修改，报告使用</w:t>
            </w:r>
            <w:r w:rsidRPr="005939C3">
              <w:rPr>
                <w:rFonts w:ascii="等线" w:eastAsia="等线" w:hAnsi="等线"/>
                <w:sz w:val="18"/>
                <w:szCs w:val="18"/>
              </w:rPr>
              <w:t xml:space="preserve"> G-power </w:t>
            </w:r>
            <w:r w:rsidRPr="005939C3">
              <w:rPr>
                <w:rFonts w:ascii="等线" w:eastAsia="等线" w:hAnsi="等线" w:hint="eastAsia"/>
                <w:sz w:val="18"/>
                <w:szCs w:val="18"/>
              </w:rPr>
              <w:t>计算的修改后的样本量对应的效应量</w:t>
            </w:r>
          </w:p>
        </w:tc>
        <w:tc>
          <w:tcPr>
            <w:tcW w:w="2772" w:type="dxa"/>
            <w:tcBorders>
              <w:top w:val="single" w:sz="4" w:space="0" w:color="auto"/>
              <w:left w:val="single" w:sz="4" w:space="0" w:color="auto"/>
              <w:bottom w:val="single" w:sz="4" w:space="0" w:color="auto"/>
              <w:right w:val="single" w:sz="4" w:space="0" w:color="auto"/>
            </w:tcBorders>
          </w:tcPr>
          <w:p w:rsidR="005939C3" w:rsidRPr="005939C3" w:rsidRDefault="005939C3" w:rsidP="005939C3">
            <w:pPr>
              <w:rPr>
                <w:rFonts w:ascii="等线" w:eastAsia="等线" w:hAnsi="等线"/>
                <w:sz w:val="18"/>
                <w:szCs w:val="18"/>
              </w:rPr>
            </w:pPr>
          </w:p>
        </w:tc>
      </w:tr>
    </w:tbl>
    <w:p w:rsidR="00935FCA" w:rsidRPr="005939C3" w:rsidRDefault="00935FCA" w:rsidP="00935FCA">
      <w:pPr>
        <w:spacing w:line="300" w:lineRule="auto"/>
        <w:ind w:firstLine="422"/>
        <w:contextualSpacing/>
        <w:rPr>
          <w:rFonts w:ascii="Times New Roman" w:eastAsia="宋体" w:hAnsi="Times New Roman" w:cs="Times New Roman"/>
          <w:b/>
          <w:bCs/>
          <w:szCs w:val="24"/>
        </w:rPr>
      </w:pPr>
    </w:p>
    <w:p w:rsidR="00935FCA" w:rsidRPr="00935FCA" w:rsidRDefault="00935FCA" w:rsidP="00935FCA">
      <w:pPr>
        <w:spacing w:line="300" w:lineRule="auto"/>
        <w:contextualSpacing/>
        <w:rPr>
          <w:rFonts w:ascii="Times New Roman" w:eastAsia="宋体" w:hAnsi="Times New Roman" w:cs="Times New Roman"/>
          <w:b/>
          <w:bCs/>
          <w:szCs w:val="24"/>
        </w:rPr>
      </w:pPr>
      <w:r w:rsidRPr="00935FCA">
        <w:rPr>
          <w:rFonts w:ascii="Times New Roman" w:eastAsia="宋体" w:hAnsi="Times New Roman" w:cs="Times New Roman"/>
          <w:b/>
          <w:bCs/>
          <w:szCs w:val="24"/>
        </w:rPr>
        <w:t>1</w:t>
      </w:r>
      <w:r w:rsidRPr="00935FCA">
        <w:rPr>
          <w:rFonts w:ascii="Times New Roman" w:eastAsia="宋体" w:hAnsi="Times New Roman" w:cs="Times New Roman" w:hint="eastAsia"/>
          <w:b/>
          <w:bCs/>
          <w:szCs w:val="24"/>
        </w:rPr>
        <w:t xml:space="preserve">.2 </w:t>
      </w:r>
      <w:r w:rsidRPr="00935FCA">
        <w:rPr>
          <w:rFonts w:ascii="Times New Roman" w:eastAsia="宋体" w:hAnsi="Times New Roman" w:cs="Times New Roman" w:hint="eastAsia"/>
          <w:b/>
          <w:bCs/>
          <w:szCs w:val="24"/>
        </w:rPr>
        <w:t>文献介绍</w:t>
      </w:r>
    </w:p>
    <w:p w:rsidR="00935FCA" w:rsidRPr="00935FCA" w:rsidRDefault="002F019D" w:rsidP="002F019D">
      <w:pPr>
        <w:spacing w:line="300" w:lineRule="auto"/>
        <w:ind w:firstLineChars="200" w:firstLine="420"/>
        <w:rPr>
          <w:rFonts w:ascii="Times New Roman" w:eastAsia="宋体" w:hAnsi="Times New Roman" w:cs="Times New Roman"/>
          <w:szCs w:val="24"/>
        </w:rPr>
      </w:pPr>
      <w:r w:rsidRPr="00176A82">
        <w:rPr>
          <w:rFonts w:ascii="Times New Roman" w:eastAsia="宋体" w:hAnsi="Times New Roman" w:cs="Times New Roman" w:hint="eastAsia"/>
          <w:szCs w:val="24"/>
        </w:rPr>
        <w:lastRenderedPageBreak/>
        <w:t>一些国家的公众对健康保护行为的依从性逐渐下降</w:t>
      </w:r>
      <w:r>
        <w:rPr>
          <w:rFonts w:ascii="Times New Roman" w:eastAsia="宋体" w:hAnsi="Times New Roman" w:cs="Times New Roman"/>
          <w:szCs w:val="24"/>
        </w:rPr>
        <w:t>的一个可能解释是</w:t>
      </w:r>
      <w:r w:rsidR="0046237D">
        <w:rPr>
          <w:rFonts w:ascii="Times New Roman" w:eastAsia="宋体" w:hAnsi="Times New Roman" w:cs="Times New Roman"/>
          <w:szCs w:val="24"/>
        </w:rPr>
        <w:t>流行疲劳</w:t>
      </w:r>
      <w:r w:rsidR="00176A82" w:rsidRPr="00176A82">
        <w:rPr>
          <w:rFonts w:ascii="Times New Roman" w:eastAsia="宋体" w:hAnsi="Times New Roman" w:cs="Times New Roman"/>
          <w:szCs w:val="24"/>
        </w:rPr>
        <w:t>增加</w:t>
      </w:r>
      <w:r>
        <w:rPr>
          <w:rFonts w:ascii="Times New Roman" w:eastAsia="宋体" w:hAnsi="Times New Roman" w:cs="Times New Roman" w:hint="eastAsia"/>
          <w:szCs w:val="24"/>
        </w:rPr>
        <w:t>但是却</w:t>
      </w:r>
      <w:r w:rsidR="00176A82" w:rsidRPr="00176A82">
        <w:rPr>
          <w:rFonts w:ascii="Times New Roman" w:eastAsia="宋体" w:hAnsi="Times New Roman" w:cs="Times New Roman"/>
          <w:szCs w:val="24"/>
        </w:rPr>
        <w:t>无法直接观察到</w:t>
      </w:r>
      <w:r>
        <w:rPr>
          <w:rFonts w:ascii="Times New Roman" w:eastAsia="宋体" w:hAnsi="Times New Roman" w:cs="Times New Roman" w:hint="eastAsia"/>
          <w:szCs w:val="24"/>
        </w:rPr>
        <w:t>。</w:t>
      </w:r>
      <w:r w:rsidR="00176A82" w:rsidRPr="00176A82">
        <w:rPr>
          <w:rFonts w:ascii="Times New Roman" w:eastAsia="宋体" w:hAnsi="Times New Roman" w:cs="Times New Roman"/>
          <w:szCs w:val="24"/>
        </w:rPr>
        <w:t>然而，观察到的公众对健康保护行为的依从性下降是否可以归因于</w:t>
      </w:r>
      <w:r w:rsidR="0046237D">
        <w:rPr>
          <w:rFonts w:ascii="Times New Roman" w:eastAsia="宋体" w:hAnsi="Times New Roman" w:cs="Times New Roman"/>
          <w:szCs w:val="24"/>
        </w:rPr>
        <w:t>流行疲劳</w:t>
      </w:r>
      <w:r w:rsidR="00176A82" w:rsidRPr="00176A82">
        <w:rPr>
          <w:rFonts w:ascii="Times New Roman" w:eastAsia="宋体" w:hAnsi="Times New Roman" w:cs="Times New Roman"/>
          <w:szCs w:val="24"/>
        </w:rPr>
        <w:t>，一直存在争议。</w:t>
      </w:r>
      <w:r w:rsidRPr="002F019D">
        <w:rPr>
          <w:rFonts w:ascii="Times New Roman" w:eastAsia="宋体" w:hAnsi="Times New Roman" w:cs="Times New Roman" w:hint="eastAsia"/>
          <w:szCs w:val="24"/>
        </w:rPr>
        <w:t>概念化</w:t>
      </w:r>
      <w:r w:rsidR="0046237D">
        <w:rPr>
          <w:rFonts w:ascii="Times New Roman" w:eastAsia="宋体" w:hAnsi="Times New Roman" w:cs="Times New Roman" w:hint="eastAsia"/>
          <w:szCs w:val="24"/>
        </w:rPr>
        <w:t>流行疲劳</w:t>
      </w:r>
      <w:r w:rsidRPr="002F019D">
        <w:rPr>
          <w:rFonts w:ascii="Times New Roman" w:eastAsia="宋体" w:hAnsi="Times New Roman" w:cs="Times New Roman" w:hint="eastAsia"/>
          <w:szCs w:val="24"/>
        </w:rPr>
        <w:t>时，首先</w:t>
      </w:r>
      <w:r>
        <w:rPr>
          <w:rFonts w:ascii="Times New Roman" w:eastAsia="宋体" w:hAnsi="Times New Roman" w:cs="Times New Roman" w:hint="eastAsia"/>
          <w:szCs w:val="24"/>
        </w:rPr>
        <w:t>要</w:t>
      </w:r>
      <w:r w:rsidRPr="002F019D">
        <w:rPr>
          <w:rFonts w:ascii="Times New Roman" w:eastAsia="宋体" w:hAnsi="Times New Roman" w:cs="Times New Roman" w:hint="eastAsia"/>
          <w:szCs w:val="24"/>
        </w:rPr>
        <w:t>更普遍地考虑疲劳的性质，然后阐明什么使</w:t>
      </w:r>
      <w:r w:rsidR="0046237D">
        <w:rPr>
          <w:rFonts w:ascii="Times New Roman" w:eastAsia="宋体" w:hAnsi="Times New Roman" w:cs="Times New Roman" w:hint="eastAsia"/>
          <w:szCs w:val="24"/>
        </w:rPr>
        <w:t>流行疲劳</w:t>
      </w:r>
      <w:r w:rsidRPr="002F019D">
        <w:rPr>
          <w:rFonts w:ascii="Times New Roman" w:eastAsia="宋体" w:hAnsi="Times New Roman" w:cs="Times New Roman" w:hint="eastAsia"/>
          <w:szCs w:val="24"/>
        </w:rPr>
        <w:t>独一无二并且在概念上与相关结构不同</w:t>
      </w:r>
      <w:r>
        <w:rPr>
          <w:rFonts w:ascii="Times New Roman" w:eastAsia="宋体" w:hAnsi="Times New Roman" w:cs="Times New Roman" w:hint="eastAsia"/>
          <w:szCs w:val="24"/>
        </w:rPr>
        <w:t>。</w:t>
      </w:r>
      <w:r w:rsidRPr="002F019D">
        <w:rPr>
          <w:rFonts w:ascii="Times New Roman" w:eastAsia="宋体" w:hAnsi="Times New Roman" w:cs="Times New Roman" w:hint="eastAsia"/>
          <w:szCs w:val="24"/>
        </w:rPr>
        <w:t>要测试新结构的存在和概念化，</w:t>
      </w:r>
      <w:r>
        <w:rPr>
          <w:rFonts w:ascii="Times New Roman" w:eastAsia="宋体" w:hAnsi="Times New Roman" w:cs="Times New Roman" w:hint="eastAsia"/>
          <w:szCs w:val="24"/>
        </w:rPr>
        <w:t>则</w:t>
      </w:r>
      <w:r w:rsidRPr="002F019D">
        <w:rPr>
          <w:rFonts w:ascii="Times New Roman" w:eastAsia="宋体" w:hAnsi="Times New Roman" w:cs="Times New Roman" w:hint="eastAsia"/>
          <w:szCs w:val="24"/>
        </w:rPr>
        <w:t>拥有一个可靠的测量工具</w:t>
      </w:r>
      <w:r>
        <w:rPr>
          <w:rFonts w:ascii="Times New Roman" w:eastAsia="宋体" w:hAnsi="Times New Roman" w:cs="Times New Roman"/>
          <w:szCs w:val="24"/>
        </w:rPr>
        <w:t>并为所提出的测量工具的结构效度提供证据，包括内容、收敛性和</w:t>
      </w:r>
      <w:r w:rsidRPr="002F019D">
        <w:rPr>
          <w:rFonts w:ascii="Times New Roman" w:eastAsia="宋体" w:hAnsi="Times New Roman" w:cs="Times New Roman"/>
          <w:szCs w:val="24"/>
        </w:rPr>
        <w:t>有效性</w:t>
      </w:r>
      <w:r>
        <w:rPr>
          <w:rFonts w:ascii="Times New Roman" w:eastAsia="宋体" w:hAnsi="Times New Roman" w:cs="Times New Roman" w:hint="eastAsia"/>
          <w:szCs w:val="24"/>
        </w:rPr>
        <w:t>。</w:t>
      </w:r>
      <w:r w:rsidR="009F6C85">
        <w:rPr>
          <w:rFonts w:ascii="Times New Roman" w:eastAsia="宋体" w:hAnsi="Times New Roman" w:cs="Times New Roman" w:hint="eastAsia"/>
          <w:szCs w:val="24"/>
        </w:rPr>
        <w:t>所以文章制订了流行疲劳量表，并且检验其信效度，在此基础上拟合了理论模型，并且揭示了流行疲劳及其子因素的影响因素与被影响的变量。</w:t>
      </w:r>
    </w:p>
    <w:p w:rsidR="00935FCA" w:rsidRPr="00935FCA" w:rsidRDefault="00935FCA" w:rsidP="00935FCA">
      <w:pPr>
        <w:spacing w:line="300" w:lineRule="auto"/>
        <w:rPr>
          <w:rFonts w:ascii="Times New Roman" w:eastAsia="宋体" w:hAnsi="Times New Roman" w:cs="Times New Roman"/>
          <w:b/>
          <w:bCs/>
          <w:sz w:val="28"/>
          <w:szCs w:val="28"/>
        </w:rPr>
      </w:pPr>
      <w:r w:rsidRPr="00935FCA">
        <w:rPr>
          <w:rFonts w:ascii="Times New Roman" w:eastAsia="宋体" w:hAnsi="Times New Roman" w:cs="Times New Roman"/>
          <w:b/>
          <w:bCs/>
          <w:sz w:val="28"/>
          <w:szCs w:val="28"/>
        </w:rPr>
        <w:t xml:space="preserve">2 </w:t>
      </w:r>
      <w:r w:rsidRPr="00935FCA">
        <w:rPr>
          <w:rFonts w:ascii="Times New Roman" w:eastAsia="宋体" w:hAnsi="Times New Roman" w:cs="Times New Roman" w:hint="eastAsia"/>
          <w:b/>
          <w:bCs/>
          <w:sz w:val="28"/>
          <w:szCs w:val="28"/>
        </w:rPr>
        <w:t>方法</w:t>
      </w:r>
    </w:p>
    <w:p w:rsidR="00935FCA" w:rsidRPr="00935FCA" w:rsidRDefault="00935FCA" w:rsidP="00935FCA">
      <w:pPr>
        <w:spacing w:line="300" w:lineRule="auto"/>
        <w:rPr>
          <w:rFonts w:ascii="Times New Roman" w:eastAsia="宋体" w:hAnsi="Times New Roman" w:cs="Times New Roman"/>
          <w:b/>
          <w:bCs/>
          <w:szCs w:val="24"/>
        </w:rPr>
      </w:pPr>
      <w:r w:rsidRPr="00935FCA">
        <w:rPr>
          <w:rFonts w:ascii="Times New Roman" w:eastAsia="宋体" w:hAnsi="Times New Roman" w:cs="Times New Roman" w:hint="eastAsia"/>
          <w:b/>
          <w:bCs/>
          <w:szCs w:val="24"/>
        </w:rPr>
        <w:t xml:space="preserve">2.1 </w:t>
      </w:r>
      <w:r w:rsidRPr="00935FCA">
        <w:rPr>
          <w:rFonts w:ascii="Times New Roman" w:eastAsia="宋体" w:hAnsi="Times New Roman" w:cs="Times New Roman" w:hint="eastAsia"/>
          <w:b/>
          <w:bCs/>
          <w:szCs w:val="24"/>
        </w:rPr>
        <w:t>样本</w:t>
      </w:r>
    </w:p>
    <w:p w:rsidR="00143423" w:rsidRDefault="00717653" w:rsidP="00096BD3">
      <w:pPr>
        <w:spacing w:line="300" w:lineRule="auto"/>
        <w:ind w:firstLine="422"/>
        <w:rPr>
          <w:rFonts w:ascii="Times New Roman" w:eastAsia="宋体" w:hAnsi="Times New Roman" w:cs="Times New Roman"/>
          <w:szCs w:val="24"/>
        </w:rPr>
      </w:pPr>
      <w:r>
        <w:rPr>
          <w:rFonts w:ascii="Times New Roman" w:eastAsia="宋体" w:hAnsi="Times New Roman" w:cs="Times New Roman" w:hint="eastAsia"/>
          <w:szCs w:val="24"/>
        </w:rPr>
        <w:t>来自</w:t>
      </w:r>
      <w:r w:rsidR="00536EE0" w:rsidRPr="00536EE0">
        <w:rPr>
          <w:rFonts w:ascii="Times New Roman" w:eastAsia="宋体" w:hAnsi="Times New Roman" w:cs="Times New Roman"/>
          <w:szCs w:val="24"/>
        </w:rPr>
        <w:t>the COVID-19 Snapshot MOnitoring</w:t>
      </w:r>
      <w:r w:rsidR="00536EE0" w:rsidRPr="00536EE0">
        <w:rPr>
          <w:rFonts w:ascii="Times New Roman" w:eastAsia="宋体" w:hAnsi="Times New Roman" w:cs="Times New Roman" w:hint="eastAsia"/>
          <w:szCs w:val="24"/>
        </w:rPr>
        <w:t xml:space="preserve"> </w:t>
      </w:r>
      <w:r w:rsidR="00143423">
        <w:rPr>
          <w:rFonts w:ascii="Times New Roman" w:eastAsia="宋体" w:hAnsi="Times New Roman" w:cs="Times New Roman" w:hint="eastAsia"/>
          <w:szCs w:val="24"/>
        </w:rPr>
        <w:t>(</w:t>
      </w:r>
      <w:r w:rsidRPr="00717653">
        <w:rPr>
          <w:rFonts w:ascii="Times New Roman" w:eastAsia="宋体" w:hAnsi="Times New Roman" w:cs="Times New Roman"/>
          <w:szCs w:val="24"/>
        </w:rPr>
        <w:t>COSMO</w:t>
      </w:r>
      <w:r w:rsidR="00143423">
        <w:rPr>
          <w:rFonts w:ascii="Times New Roman" w:eastAsia="宋体" w:hAnsi="Times New Roman" w:cs="Times New Roman" w:hint="eastAsia"/>
          <w:szCs w:val="24"/>
        </w:rPr>
        <w:t>)</w:t>
      </w:r>
      <w:r w:rsidR="00143423">
        <w:rPr>
          <w:rFonts w:ascii="Times New Roman" w:eastAsia="宋体" w:hAnsi="Times New Roman" w:cs="Times New Roman"/>
          <w:szCs w:val="24"/>
        </w:rPr>
        <w:t xml:space="preserve"> </w:t>
      </w:r>
      <w:r w:rsidRPr="00717653">
        <w:rPr>
          <w:rFonts w:ascii="Times New Roman" w:eastAsia="宋体" w:hAnsi="Times New Roman" w:cs="Times New Roman"/>
          <w:szCs w:val="24"/>
        </w:rPr>
        <w:t>项目的数据</w:t>
      </w:r>
      <w:r>
        <w:rPr>
          <w:rFonts w:ascii="Times New Roman" w:eastAsia="宋体" w:hAnsi="Times New Roman" w:cs="Times New Roman" w:hint="eastAsia"/>
          <w:szCs w:val="24"/>
        </w:rPr>
        <w:t>，</w:t>
      </w:r>
      <w:r w:rsidRPr="00717653">
        <w:rPr>
          <w:rFonts w:ascii="Times New Roman" w:eastAsia="宋体" w:hAnsi="Times New Roman" w:cs="Times New Roman"/>
          <w:szCs w:val="24"/>
        </w:rPr>
        <w:t>使用了来自丹麦重复横断面调查的</w:t>
      </w:r>
      <w:r w:rsidRPr="00717653">
        <w:rPr>
          <w:rFonts w:ascii="Times New Roman" w:eastAsia="宋体" w:hAnsi="Times New Roman" w:cs="Times New Roman"/>
          <w:szCs w:val="24"/>
        </w:rPr>
        <w:t xml:space="preserve"> 25 </w:t>
      </w:r>
      <w:r w:rsidRPr="00717653">
        <w:rPr>
          <w:rFonts w:ascii="Times New Roman" w:eastAsia="宋体" w:hAnsi="Times New Roman" w:cs="Times New Roman"/>
          <w:szCs w:val="24"/>
        </w:rPr>
        <w:t>波</w:t>
      </w:r>
      <w:r w:rsidR="00143423">
        <w:rPr>
          <w:rFonts w:ascii="Times New Roman" w:eastAsia="宋体" w:hAnsi="Times New Roman" w:cs="Times New Roman" w:hint="eastAsia"/>
          <w:szCs w:val="24"/>
        </w:rPr>
        <w:t xml:space="preserve"> (</w:t>
      </w:r>
      <w:r w:rsidRPr="00717653">
        <w:rPr>
          <w:rFonts w:ascii="Times New Roman" w:eastAsia="宋体" w:hAnsi="Times New Roman" w:cs="Times New Roman"/>
          <w:szCs w:val="24"/>
        </w:rPr>
        <w:t>2020</w:t>
      </w:r>
      <w:r w:rsidR="00143423">
        <w:rPr>
          <w:rFonts w:ascii="Times New Roman" w:eastAsia="宋体" w:hAnsi="Times New Roman" w:cs="Times New Roman"/>
          <w:szCs w:val="24"/>
        </w:rPr>
        <w:t>.10.19–2021.09.</w:t>
      </w:r>
      <w:r w:rsidRPr="00717653">
        <w:rPr>
          <w:rFonts w:ascii="Times New Roman" w:eastAsia="宋体" w:hAnsi="Times New Roman" w:cs="Times New Roman"/>
          <w:szCs w:val="24"/>
        </w:rPr>
        <w:t>20</w:t>
      </w:r>
      <w:r w:rsidR="00143423">
        <w:rPr>
          <w:rFonts w:ascii="Times New Roman" w:eastAsia="宋体" w:hAnsi="Times New Roman" w:cs="Times New Roman" w:hint="eastAsia"/>
          <w:szCs w:val="24"/>
        </w:rPr>
        <w:t>)</w:t>
      </w:r>
      <w:r w:rsidRPr="00717653">
        <w:rPr>
          <w:rFonts w:ascii="Times New Roman" w:eastAsia="宋体" w:hAnsi="Times New Roman" w:cs="Times New Roman"/>
          <w:szCs w:val="24"/>
        </w:rPr>
        <w:t>、丹麦面板调查的</w:t>
      </w:r>
      <w:r w:rsidR="00536EE0">
        <w:rPr>
          <w:rFonts w:ascii="Times New Roman" w:eastAsia="宋体" w:hAnsi="Times New Roman" w:cs="Times New Roman"/>
          <w:szCs w:val="24"/>
        </w:rPr>
        <w:t xml:space="preserve">9 </w:t>
      </w:r>
      <w:r w:rsidRPr="00717653">
        <w:rPr>
          <w:rFonts w:ascii="Times New Roman" w:eastAsia="宋体" w:hAnsi="Times New Roman" w:cs="Times New Roman"/>
          <w:szCs w:val="24"/>
        </w:rPr>
        <w:t>波</w:t>
      </w:r>
      <w:r w:rsidRPr="00717653">
        <w:rPr>
          <w:rFonts w:ascii="Times New Roman" w:eastAsia="宋体" w:hAnsi="Times New Roman" w:cs="Times New Roman"/>
          <w:szCs w:val="24"/>
        </w:rPr>
        <w:t xml:space="preserve"> </w:t>
      </w:r>
      <w:r w:rsidR="00143423">
        <w:rPr>
          <w:rFonts w:ascii="Times New Roman" w:eastAsia="宋体" w:hAnsi="Times New Roman" w:cs="Times New Roman" w:hint="eastAsia"/>
          <w:szCs w:val="24"/>
        </w:rPr>
        <w:t>(</w:t>
      </w:r>
      <w:r w:rsidR="00143423">
        <w:rPr>
          <w:rFonts w:ascii="Times New Roman" w:eastAsia="宋体" w:hAnsi="Times New Roman" w:cs="Times New Roman"/>
          <w:szCs w:val="24"/>
        </w:rPr>
        <w:t>2020.10.19–2021.06.</w:t>
      </w:r>
      <w:r w:rsidRPr="00717653">
        <w:rPr>
          <w:rFonts w:ascii="Times New Roman" w:eastAsia="宋体" w:hAnsi="Times New Roman" w:cs="Times New Roman"/>
          <w:szCs w:val="24"/>
        </w:rPr>
        <w:t>21</w:t>
      </w:r>
      <w:r w:rsidR="00143423">
        <w:rPr>
          <w:rFonts w:ascii="Times New Roman" w:eastAsia="宋体" w:hAnsi="Times New Roman" w:cs="Times New Roman" w:hint="eastAsia"/>
          <w:szCs w:val="24"/>
        </w:rPr>
        <w:t>)</w:t>
      </w:r>
      <w:r w:rsidRPr="00717653">
        <w:rPr>
          <w:rFonts w:ascii="Times New Roman" w:eastAsia="宋体" w:hAnsi="Times New Roman" w:cs="Times New Roman"/>
          <w:szCs w:val="24"/>
        </w:rPr>
        <w:t xml:space="preserve"> </w:t>
      </w:r>
      <w:r w:rsidRPr="00717653">
        <w:rPr>
          <w:rFonts w:ascii="Times New Roman" w:eastAsia="宋体" w:hAnsi="Times New Roman" w:cs="Times New Roman"/>
          <w:szCs w:val="24"/>
        </w:rPr>
        <w:t>和德国重复横断面调查的</w:t>
      </w:r>
      <w:r w:rsidRPr="00717653">
        <w:rPr>
          <w:rFonts w:ascii="Times New Roman" w:eastAsia="宋体" w:hAnsi="Times New Roman" w:cs="Times New Roman"/>
          <w:szCs w:val="24"/>
        </w:rPr>
        <w:t xml:space="preserve"> 18 </w:t>
      </w:r>
      <w:r w:rsidRPr="00717653">
        <w:rPr>
          <w:rFonts w:ascii="Times New Roman" w:eastAsia="宋体" w:hAnsi="Times New Roman" w:cs="Times New Roman" w:hint="eastAsia"/>
          <w:szCs w:val="24"/>
        </w:rPr>
        <w:t>波</w:t>
      </w:r>
      <w:r w:rsidRPr="00717653">
        <w:rPr>
          <w:rFonts w:ascii="Times New Roman" w:eastAsia="宋体" w:hAnsi="Times New Roman" w:cs="Times New Roman"/>
          <w:szCs w:val="24"/>
        </w:rPr>
        <w:t xml:space="preserve"> </w:t>
      </w:r>
      <w:r w:rsidR="00143423">
        <w:rPr>
          <w:rFonts w:ascii="Times New Roman" w:eastAsia="宋体" w:hAnsi="Times New Roman" w:cs="Times New Roman" w:hint="eastAsia"/>
          <w:szCs w:val="24"/>
        </w:rPr>
        <w:t>(</w:t>
      </w:r>
      <w:r w:rsidR="00143423">
        <w:rPr>
          <w:rFonts w:ascii="Times New Roman" w:eastAsia="宋体" w:hAnsi="Times New Roman" w:cs="Times New Roman"/>
          <w:szCs w:val="24"/>
        </w:rPr>
        <w:t>2020.10.27–2021.09.</w:t>
      </w:r>
      <w:r w:rsidRPr="00717653">
        <w:rPr>
          <w:rFonts w:ascii="Times New Roman" w:eastAsia="宋体" w:hAnsi="Times New Roman" w:cs="Times New Roman"/>
          <w:szCs w:val="24"/>
        </w:rPr>
        <w:t>07</w:t>
      </w:r>
      <w:r w:rsidR="00143423">
        <w:rPr>
          <w:rFonts w:ascii="Times New Roman" w:eastAsia="宋体" w:hAnsi="Times New Roman" w:cs="Times New Roman"/>
          <w:szCs w:val="24"/>
        </w:rPr>
        <w:t>)</w:t>
      </w:r>
      <w:r w:rsidRPr="00717653">
        <w:rPr>
          <w:rFonts w:ascii="Times New Roman" w:eastAsia="宋体" w:hAnsi="Times New Roman" w:cs="Times New Roman"/>
          <w:szCs w:val="24"/>
        </w:rPr>
        <w:t xml:space="preserve"> </w:t>
      </w:r>
      <w:r w:rsidRPr="00717653">
        <w:rPr>
          <w:rFonts w:ascii="Times New Roman" w:eastAsia="宋体" w:hAnsi="Times New Roman" w:cs="Times New Roman"/>
          <w:szCs w:val="24"/>
        </w:rPr>
        <w:t>的数据。为控制时间依赖性背景因素（即每百万人中的</w:t>
      </w:r>
      <w:r w:rsidRPr="00717653">
        <w:rPr>
          <w:rFonts w:ascii="Times New Roman" w:eastAsia="宋体" w:hAnsi="Times New Roman" w:cs="Times New Roman"/>
          <w:szCs w:val="24"/>
        </w:rPr>
        <w:t xml:space="preserve"> COVID-19 </w:t>
      </w:r>
      <w:r w:rsidRPr="00717653">
        <w:rPr>
          <w:rFonts w:ascii="Times New Roman" w:eastAsia="宋体" w:hAnsi="Times New Roman" w:cs="Times New Roman"/>
          <w:szCs w:val="24"/>
        </w:rPr>
        <w:t>新病例和死亡人数、</w:t>
      </w:r>
      <w:r w:rsidRPr="00717653">
        <w:rPr>
          <w:rFonts w:ascii="Times New Roman" w:eastAsia="宋体" w:hAnsi="Times New Roman" w:cs="Times New Roman"/>
          <w:szCs w:val="24"/>
        </w:rPr>
        <w:t xml:space="preserve">COVID-19 </w:t>
      </w:r>
      <w:r w:rsidRPr="00717653">
        <w:rPr>
          <w:rFonts w:ascii="Times New Roman" w:eastAsia="宋体" w:hAnsi="Times New Roman" w:cs="Times New Roman"/>
          <w:szCs w:val="24"/>
        </w:rPr>
        <w:t>繁殖率和政策严格性）的影响，</w:t>
      </w:r>
      <w:r w:rsidR="00143423">
        <w:rPr>
          <w:rFonts w:ascii="Times New Roman" w:eastAsia="宋体" w:hAnsi="Times New Roman" w:cs="Times New Roman"/>
          <w:szCs w:val="24"/>
        </w:rPr>
        <w:t>进一步</w:t>
      </w:r>
      <w:r w:rsidR="00143423">
        <w:rPr>
          <w:rFonts w:ascii="Times New Roman" w:eastAsia="宋体" w:hAnsi="Times New Roman" w:cs="Times New Roman" w:hint="eastAsia"/>
          <w:szCs w:val="24"/>
        </w:rPr>
        <w:t>使用</w:t>
      </w:r>
      <w:r w:rsidRPr="00717653">
        <w:rPr>
          <w:rFonts w:ascii="Times New Roman" w:eastAsia="宋体" w:hAnsi="Times New Roman" w:cs="Times New Roman"/>
          <w:szCs w:val="24"/>
        </w:rPr>
        <w:t>来自</w:t>
      </w:r>
      <w:r w:rsidR="00143423">
        <w:rPr>
          <w:rFonts w:ascii="Times New Roman" w:eastAsia="宋体" w:hAnsi="Times New Roman" w:cs="Times New Roman" w:hint="eastAsia"/>
          <w:szCs w:val="24"/>
        </w:rPr>
        <w:t>(</w:t>
      </w:r>
      <w:r w:rsidRPr="00717653">
        <w:rPr>
          <w:rFonts w:ascii="Times New Roman" w:eastAsia="宋体" w:hAnsi="Times New Roman" w:cs="Times New Roman"/>
          <w:szCs w:val="24"/>
        </w:rPr>
        <w:t>https://ourworldindata.org</w:t>
      </w:r>
      <w:r w:rsidRPr="00717653">
        <w:rPr>
          <w:rFonts w:ascii="Times New Roman" w:eastAsia="宋体" w:hAnsi="Times New Roman" w:cs="Times New Roman"/>
          <w:szCs w:val="24"/>
        </w:rPr>
        <w:t>的</w:t>
      </w:r>
      <w:r w:rsidRPr="00717653">
        <w:rPr>
          <w:rFonts w:ascii="Times New Roman" w:eastAsia="宋体" w:hAnsi="Times New Roman" w:cs="Times New Roman"/>
          <w:szCs w:val="24"/>
        </w:rPr>
        <w:t xml:space="preserve"> COVID-19 </w:t>
      </w:r>
      <w:r w:rsidRPr="00717653">
        <w:rPr>
          <w:rFonts w:ascii="Times New Roman" w:eastAsia="宋体" w:hAnsi="Times New Roman" w:cs="Times New Roman"/>
          <w:szCs w:val="24"/>
        </w:rPr>
        <w:t>数据</w:t>
      </w:r>
      <w:r w:rsidR="00143423">
        <w:rPr>
          <w:rFonts w:ascii="Times New Roman" w:eastAsia="宋体" w:hAnsi="Times New Roman" w:cs="Times New Roman" w:hint="eastAsia"/>
          <w:szCs w:val="24"/>
        </w:rPr>
        <w:t>)</w:t>
      </w:r>
      <w:r w:rsidR="00143423">
        <w:rPr>
          <w:rFonts w:ascii="Times New Roman" w:eastAsia="宋体" w:hAnsi="Times New Roman" w:cs="Times New Roman"/>
          <w:szCs w:val="24"/>
        </w:rPr>
        <w:t xml:space="preserve"> </w:t>
      </w:r>
      <w:r w:rsidR="00143423">
        <w:rPr>
          <w:rFonts w:ascii="Times New Roman" w:eastAsia="宋体" w:hAnsi="Times New Roman" w:cs="Times New Roman" w:hint="eastAsia"/>
          <w:szCs w:val="24"/>
        </w:rPr>
        <w:t>的数据在此次复现中没有找到</w:t>
      </w:r>
      <w:r w:rsidR="00143423">
        <w:rPr>
          <w:rFonts w:ascii="Times New Roman" w:eastAsia="宋体" w:hAnsi="Times New Roman" w:cs="Times New Roman"/>
          <w:szCs w:val="24"/>
        </w:rPr>
        <w:t>,</w:t>
      </w:r>
      <w:r w:rsidRPr="00717653">
        <w:rPr>
          <w:rFonts w:ascii="Times New Roman" w:eastAsia="宋体" w:hAnsi="Times New Roman" w:cs="Times New Roman"/>
          <w:szCs w:val="24"/>
        </w:rPr>
        <w:t>丹麦和德国的重复横断面调查和丹麦面板调查均未使用统计方法预先确定样本量。</w:t>
      </w:r>
    </w:p>
    <w:p w:rsidR="007C6E9F" w:rsidRPr="00935FCA" w:rsidRDefault="007C6E9F" w:rsidP="00143423">
      <w:pPr>
        <w:spacing w:line="300" w:lineRule="auto"/>
        <w:ind w:firstLine="422"/>
        <w:rPr>
          <w:rFonts w:ascii="Times New Roman" w:eastAsia="宋体" w:hAnsi="Times New Roman" w:cs="Times New Roman"/>
          <w:szCs w:val="24"/>
        </w:rPr>
      </w:pPr>
    </w:p>
    <w:p w:rsidR="007C6E9F" w:rsidRDefault="00935FCA" w:rsidP="007C6E9F">
      <w:pPr>
        <w:spacing w:line="300" w:lineRule="auto"/>
        <w:rPr>
          <w:rFonts w:ascii="Times New Roman" w:eastAsia="宋体" w:hAnsi="Times New Roman" w:cs="Times New Roman"/>
          <w:b/>
          <w:bCs/>
          <w:szCs w:val="24"/>
        </w:rPr>
      </w:pPr>
      <w:r w:rsidRPr="00935FCA">
        <w:rPr>
          <w:rFonts w:ascii="Times New Roman" w:eastAsia="宋体" w:hAnsi="Times New Roman" w:cs="Times New Roman"/>
          <w:b/>
          <w:bCs/>
          <w:szCs w:val="24"/>
        </w:rPr>
        <w:t>2</w:t>
      </w:r>
      <w:r w:rsidRPr="00935FCA">
        <w:rPr>
          <w:rFonts w:ascii="Times New Roman" w:eastAsia="宋体" w:hAnsi="Times New Roman" w:cs="Times New Roman" w:hint="eastAsia"/>
          <w:b/>
          <w:bCs/>
          <w:szCs w:val="24"/>
        </w:rPr>
        <w:t xml:space="preserve">.2 </w:t>
      </w:r>
      <w:r w:rsidRPr="00935FCA">
        <w:rPr>
          <w:rFonts w:ascii="Times New Roman" w:eastAsia="宋体" w:hAnsi="Times New Roman" w:cs="Times New Roman" w:hint="eastAsia"/>
          <w:b/>
          <w:bCs/>
          <w:szCs w:val="24"/>
        </w:rPr>
        <w:t>原研究方法简介</w:t>
      </w:r>
    </w:p>
    <w:p w:rsidR="006F1234" w:rsidRPr="006F1234" w:rsidRDefault="002362C5" w:rsidP="006F1234">
      <w:pPr>
        <w:spacing w:line="300" w:lineRule="auto"/>
        <w:ind w:firstLineChars="200" w:firstLine="420"/>
        <w:rPr>
          <w:rFonts w:ascii="Times New Roman" w:eastAsia="宋体" w:hAnsi="Times New Roman" w:cs="Times New Roman"/>
          <w:bCs/>
          <w:szCs w:val="24"/>
        </w:rPr>
      </w:pPr>
      <w:r>
        <w:rPr>
          <w:rFonts w:ascii="Times New Roman" w:eastAsia="宋体" w:hAnsi="Times New Roman" w:cs="Times New Roman" w:hint="eastAsia"/>
          <w:bCs/>
          <w:szCs w:val="24"/>
        </w:rPr>
        <w:t>陈述中省略</w:t>
      </w:r>
      <w:r w:rsidR="006F1234" w:rsidRPr="006F1234">
        <w:rPr>
          <w:rFonts w:ascii="Times New Roman" w:eastAsia="宋体" w:hAnsi="Times New Roman" w:cs="Times New Roman" w:hint="eastAsia"/>
          <w:bCs/>
          <w:szCs w:val="24"/>
        </w:rPr>
        <w:t>基础包如</w:t>
      </w:r>
      <w:r w:rsidR="006F1234" w:rsidRPr="006F1234">
        <w:rPr>
          <w:rFonts w:ascii="Times New Roman" w:eastAsia="宋体" w:hAnsi="Times New Roman" w:cs="Times New Roman"/>
          <w:bCs/>
          <w:szCs w:val="24"/>
        </w:rPr>
        <w:t>dplyr</w:t>
      </w:r>
      <w:r w:rsidR="006F1234">
        <w:rPr>
          <w:rFonts w:ascii="Times New Roman" w:eastAsia="宋体" w:hAnsi="Times New Roman" w:cs="Times New Roman" w:hint="eastAsia"/>
          <w:bCs/>
          <w:szCs w:val="24"/>
        </w:rPr>
        <w:t>、</w:t>
      </w:r>
      <w:r w:rsidR="006F1234" w:rsidRPr="006F1234">
        <w:rPr>
          <w:rFonts w:ascii="Times New Roman" w:eastAsia="宋体" w:hAnsi="Times New Roman" w:cs="Times New Roman"/>
          <w:bCs/>
          <w:szCs w:val="24"/>
        </w:rPr>
        <w:t>tidyverse</w:t>
      </w:r>
    </w:p>
    <w:p w:rsidR="007C6E9F" w:rsidRPr="007C6E9F" w:rsidRDefault="007C6E9F" w:rsidP="007C6E9F">
      <w:pPr>
        <w:spacing w:line="300" w:lineRule="auto"/>
        <w:rPr>
          <w:rFonts w:ascii="Times New Roman" w:eastAsia="宋体" w:hAnsi="Times New Roman" w:cs="Times New Roman"/>
          <w:b/>
          <w:szCs w:val="24"/>
        </w:rPr>
      </w:pPr>
      <w:r>
        <w:rPr>
          <w:rFonts w:ascii="Times New Roman" w:eastAsia="宋体" w:hAnsi="Times New Roman" w:cs="Times New Roman" w:hint="eastAsia"/>
          <w:b/>
          <w:szCs w:val="24"/>
        </w:rPr>
        <w:t>2</w:t>
      </w:r>
      <w:r>
        <w:rPr>
          <w:rFonts w:ascii="Times New Roman" w:eastAsia="宋体" w:hAnsi="Times New Roman" w:cs="Times New Roman"/>
          <w:b/>
          <w:szCs w:val="24"/>
        </w:rPr>
        <w:t>.2.1</w:t>
      </w:r>
      <w:r>
        <w:rPr>
          <w:rFonts w:ascii="Times New Roman" w:eastAsia="宋体" w:hAnsi="Times New Roman" w:cs="Times New Roman" w:hint="eastAsia"/>
          <w:b/>
          <w:szCs w:val="24"/>
        </w:rPr>
        <w:t xml:space="preserve"> </w:t>
      </w:r>
      <w:r w:rsidRPr="007C6E9F">
        <w:rPr>
          <w:rFonts w:ascii="Times New Roman" w:eastAsia="宋体" w:hAnsi="Times New Roman" w:cs="Times New Roman"/>
          <w:b/>
          <w:szCs w:val="24"/>
        </w:rPr>
        <w:t>量表开发：通过</w:t>
      </w:r>
      <w:r w:rsidRPr="007C6E9F">
        <w:rPr>
          <w:rFonts w:ascii="Times New Roman" w:eastAsia="宋体" w:hAnsi="Times New Roman" w:cs="Times New Roman"/>
          <w:b/>
          <w:szCs w:val="24"/>
        </w:rPr>
        <w:t>EFA</w:t>
      </w:r>
      <w:r w:rsidRPr="007C6E9F">
        <w:rPr>
          <w:rFonts w:ascii="Times New Roman" w:eastAsia="宋体" w:hAnsi="Times New Roman" w:cs="Times New Roman"/>
          <w:b/>
          <w:szCs w:val="24"/>
        </w:rPr>
        <w:t>和</w:t>
      </w:r>
      <w:r w:rsidRPr="007C6E9F">
        <w:rPr>
          <w:rFonts w:ascii="Times New Roman" w:eastAsia="宋体" w:hAnsi="Times New Roman" w:cs="Times New Roman"/>
          <w:b/>
          <w:szCs w:val="24"/>
        </w:rPr>
        <w:t>CFA</w:t>
      </w:r>
      <w:r w:rsidRPr="007C6E9F">
        <w:rPr>
          <w:rFonts w:ascii="Times New Roman" w:eastAsia="宋体" w:hAnsi="Times New Roman" w:cs="Times New Roman"/>
          <w:b/>
          <w:szCs w:val="24"/>
        </w:rPr>
        <w:t>构建并验证疫情疲劳量表的因子结构。</w:t>
      </w:r>
    </w:p>
    <w:p w:rsidR="00A553BE" w:rsidRDefault="00A553BE" w:rsidP="00510823">
      <w:pPr>
        <w:spacing w:line="300" w:lineRule="auto"/>
        <w:rPr>
          <w:rFonts w:ascii="Times New Roman" w:eastAsia="宋体" w:hAnsi="Times New Roman" w:cs="Times New Roman"/>
          <w:szCs w:val="24"/>
        </w:rPr>
      </w:pPr>
      <w:r>
        <w:rPr>
          <w:rFonts w:ascii="Times New Roman" w:eastAsia="宋体" w:hAnsi="Times New Roman" w:cs="Times New Roman" w:hint="eastAsia"/>
          <w:szCs w:val="24"/>
        </w:rPr>
        <w:t>1</w:t>
      </w:r>
      <w:r w:rsidR="007C6E9F">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探索性因子分析（</w:t>
      </w:r>
      <w:r w:rsidR="00274DDF" w:rsidRPr="00274DDF">
        <w:rPr>
          <w:rFonts w:ascii="Times New Roman" w:eastAsia="宋体" w:hAnsi="Times New Roman" w:cs="Times New Roman"/>
          <w:szCs w:val="24"/>
        </w:rPr>
        <w:t>EFA</w:t>
      </w:r>
      <w:r w:rsidR="00274DDF" w:rsidRPr="00274DDF">
        <w:rPr>
          <w:rFonts w:ascii="Times New Roman" w:eastAsia="宋体" w:hAnsi="Times New Roman" w:cs="Times New Roman"/>
          <w:szCs w:val="24"/>
        </w:rPr>
        <w:t>）</w:t>
      </w:r>
    </w:p>
    <w:p w:rsidR="00510823" w:rsidRPr="00510823" w:rsidRDefault="00A553BE" w:rsidP="00510823">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本部分</w:t>
      </w:r>
      <w:r w:rsidR="00510823">
        <w:rPr>
          <w:rFonts w:ascii="Times New Roman" w:eastAsia="宋体" w:hAnsi="Times New Roman" w:cs="Times New Roman" w:hint="eastAsia"/>
          <w:szCs w:val="24"/>
        </w:rPr>
        <w:t>使用</w:t>
      </w:r>
      <w:r w:rsidR="00510823">
        <w:rPr>
          <w:rFonts w:ascii="Times New Roman" w:eastAsia="宋体" w:hAnsi="Times New Roman" w:cs="Times New Roman"/>
          <w:szCs w:val="24"/>
        </w:rPr>
        <w:t>stat</w:t>
      </w:r>
      <w:r w:rsidR="00510823">
        <w:rPr>
          <w:rFonts w:ascii="Times New Roman" w:eastAsia="宋体" w:hAnsi="Times New Roman" w:cs="Times New Roman" w:hint="eastAsia"/>
          <w:szCs w:val="24"/>
        </w:rPr>
        <w:t>s</w:t>
      </w:r>
      <w:r w:rsidR="00510823" w:rsidRPr="00274DDF">
        <w:rPr>
          <w:rFonts w:ascii="Times New Roman" w:eastAsia="宋体" w:hAnsi="Times New Roman" w:cs="Times New Roman"/>
          <w:szCs w:val="24"/>
        </w:rPr>
        <w:t>包</w:t>
      </w:r>
      <w:r w:rsidR="00274DDF" w:rsidRPr="00274DDF">
        <w:rPr>
          <w:rFonts w:ascii="Times New Roman" w:eastAsia="宋体" w:hAnsi="Times New Roman" w:cs="Times New Roman"/>
          <w:szCs w:val="24"/>
        </w:rPr>
        <w:t>提取疫情疲劳相关条目</w:t>
      </w:r>
      <w:r w:rsidR="00510823">
        <w:rPr>
          <w:rFonts w:ascii="Times New Roman" w:eastAsia="宋体" w:hAnsi="Times New Roman" w:cs="Times New Roman" w:hint="eastAsia"/>
          <w:szCs w:val="24"/>
        </w:rPr>
        <w:t>：</w:t>
      </w:r>
      <w:r w:rsidR="006E3C31">
        <w:rPr>
          <w:rFonts w:ascii="Times New Roman" w:eastAsia="宋体" w:hAnsi="Times New Roman" w:cs="Times New Roman" w:hint="eastAsia"/>
          <w:szCs w:val="24"/>
        </w:rPr>
        <w:t>计算峰度偏度（</w:t>
      </w:r>
      <w:r w:rsidR="006E3C31" w:rsidRPr="006E3C31">
        <w:rPr>
          <w:rFonts w:ascii="Times New Roman" w:eastAsia="宋体" w:hAnsi="Times New Roman" w:cs="Times New Roman"/>
          <w:szCs w:val="24"/>
        </w:rPr>
        <w:t>describe</w:t>
      </w:r>
      <w:r w:rsidR="006E3C31">
        <w:rPr>
          <w:rFonts w:ascii="Times New Roman" w:eastAsia="宋体" w:hAnsi="Times New Roman" w:cs="Times New Roman" w:hint="eastAsia"/>
          <w:szCs w:val="24"/>
        </w:rPr>
        <w:t>、</w:t>
      </w:r>
      <w:r w:rsidR="006E3C31" w:rsidRPr="006E3C31">
        <w:rPr>
          <w:rFonts w:ascii="Times New Roman" w:eastAsia="宋体" w:hAnsi="Times New Roman" w:cs="Times New Roman"/>
          <w:szCs w:val="24"/>
        </w:rPr>
        <w:t>mardia</w:t>
      </w:r>
      <w:r w:rsidR="006E3C31" w:rsidRPr="006E3C31">
        <w:rPr>
          <w:rFonts w:ascii="Times New Roman" w:eastAsia="宋体" w:hAnsi="Times New Roman" w:cs="Times New Roman" w:hint="eastAsia"/>
          <w:szCs w:val="24"/>
        </w:rPr>
        <w:t>）</w:t>
      </w:r>
      <w:r w:rsidR="006E3C31">
        <w:rPr>
          <w:rFonts w:ascii="Times New Roman" w:eastAsia="宋体" w:hAnsi="Times New Roman" w:cs="Times New Roman" w:hint="eastAsia"/>
          <w:szCs w:val="24"/>
        </w:rPr>
        <w:t>、</w:t>
      </w:r>
      <w:r w:rsidR="00510823">
        <w:rPr>
          <w:rFonts w:ascii="Times New Roman" w:eastAsia="宋体" w:hAnsi="Times New Roman" w:cs="Times New Roman" w:hint="eastAsia"/>
          <w:szCs w:val="24"/>
        </w:rPr>
        <w:t>计算</w:t>
      </w:r>
      <w:r w:rsidR="00274DDF" w:rsidRPr="00274DDF">
        <w:rPr>
          <w:rFonts w:ascii="Times New Roman" w:eastAsia="宋体" w:hAnsi="Times New Roman" w:cs="Times New Roman"/>
          <w:szCs w:val="24"/>
        </w:rPr>
        <w:t>KMO</w:t>
      </w:r>
      <w:r w:rsidR="00510823">
        <w:rPr>
          <w:rFonts w:ascii="Times New Roman" w:eastAsia="宋体" w:hAnsi="Times New Roman" w:cs="Times New Roman" w:hint="eastAsia"/>
          <w:szCs w:val="24"/>
        </w:rPr>
        <w:t>（</w:t>
      </w:r>
      <w:r w:rsidR="00510823">
        <w:rPr>
          <w:rFonts w:ascii="Times New Roman" w:eastAsia="宋体" w:hAnsi="Times New Roman" w:cs="Times New Roman"/>
          <w:szCs w:val="24"/>
        </w:rPr>
        <w:t>KMO</w:t>
      </w:r>
      <w:r w:rsidR="00510823">
        <w:rPr>
          <w:rFonts w:ascii="Times New Roman" w:eastAsia="宋体" w:hAnsi="Times New Roman" w:cs="Times New Roman" w:hint="eastAsia"/>
          <w:szCs w:val="24"/>
        </w:rPr>
        <w:t>，括号内为函数名，下同）</w:t>
      </w:r>
      <w:r w:rsidR="00274DDF" w:rsidRPr="00274DDF">
        <w:rPr>
          <w:rFonts w:ascii="Times New Roman" w:eastAsia="宋体" w:hAnsi="Times New Roman" w:cs="Times New Roman"/>
          <w:szCs w:val="24"/>
        </w:rPr>
        <w:t>和</w:t>
      </w:r>
      <w:r w:rsidR="00274DDF" w:rsidRPr="00274DDF">
        <w:rPr>
          <w:rFonts w:ascii="Times New Roman" w:eastAsia="宋体" w:hAnsi="Times New Roman" w:cs="Times New Roman"/>
          <w:szCs w:val="24"/>
        </w:rPr>
        <w:t>Bartlett</w:t>
      </w:r>
      <w:r w:rsidR="00510823" w:rsidRPr="009128B6">
        <w:rPr>
          <w:rFonts w:ascii="Times New Roman" w:eastAsia="宋体" w:hAnsi="Times New Roman" w:cs="Times New Roman"/>
          <w:szCs w:val="24"/>
        </w:rPr>
        <w:t>球形检验</w:t>
      </w:r>
      <w:r w:rsidR="00510823">
        <w:rPr>
          <w:rFonts w:ascii="Times New Roman" w:eastAsia="宋体" w:hAnsi="Times New Roman" w:cs="Times New Roman" w:hint="eastAsia"/>
          <w:szCs w:val="24"/>
        </w:rPr>
        <w:t>（</w:t>
      </w:r>
      <w:r w:rsidR="00510823" w:rsidRPr="009128B6">
        <w:rPr>
          <w:rFonts w:ascii="Times New Roman" w:eastAsia="宋体" w:hAnsi="Times New Roman" w:cs="Times New Roman"/>
          <w:szCs w:val="24"/>
        </w:rPr>
        <w:t>Bartlett</w:t>
      </w:r>
      <w:r w:rsidR="00510823">
        <w:rPr>
          <w:rFonts w:ascii="Times New Roman" w:eastAsia="宋体" w:hAnsi="Times New Roman" w:cs="Times New Roman" w:hint="eastAsia"/>
          <w:szCs w:val="24"/>
        </w:rPr>
        <w:t>）</w:t>
      </w:r>
      <w:r w:rsidR="009128B6">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碎石图</w:t>
      </w:r>
      <w:r w:rsidR="00510823">
        <w:rPr>
          <w:rFonts w:ascii="Times New Roman" w:eastAsia="宋体" w:hAnsi="Times New Roman" w:cs="Times New Roman" w:hint="eastAsia"/>
          <w:szCs w:val="24"/>
        </w:rPr>
        <w:t>（</w:t>
      </w:r>
      <w:r w:rsidR="00510823" w:rsidRPr="00510823">
        <w:rPr>
          <w:rFonts w:ascii="Times New Roman" w:eastAsia="宋体" w:hAnsi="Times New Roman" w:cs="Times New Roman"/>
          <w:szCs w:val="24"/>
        </w:rPr>
        <w:t>Scree</w:t>
      </w:r>
      <w:r w:rsidR="00510823">
        <w:rPr>
          <w:rFonts w:ascii="Times New Roman" w:eastAsia="宋体" w:hAnsi="Times New Roman" w:cs="Times New Roman" w:hint="eastAsia"/>
          <w:szCs w:val="24"/>
        </w:rPr>
        <w:t>）、</w:t>
      </w:r>
      <w:r w:rsidR="00510823" w:rsidRPr="00274DDF">
        <w:rPr>
          <w:rFonts w:ascii="Times New Roman" w:eastAsia="宋体" w:hAnsi="Times New Roman" w:cs="Times New Roman"/>
          <w:szCs w:val="24"/>
        </w:rPr>
        <w:t>评价碎石图</w:t>
      </w:r>
      <w:r w:rsidR="00510823">
        <w:rPr>
          <w:rFonts w:ascii="Times New Roman" w:eastAsia="宋体" w:hAnsi="Times New Roman" w:cs="Times New Roman" w:hint="eastAsia"/>
          <w:szCs w:val="24"/>
        </w:rPr>
        <w:t>（</w:t>
      </w:r>
      <w:r w:rsidR="00510823" w:rsidRPr="00274DDF">
        <w:rPr>
          <w:rFonts w:ascii="Times New Roman" w:eastAsia="宋体" w:hAnsi="Times New Roman" w:cs="Times New Roman"/>
          <w:szCs w:val="24"/>
        </w:rPr>
        <w:t>nFactors</w:t>
      </w:r>
      <w:r w:rsidR="00510823">
        <w:rPr>
          <w:rFonts w:ascii="Times New Roman" w:eastAsia="宋体" w:hAnsi="Times New Roman" w:cs="Times New Roman" w:hint="eastAsia"/>
          <w:szCs w:val="24"/>
        </w:rPr>
        <w:t>）、计算</w:t>
      </w:r>
      <w:r w:rsidR="00510823" w:rsidRPr="00510823">
        <w:rPr>
          <w:rFonts w:ascii="Times New Roman" w:eastAsia="宋体" w:hAnsi="Times New Roman" w:cs="Times New Roman"/>
          <w:szCs w:val="24"/>
        </w:rPr>
        <w:t>Very Simple Structure and Velicer's MAP</w:t>
      </w:r>
      <w:r w:rsidR="00AC6391">
        <w:rPr>
          <w:rFonts w:ascii="Times New Roman" w:eastAsia="宋体" w:hAnsi="Times New Roman" w:cs="Times New Roman" w:hint="eastAsia"/>
          <w:szCs w:val="24"/>
        </w:rPr>
        <w:t>（</w:t>
      </w:r>
      <w:r w:rsidR="00AC6391">
        <w:rPr>
          <w:rFonts w:ascii="Times New Roman" w:eastAsia="宋体" w:hAnsi="Times New Roman" w:cs="Times New Roman"/>
          <w:szCs w:val="24"/>
        </w:rPr>
        <w:t>vss</w:t>
      </w:r>
      <w:r w:rsidR="00AC6391">
        <w:rPr>
          <w:rFonts w:ascii="Times New Roman" w:eastAsia="宋体" w:hAnsi="Times New Roman" w:cs="Times New Roman" w:hint="eastAsia"/>
          <w:szCs w:val="24"/>
        </w:rPr>
        <w:t>）、计算相关矩阵（</w:t>
      </w:r>
      <w:r w:rsidR="00AC6391" w:rsidRPr="00AC6391">
        <w:rPr>
          <w:rFonts w:ascii="Times New Roman" w:eastAsia="宋体" w:hAnsi="Times New Roman" w:cs="Times New Roman"/>
          <w:szCs w:val="24"/>
        </w:rPr>
        <w:t>cor.test</w:t>
      </w:r>
      <w:r w:rsidR="00AC6391">
        <w:rPr>
          <w:rFonts w:ascii="Times New Roman" w:eastAsia="宋体" w:hAnsi="Times New Roman" w:cs="Times New Roman" w:hint="eastAsia"/>
          <w:szCs w:val="24"/>
        </w:rPr>
        <w:t>）、</w:t>
      </w:r>
      <w:r w:rsidR="00AC6391" w:rsidRPr="00AC6391">
        <w:rPr>
          <w:rFonts w:ascii="Times New Roman" w:eastAsia="宋体" w:hAnsi="Times New Roman" w:cs="Times New Roman" w:hint="eastAsia"/>
          <w:szCs w:val="24"/>
        </w:rPr>
        <w:t>使用</w:t>
      </w:r>
      <w:r w:rsidR="00AC6391">
        <w:rPr>
          <w:rFonts w:ascii="Times New Roman" w:eastAsia="宋体" w:hAnsi="Times New Roman" w:cs="Times New Roman" w:hint="eastAsia"/>
          <w:szCs w:val="24"/>
        </w:rPr>
        <w:t>pearson</w:t>
      </w:r>
      <w:r w:rsidR="00AC6391" w:rsidRPr="00AC6391">
        <w:rPr>
          <w:rFonts w:ascii="Times New Roman" w:eastAsia="宋体" w:hAnsi="Times New Roman" w:cs="Times New Roman" w:hint="eastAsia"/>
          <w:szCs w:val="24"/>
        </w:rPr>
        <w:t>相关系数进行项目缩减</w:t>
      </w:r>
      <w:r w:rsidR="00AC6391">
        <w:rPr>
          <w:rFonts w:ascii="Times New Roman" w:eastAsia="宋体" w:hAnsi="Times New Roman" w:cs="Times New Roman" w:hint="eastAsia"/>
          <w:szCs w:val="24"/>
        </w:rPr>
        <w:t>（</w:t>
      </w:r>
      <w:r w:rsidR="00AC6391" w:rsidRPr="00AC6391">
        <w:rPr>
          <w:rFonts w:ascii="Times New Roman" w:eastAsia="宋体" w:hAnsi="Times New Roman" w:cs="Times New Roman"/>
          <w:szCs w:val="24"/>
        </w:rPr>
        <w:t>pairs.panels</w:t>
      </w:r>
      <w:r w:rsidR="00AC6391">
        <w:rPr>
          <w:rFonts w:ascii="Times New Roman" w:eastAsia="宋体" w:hAnsi="Times New Roman" w:cs="Times New Roman" w:hint="eastAsia"/>
          <w:szCs w:val="24"/>
        </w:rPr>
        <w:t>）、</w:t>
      </w:r>
      <w:r w:rsidR="00AC6391" w:rsidRPr="00AC6391">
        <w:rPr>
          <w:rFonts w:ascii="Times New Roman" w:eastAsia="宋体" w:hAnsi="Times New Roman" w:cs="Times New Roman" w:hint="eastAsia"/>
          <w:szCs w:val="24"/>
        </w:rPr>
        <w:t>基于多水平相关性的探索性因子分析</w:t>
      </w:r>
      <w:r w:rsidR="00AC6391">
        <w:rPr>
          <w:rFonts w:ascii="Times New Roman" w:eastAsia="宋体" w:hAnsi="Times New Roman" w:cs="Times New Roman" w:hint="eastAsia"/>
          <w:szCs w:val="24"/>
        </w:rPr>
        <w:t>（</w:t>
      </w:r>
      <w:r w:rsidR="00AC6391" w:rsidRPr="00AC6391">
        <w:rPr>
          <w:rFonts w:ascii="Times New Roman" w:eastAsia="宋体" w:hAnsi="Times New Roman" w:cs="Times New Roman"/>
          <w:szCs w:val="24"/>
        </w:rPr>
        <w:t>polychoric</w:t>
      </w:r>
      <w:r w:rsidR="00AC6391" w:rsidRPr="00AC6391">
        <w:rPr>
          <w:rFonts w:ascii="Times New Roman" w:eastAsia="宋体" w:hAnsi="Times New Roman" w:cs="Times New Roman" w:hint="eastAsia"/>
          <w:szCs w:val="24"/>
        </w:rPr>
        <w:t>）</w:t>
      </w:r>
      <w:r w:rsidR="002362C5">
        <w:rPr>
          <w:rFonts w:ascii="Times New Roman" w:eastAsia="宋体" w:hAnsi="Times New Roman" w:cs="Times New Roman" w:hint="eastAsia"/>
          <w:szCs w:val="24"/>
        </w:rPr>
        <w:t>。</w:t>
      </w:r>
    </w:p>
    <w:p w:rsidR="00274DDF" w:rsidRPr="00274DDF" w:rsidRDefault="00510823" w:rsidP="00510823">
      <w:pPr>
        <w:spacing w:line="300" w:lineRule="auto"/>
        <w:ind w:firstLineChars="200" w:firstLine="420"/>
        <w:rPr>
          <w:rFonts w:ascii="Times New Roman" w:eastAsia="宋体" w:hAnsi="Times New Roman" w:cs="Times New Roman"/>
          <w:szCs w:val="24"/>
        </w:rPr>
      </w:pPr>
      <w:r w:rsidRPr="00510823">
        <w:rPr>
          <w:rFonts w:ascii="Times New Roman" w:eastAsia="宋体" w:hAnsi="Times New Roman" w:cs="Times New Roman"/>
          <w:szCs w:val="24"/>
        </w:rPr>
        <w:t xml:space="preserve">  </w:t>
      </w:r>
      <w:r w:rsidRPr="00274DDF">
        <w:rPr>
          <w:rFonts w:ascii="Times New Roman" w:eastAsia="宋体" w:hAnsi="Times New Roman" w:cs="Times New Roman"/>
          <w:szCs w:val="24"/>
        </w:rPr>
        <w:t>paran</w:t>
      </w:r>
      <w:r>
        <w:rPr>
          <w:rFonts w:ascii="Times New Roman" w:eastAsia="宋体" w:hAnsi="Times New Roman" w:cs="Times New Roman"/>
          <w:szCs w:val="24"/>
        </w:rPr>
        <w:t>包</w:t>
      </w:r>
      <w:r w:rsidRPr="00274DDF">
        <w:rPr>
          <w:rFonts w:ascii="Times New Roman" w:eastAsia="宋体" w:hAnsi="Times New Roman" w:cs="Times New Roman"/>
          <w:szCs w:val="24"/>
        </w:rPr>
        <w:t>评估主成分分析得到的主成分</w:t>
      </w:r>
      <w:r w:rsidR="00AC6391">
        <w:rPr>
          <w:rFonts w:ascii="Times New Roman" w:eastAsia="宋体" w:hAnsi="Times New Roman" w:cs="Times New Roman" w:hint="eastAsia"/>
          <w:szCs w:val="24"/>
        </w:rPr>
        <w:t>分析</w:t>
      </w:r>
      <w:r w:rsidRPr="00274DDF">
        <w:rPr>
          <w:rFonts w:ascii="Times New Roman" w:eastAsia="宋体" w:hAnsi="Times New Roman" w:cs="Times New Roman"/>
          <w:szCs w:val="24"/>
        </w:rPr>
        <w:t>和因子分析</w:t>
      </w:r>
      <w:r w:rsidR="00AC6391">
        <w:rPr>
          <w:rFonts w:ascii="Times New Roman" w:eastAsia="宋体" w:hAnsi="Times New Roman" w:cs="Times New Roman" w:hint="eastAsia"/>
          <w:szCs w:val="24"/>
        </w:rPr>
        <w:t>（</w:t>
      </w:r>
      <w:r w:rsidR="00AC6391">
        <w:rPr>
          <w:rFonts w:ascii="Times New Roman" w:eastAsia="宋体" w:hAnsi="Times New Roman" w:cs="Times New Roman" w:hint="eastAsia"/>
          <w:szCs w:val="24"/>
        </w:rPr>
        <w:t>fa</w:t>
      </w:r>
      <w:r w:rsidR="00AC6391">
        <w:rPr>
          <w:rFonts w:ascii="Times New Roman" w:eastAsia="宋体" w:hAnsi="Times New Roman" w:cs="Times New Roman" w:hint="eastAsia"/>
          <w:szCs w:val="24"/>
        </w:rPr>
        <w:t>）</w:t>
      </w:r>
      <w:r w:rsidRPr="00274DDF">
        <w:rPr>
          <w:rFonts w:ascii="Times New Roman" w:eastAsia="宋体" w:hAnsi="Times New Roman" w:cs="Times New Roman"/>
          <w:szCs w:val="24"/>
        </w:rPr>
        <w:t>得到的因子</w:t>
      </w:r>
      <w:r>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平行分析</w:t>
      </w:r>
      <w:r>
        <w:rPr>
          <w:rFonts w:ascii="Times New Roman" w:eastAsia="宋体" w:hAnsi="Times New Roman" w:cs="Times New Roman" w:hint="eastAsia"/>
          <w:szCs w:val="24"/>
        </w:rPr>
        <w:t>（</w:t>
      </w:r>
      <w:r w:rsidRPr="00510823">
        <w:rPr>
          <w:rFonts w:ascii="Times New Roman" w:eastAsia="宋体" w:hAnsi="Times New Roman" w:cs="Times New Roman"/>
          <w:szCs w:val="24"/>
        </w:rPr>
        <w:t>fa.parallel</w:t>
      </w:r>
      <w:r>
        <w:rPr>
          <w:rFonts w:ascii="Times New Roman" w:eastAsia="宋体" w:hAnsi="Times New Roman" w:cs="Times New Roman" w:hint="eastAsia"/>
          <w:szCs w:val="24"/>
        </w:rPr>
        <w:t>）</w:t>
      </w:r>
      <w:r w:rsidR="009128B6">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因子提取与旋转</w:t>
      </w:r>
      <w:r w:rsidR="00AC6391">
        <w:rPr>
          <w:rFonts w:ascii="Times New Roman" w:eastAsia="宋体" w:hAnsi="Times New Roman" w:cs="Times New Roman" w:hint="eastAsia"/>
          <w:szCs w:val="24"/>
        </w:rPr>
        <w:t>，使用了</w:t>
      </w:r>
      <w:r w:rsidR="00274DDF" w:rsidRPr="00274DDF">
        <w:rPr>
          <w:rFonts w:ascii="Times New Roman" w:eastAsia="宋体" w:hAnsi="Times New Roman" w:cs="Times New Roman"/>
          <w:szCs w:val="24"/>
        </w:rPr>
        <w:t>最小残差法</w:t>
      </w:r>
      <w:r w:rsidR="00AC6391">
        <w:rPr>
          <w:rFonts w:ascii="Times New Roman" w:eastAsia="宋体" w:hAnsi="Times New Roman" w:cs="Times New Roman" w:hint="eastAsia"/>
          <w:szCs w:val="24"/>
        </w:rPr>
        <w:t>（</w:t>
      </w:r>
      <w:r w:rsidR="00AC6391" w:rsidRPr="00AC6391">
        <w:rPr>
          <w:rFonts w:ascii="Times New Roman" w:eastAsia="宋体" w:hAnsi="Times New Roman" w:cs="Times New Roman"/>
          <w:szCs w:val="24"/>
        </w:rPr>
        <w:t>minres</w:t>
      </w:r>
      <w:r w:rsidR="00AC6391">
        <w:rPr>
          <w:rFonts w:ascii="Times New Roman" w:eastAsia="宋体" w:hAnsi="Times New Roman" w:cs="Times New Roman" w:hint="eastAsia"/>
          <w:szCs w:val="24"/>
        </w:rPr>
        <w:t>）和</w:t>
      </w:r>
      <w:r w:rsidR="00AC6391">
        <w:rPr>
          <w:rFonts w:ascii="Times New Roman" w:eastAsia="宋体" w:hAnsi="Times New Roman" w:cs="Times New Roman"/>
          <w:szCs w:val="24"/>
        </w:rPr>
        <w:t>斜交旋转</w:t>
      </w:r>
      <w:r w:rsidR="00404456">
        <w:rPr>
          <w:rFonts w:ascii="Times New Roman" w:eastAsia="宋体" w:hAnsi="Times New Roman" w:cs="Times New Roman" w:hint="eastAsia"/>
          <w:szCs w:val="24"/>
        </w:rPr>
        <w:t>（</w:t>
      </w:r>
      <w:r w:rsidR="00404456" w:rsidRPr="00404456">
        <w:rPr>
          <w:rFonts w:ascii="Times New Roman" w:eastAsia="宋体" w:hAnsi="Times New Roman" w:cs="Times New Roman"/>
          <w:szCs w:val="24"/>
        </w:rPr>
        <w:t>oblimin</w:t>
      </w:r>
      <w:r w:rsidR="00404456">
        <w:rPr>
          <w:rFonts w:ascii="Times New Roman" w:eastAsia="宋体" w:hAnsi="Times New Roman" w:cs="Times New Roman" w:hint="eastAsia"/>
          <w:szCs w:val="24"/>
        </w:rPr>
        <w:t>）</w:t>
      </w:r>
      <w:r w:rsidR="00AC6391">
        <w:rPr>
          <w:rFonts w:ascii="Times New Roman" w:eastAsia="宋体" w:hAnsi="Times New Roman" w:cs="Times New Roman" w:hint="eastAsia"/>
          <w:szCs w:val="24"/>
        </w:rPr>
        <w:t>。</w:t>
      </w:r>
    </w:p>
    <w:p w:rsidR="00274DDF" w:rsidRPr="00274DDF" w:rsidRDefault="007C6E9F" w:rsidP="00A553BE">
      <w:pPr>
        <w:spacing w:line="300" w:lineRule="auto"/>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验证性因子分析（</w:t>
      </w:r>
      <w:r w:rsidR="00274DDF" w:rsidRPr="00274DDF">
        <w:rPr>
          <w:rFonts w:ascii="Times New Roman" w:eastAsia="宋体" w:hAnsi="Times New Roman" w:cs="Times New Roman"/>
          <w:szCs w:val="24"/>
        </w:rPr>
        <w:t>CFA</w:t>
      </w:r>
      <w:r w:rsidR="00274DDF" w:rsidRPr="00274DDF">
        <w:rPr>
          <w:rFonts w:ascii="Times New Roman" w:eastAsia="宋体" w:hAnsi="Times New Roman" w:cs="Times New Roman"/>
          <w:szCs w:val="24"/>
        </w:rPr>
        <w:t>）</w:t>
      </w:r>
    </w:p>
    <w:p w:rsidR="00274DDF" w:rsidRPr="00274DDF" w:rsidRDefault="006F1234" w:rsidP="006F1234">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除了上述包，还使用了</w:t>
      </w:r>
      <w:r w:rsidR="00A553BE" w:rsidRPr="00274DDF">
        <w:rPr>
          <w:rFonts w:ascii="Times New Roman" w:eastAsia="宋体" w:hAnsi="Times New Roman" w:cs="Times New Roman"/>
          <w:szCs w:val="24"/>
        </w:rPr>
        <w:t>OpenMx</w:t>
      </w:r>
      <w:r w:rsidR="00A553BE">
        <w:rPr>
          <w:rFonts w:ascii="Times New Roman" w:eastAsia="宋体" w:hAnsi="Times New Roman" w:cs="Times New Roman" w:hint="eastAsia"/>
          <w:szCs w:val="24"/>
        </w:rPr>
        <w:t>、</w:t>
      </w:r>
      <w:r w:rsidR="00A553BE">
        <w:rPr>
          <w:rFonts w:ascii="Times New Roman" w:eastAsia="宋体" w:hAnsi="Times New Roman" w:cs="Times New Roman"/>
          <w:szCs w:val="24"/>
        </w:rPr>
        <w:t>semPlot</w:t>
      </w:r>
      <w:r w:rsidR="00A553BE">
        <w:rPr>
          <w:rFonts w:ascii="Times New Roman" w:eastAsia="宋体" w:hAnsi="Times New Roman" w:cs="Times New Roman"/>
          <w:szCs w:val="24"/>
        </w:rPr>
        <w:t>包</w:t>
      </w:r>
      <w:r>
        <w:rPr>
          <w:rFonts w:ascii="Times New Roman" w:eastAsia="宋体" w:hAnsi="Times New Roman" w:cs="Times New Roman" w:hint="eastAsia"/>
          <w:szCs w:val="24"/>
        </w:rPr>
        <w:t>，</w:t>
      </w:r>
      <w:r w:rsidR="00A553BE" w:rsidRPr="009128B6">
        <w:rPr>
          <w:rFonts w:ascii="Times New Roman" w:eastAsia="宋体" w:hAnsi="Times New Roman" w:cs="Times New Roman"/>
          <w:szCs w:val="24"/>
        </w:rPr>
        <w:t>用于绘制</w:t>
      </w:r>
      <w:r w:rsidR="00A553BE" w:rsidRPr="009128B6">
        <w:rPr>
          <w:rFonts w:ascii="Times New Roman" w:eastAsia="宋体" w:hAnsi="Times New Roman" w:cs="Times New Roman"/>
          <w:szCs w:val="24"/>
        </w:rPr>
        <w:t>SEM</w:t>
      </w:r>
      <w:r w:rsidR="00A553BE">
        <w:rPr>
          <w:rFonts w:ascii="Times New Roman" w:eastAsia="宋体" w:hAnsi="Times New Roman" w:cs="Times New Roman" w:hint="eastAsia"/>
          <w:szCs w:val="24"/>
        </w:rPr>
        <w:t>（结构方程模型）</w:t>
      </w:r>
      <w:r w:rsidR="00A553BE" w:rsidRPr="009128B6">
        <w:rPr>
          <w:rFonts w:ascii="Times New Roman" w:eastAsia="宋体" w:hAnsi="Times New Roman" w:cs="Times New Roman"/>
          <w:szCs w:val="24"/>
        </w:rPr>
        <w:t>路径图</w:t>
      </w:r>
      <w:r>
        <w:rPr>
          <w:rFonts w:ascii="Times New Roman" w:eastAsia="宋体" w:hAnsi="Times New Roman" w:cs="Times New Roman" w:hint="eastAsia"/>
          <w:szCs w:val="24"/>
        </w:rPr>
        <w:t>。</w:t>
      </w:r>
      <w:r w:rsidR="00A553BE">
        <w:rPr>
          <w:rFonts w:ascii="Times New Roman" w:eastAsia="宋体" w:hAnsi="Times New Roman" w:cs="Times New Roman" w:hint="eastAsia"/>
          <w:szCs w:val="24"/>
        </w:rPr>
        <w:t>本部分进行了</w:t>
      </w:r>
      <w:r w:rsidR="00274DDF" w:rsidRPr="00274DDF">
        <w:rPr>
          <w:rFonts w:ascii="Times New Roman" w:eastAsia="宋体" w:hAnsi="Times New Roman" w:cs="Times New Roman"/>
          <w:szCs w:val="24"/>
        </w:rPr>
        <w:t>稳健最大似然估计</w:t>
      </w:r>
      <w:r w:rsidR="00404456">
        <w:rPr>
          <w:rFonts w:ascii="Times New Roman" w:eastAsia="宋体" w:hAnsi="Times New Roman" w:cs="Times New Roman" w:hint="eastAsia"/>
          <w:szCs w:val="24"/>
        </w:rPr>
        <w:t>（</w:t>
      </w:r>
      <w:r w:rsidR="00404456">
        <w:rPr>
          <w:rFonts w:ascii="Times New Roman" w:eastAsia="宋体" w:hAnsi="Times New Roman" w:cs="Times New Roman"/>
          <w:szCs w:val="24"/>
        </w:rPr>
        <w:t>ML</w:t>
      </w:r>
      <w:r w:rsidR="00404456">
        <w:rPr>
          <w:rFonts w:ascii="Times New Roman" w:eastAsia="宋体" w:hAnsi="Times New Roman" w:cs="Times New Roman" w:hint="eastAsia"/>
          <w:szCs w:val="24"/>
        </w:rPr>
        <w:t>）</w:t>
      </w:r>
      <w:r w:rsidR="00A553BE">
        <w:rPr>
          <w:rFonts w:ascii="Times New Roman" w:eastAsia="宋体" w:hAnsi="Times New Roman" w:cs="Times New Roman" w:hint="eastAsia"/>
          <w:szCs w:val="24"/>
        </w:rPr>
        <w:t>，计算</w:t>
      </w:r>
      <w:r w:rsidR="00A15B6D">
        <w:rPr>
          <w:rFonts w:ascii="Times New Roman" w:eastAsia="宋体" w:hAnsi="Times New Roman" w:cs="Times New Roman"/>
          <w:szCs w:val="24"/>
        </w:rPr>
        <w:t>模型拟合指标</w:t>
      </w:r>
      <w:r w:rsidR="00A15B6D">
        <w:rPr>
          <w:rFonts w:ascii="Times New Roman" w:eastAsia="宋体" w:hAnsi="Times New Roman" w:cs="Times New Roman" w:hint="eastAsia"/>
          <w:szCs w:val="24"/>
        </w:rPr>
        <w:t>：比较拟合指数（</w:t>
      </w:r>
      <w:r w:rsidR="00274DDF" w:rsidRPr="00274DDF">
        <w:rPr>
          <w:rFonts w:ascii="Times New Roman" w:eastAsia="宋体" w:hAnsi="Times New Roman" w:cs="Times New Roman"/>
          <w:szCs w:val="24"/>
        </w:rPr>
        <w:t>CFI</w:t>
      </w:r>
      <w:r w:rsidR="00A15B6D">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w:t>
      </w:r>
      <w:r w:rsidR="00A15B6D">
        <w:rPr>
          <w:rFonts w:ascii="Times New Roman" w:eastAsia="宋体" w:hAnsi="Times New Roman" w:cs="Times New Roman" w:hint="eastAsia"/>
          <w:szCs w:val="24"/>
        </w:rPr>
        <w:t>Tucker</w:t>
      </w:r>
      <w:r w:rsidR="00A15B6D">
        <w:rPr>
          <w:rFonts w:ascii="Times New Roman" w:eastAsia="宋体" w:hAnsi="Times New Roman" w:cs="Times New Roman"/>
          <w:szCs w:val="24"/>
        </w:rPr>
        <w:t>-L</w:t>
      </w:r>
      <w:r w:rsidR="00A15B6D">
        <w:rPr>
          <w:rFonts w:ascii="Times New Roman" w:eastAsia="宋体" w:hAnsi="Times New Roman" w:cs="Times New Roman" w:hint="eastAsia"/>
          <w:szCs w:val="24"/>
        </w:rPr>
        <w:t>ewis</w:t>
      </w:r>
      <w:r w:rsidR="00A15B6D">
        <w:rPr>
          <w:rFonts w:ascii="Times New Roman" w:eastAsia="宋体" w:hAnsi="Times New Roman" w:cs="Times New Roman" w:hint="eastAsia"/>
          <w:szCs w:val="24"/>
        </w:rPr>
        <w:t>指数（</w:t>
      </w:r>
      <w:r w:rsidR="00274DDF" w:rsidRPr="00274DDF">
        <w:rPr>
          <w:rFonts w:ascii="Times New Roman" w:eastAsia="宋体" w:hAnsi="Times New Roman" w:cs="Times New Roman"/>
          <w:szCs w:val="24"/>
        </w:rPr>
        <w:t>TLI</w:t>
      </w:r>
      <w:r w:rsidR="00A15B6D">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w:t>
      </w:r>
      <w:r w:rsidR="00A15B6D">
        <w:rPr>
          <w:rFonts w:ascii="Times New Roman" w:eastAsia="宋体" w:hAnsi="Times New Roman" w:cs="Times New Roman" w:hint="eastAsia"/>
          <w:szCs w:val="24"/>
        </w:rPr>
        <w:t>近似误差均方根（</w:t>
      </w:r>
      <w:r w:rsidR="00274DDF" w:rsidRPr="00274DDF">
        <w:rPr>
          <w:rFonts w:ascii="Times New Roman" w:eastAsia="宋体" w:hAnsi="Times New Roman" w:cs="Times New Roman"/>
          <w:szCs w:val="24"/>
        </w:rPr>
        <w:t>RMSEA</w:t>
      </w:r>
      <w:r w:rsidR="00A15B6D">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w:t>
      </w:r>
      <w:r w:rsidR="00A15B6D">
        <w:rPr>
          <w:rFonts w:ascii="Times New Roman" w:eastAsia="宋体" w:hAnsi="Times New Roman" w:cs="Times New Roman" w:hint="eastAsia"/>
          <w:szCs w:val="24"/>
        </w:rPr>
        <w:t>标准化均方根误差（</w:t>
      </w:r>
      <w:r w:rsidR="00274DDF" w:rsidRPr="00274DDF">
        <w:rPr>
          <w:rFonts w:ascii="Times New Roman" w:eastAsia="宋体" w:hAnsi="Times New Roman" w:cs="Times New Roman"/>
          <w:szCs w:val="24"/>
        </w:rPr>
        <w:t>SRMR</w:t>
      </w:r>
      <w:r w:rsidR="00274DDF" w:rsidRPr="00274DDF">
        <w:rPr>
          <w:rFonts w:ascii="Times New Roman" w:eastAsia="宋体" w:hAnsi="Times New Roman" w:cs="Times New Roman"/>
          <w:szCs w:val="24"/>
        </w:rPr>
        <w:t>）</w:t>
      </w:r>
      <w:r w:rsidR="00A553BE">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绘制路径图</w:t>
      </w:r>
      <w:r w:rsidR="002362C5">
        <w:rPr>
          <w:rFonts w:ascii="Times New Roman" w:eastAsia="宋体" w:hAnsi="Times New Roman" w:cs="Times New Roman" w:hint="eastAsia"/>
          <w:szCs w:val="24"/>
        </w:rPr>
        <w:t>。</w:t>
      </w:r>
    </w:p>
    <w:p w:rsidR="00274DDF" w:rsidRPr="00274DDF" w:rsidRDefault="007C6E9F" w:rsidP="00A553BE">
      <w:pPr>
        <w:spacing w:line="300" w:lineRule="auto"/>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信度与效度分析</w:t>
      </w:r>
    </w:p>
    <w:p w:rsidR="007C6E9F" w:rsidRPr="00274DDF" w:rsidRDefault="00A553BE" w:rsidP="007C6E9F">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本部分</w:t>
      </w:r>
      <w:r w:rsidR="00510823">
        <w:rPr>
          <w:rFonts w:ascii="Times New Roman" w:eastAsia="宋体" w:hAnsi="Times New Roman" w:cs="Times New Roman" w:hint="eastAsia"/>
          <w:szCs w:val="24"/>
        </w:rPr>
        <w:t>使用</w:t>
      </w:r>
      <w:r w:rsidR="00510823" w:rsidRPr="00510823">
        <w:rPr>
          <w:rFonts w:ascii="Times New Roman" w:eastAsia="宋体" w:hAnsi="Times New Roman" w:cs="Times New Roman"/>
          <w:szCs w:val="24"/>
        </w:rPr>
        <w:t>psych</w:t>
      </w:r>
      <w:r>
        <w:rPr>
          <w:rFonts w:ascii="Times New Roman" w:eastAsia="宋体" w:hAnsi="Times New Roman" w:cs="Times New Roman" w:hint="eastAsia"/>
          <w:szCs w:val="24"/>
        </w:rPr>
        <w:t>计算了</w:t>
      </w:r>
      <w:r w:rsidR="00274DDF" w:rsidRPr="00274DDF">
        <w:rPr>
          <w:rFonts w:ascii="Times New Roman" w:eastAsia="宋体" w:hAnsi="Times New Roman" w:cs="Times New Roman"/>
          <w:szCs w:val="24"/>
        </w:rPr>
        <w:t>Cronbach's Alpha</w:t>
      </w:r>
      <w:r w:rsidR="00274DDF" w:rsidRPr="00274DDF">
        <w:rPr>
          <w:rFonts w:ascii="Times New Roman" w:eastAsia="宋体" w:hAnsi="Times New Roman" w:cs="Times New Roman"/>
          <w:szCs w:val="24"/>
        </w:rPr>
        <w:t>信度系数</w:t>
      </w:r>
      <w:r w:rsidR="00A15B6D">
        <w:rPr>
          <w:rFonts w:ascii="Times New Roman" w:eastAsia="宋体" w:hAnsi="Times New Roman" w:cs="Times New Roman" w:hint="eastAsia"/>
          <w:szCs w:val="24"/>
        </w:rPr>
        <w:t>（</w:t>
      </w:r>
      <w:r w:rsidR="00A15B6D" w:rsidRPr="00510823">
        <w:rPr>
          <w:rFonts w:ascii="Times New Roman" w:eastAsia="宋体" w:hAnsi="Times New Roman" w:cs="Times New Roman"/>
          <w:szCs w:val="24"/>
        </w:rPr>
        <w:t>alpha</w:t>
      </w:r>
      <w:r w:rsidR="00A15B6D">
        <w:rPr>
          <w:rFonts w:ascii="Times New Roman" w:eastAsia="宋体" w:hAnsi="Times New Roman" w:cs="Times New Roman" w:hint="eastAsia"/>
          <w:szCs w:val="24"/>
        </w:rPr>
        <w:t>）</w:t>
      </w:r>
      <w:r>
        <w:rPr>
          <w:rFonts w:ascii="Times New Roman" w:eastAsia="宋体" w:hAnsi="Times New Roman" w:cs="Times New Roman" w:hint="eastAsia"/>
          <w:szCs w:val="24"/>
        </w:rPr>
        <w:t>、</w:t>
      </w:r>
      <w:r w:rsidR="00510823">
        <w:rPr>
          <w:rFonts w:ascii="Times New Roman" w:eastAsia="宋体" w:hAnsi="Times New Roman" w:cs="Times New Roman" w:hint="eastAsia"/>
          <w:szCs w:val="24"/>
        </w:rPr>
        <w:t>计算</w:t>
      </w:r>
      <w:r w:rsidR="00274DDF" w:rsidRPr="00274DDF">
        <w:rPr>
          <w:rFonts w:ascii="Times New Roman" w:eastAsia="宋体" w:hAnsi="Times New Roman" w:cs="Times New Roman"/>
          <w:szCs w:val="24"/>
        </w:rPr>
        <w:t>MacDonald's Omega</w:t>
      </w:r>
      <w:r w:rsidR="00274DDF" w:rsidRPr="00274DDF">
        <w:rPr>
          <w:rFonts w:ascii="Times New Roman" w:eastAsia="宋体" w:hAnsi="Times New Roman" w:cs="Times New Roman"/>
          <w:szCs w:val="24"/>
        </w:rPr>
        <w:t>（</w:t>
      </w:r>
      <w:r w:rsidR="00A15B6D" w:rsidRPr="00510823">
        <w:rPr>
          <w:rFonts w:ascii="Times New Roman" w:eastAsia="宋体" w:hAnsi="Times New Roman" w:cs="Times New Roman"/>
          <w:szCs w:val="24"/>
        </w:rPr>
        <w:t>reliability</w:t>
      </w:r>
      <w:r w:rsidR="00A15B6D">
        <w:rPr>
          <w:rFonts w:ascii="Times New Roman" w:eastAsia="宋体" w:hAnsi="Times New Roman" w:cs="Times New Roman" w:hint="eastAsia"/>
          <w:szCs w:val="24"/>
        </w:rPr>
        <w:t>函数，</w:t>
      </w:r>
      <w:r w:rsidR="00510823">
        <w:rPr>
          <w:rFonts w:ascii="Times New Roman" w:eastAsia="宋体" w:hAnsi="Times New Roman" w:cs="Times New Roman" w:hint="eastAsia"/>
          <w:szCs w:val="24"/>
        </w:rPr>
        <w:t>针对</w:t>
      </w:r>
      <w:r w:rsidR="00274DDF" w:rsidRPr="00274DDF">
        <w:rPr>
          <w:rFonts w:ascii="Times New Roman" w:eastAsia="宋体" w:hAnsi="Times New Roman" w:cs="Times New Roman"/>
          <w:szCs w:val="24"/>
        </w:rPr>
        <w:t>二阶因子信度）</w:t>
      </w:r>
      <w:r w:rsidR="002362C5">
        <w:rPr>
          <w:rFonts w:ascii="Times New Roman" w:eastAsia="宋体" w:hAnsi="Times New Roman" w:cs="Times New Roman" w:hint="eastAsia"/>
          <w:szCs w:val="24"/>
        </w:rPr>
        <w:t>。</w:t>
      </w:r>
    </w:p>
    <w:p w:rsidR="007C6E9F" w:rsidRPr="007C6E9F" w:rsidRDefault="007C6E9F" w:rsidP="00A553BE">
      <w:pPr>
        <w:spacing w:line="300" w:lineRule="auto"/>
        <w:rPr>
          <w:rFonts w:ascii="Times New Roman" w:eastAsia="宋体" w:hAnsi="Times New Roman" w:cs="Times New Roman"/>
          <w:szCs w:val="24"/>
        </w:rPr>
      </w:pPr>
      <w:r>
        <w:rPr>
          <w:rFonts w:ascii="Times New Roman" w:eastAsia="宋体" w:hAnsi="Times New Roman" w:cs="Times New Roman" w:hint="eastAsia"/>
          <w:b/>
          <w:szCs w:val="24"/>
        </w:rPr>
        <w:lastRenderedPageBreak/>
        <w:t>2</w:t>
      </w:r>
      <w:r>
        <w:rPr>
          <w:rFonts w:ascii="Times New Roman" w:eastAsia="宋体" w:hAnsi="Times New Roman" w:cs="Times New Roman"/>
          <w:b/>
          <w:szCs w:val="24"/>
        </w:rPr>
        <w:t>.2.2</w:t>
      </w:r>
      <w:r>
        <w:rPr>
          <w:rFonts w:ascii="Times New Roman" w:eastAsia="宋体" w:hAnsi="Times New Roman" w:cs="Times New Roman" w:hint="eastAsia"/>
          <w:b/>
          <w:szCs w:val="24"/>
        </w:rPr>
        <w:t xml:space="preserve"> </w:t>
      </w:r>
      <w:r w:rsidRPr="007C6E9F">
        <w:rPr>
          <w:rFonts w:ascii="Times New Roman" w:eastAsia="宋体" w:hAnsi="Times New Roman" w:cs="Times New Roman"/>
          <w:b/>
          <w:szCs w:val="24"/>
        </w:rPr>
        <w:t>跨组等价性：测量不变性</w:t>
      </w:r>
      <w:r w:rsidRPr="00274DDF">
        <w:rPr>
          <w:rFonts w:ascii="Times New Roman" w:eastAsia="宋体" w:hAnsi="Times New Roman" w:cs="Times New Roman"/>
          <w:szCs w:val="24"/>
        </w:rPr>
        <w:t>（</w:t>
      </w:r>
      <w:r w:rsidRPr="00274DDF">
        <w:rPr>
          <w:rFonts w:ascii="Times New Roman" w:eastAsia="宋体" w:hAnsi="Times New Roman" w:cs="Times New Roman"/>
          <w:szCs w:val="24"/>
        </w:rPr>
        <w:t>Measurement Invariance</w:t>
      </w:r>
      <w:r w:rsidRPr="00274DDF">
        <w:rPr>
          <w:rFonts w:ascii="Times New Roman" w:eastAsia="宋体" w:hAnsi="Times New Roman" w:cs="Times New Roman"/>
          <w:szCs w:val="24"/>
        </w:rPr>
        <w:t>）</w:t>
      </w:r>
      <w:r w:rsidRPr="007C6E9F">
        <w:rPr>
          <w:rFonts w:ascii="Times New Roman" w:eastAsia="宋体" w:hAnsi="Times New Roman" w:cs="Times New Roman"/>
          <w:b/>
          <w:szCs w:val="24"/>
        </w:rPr>
        <w:t>分析确保量表在不同群体间可比。</w:t>
      </w:r>
    </w:p>
    <w:p w:rsidR="007C6E9F" w:rsidRDefault="00D514B1" w:rsidP="00D514B1">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分别使用</w:t>
      </w:r>
      <w:r w:rsidRPr="00D514B1">
        <w:rPr>
          <w:rFonts w:ascii="Times New Roman" w:eastAsia="宋体" w:hAnsi="Times New Roman" w:cs="Times New Roman" w:hint="eastAsia"/>
          <w:szCs w:val="24"/>
        </w:rPr>
        <w:t>稳健最大似然估计</w:t>
      </w:r>
      <w:r w:rsidR="00342843">
        <w:rPr>
          <w:rFonts w:ascii="Times New Roman" w:eastAsia="宋体" w:hAnsi="Times New Roman" w:cs="Times New Roman" w:hint="eastAsia"/>
          <w:szCs w:val="24"/>
        </w:rPr>
        <w:t>（</w:t>
      </w:r>
      <w:r w:rsidRPr="00D514B1">
        <w:rPr>
          <w:rFonts w:ascii="Times New Roman" w:eastAsia="宋体" w:hAnsi="Times New Roman" w:cs="Times New Roman"/>
          <w:szCs w:val="24"/>
        </w:rPr>
        <w:t>Robust Maximum Likelihood Estimation</w:t>
      </w:r>
      <w:r w:rsidR="00342843">
        <w:rPr>
          <w:rFonts w:ascii="Times New Roman" w:eastAsia="宋体" w:hAnsi="Times New Roman" w:cs="Times New Roman" w:hint="eastAsia"/>
          <w:szCs w:val="24"/>
        </w:rPr>
        <w:t>）</w:t>
      </w:r>
      <w:r>
        <w:rPr>
          <w:rFonts w:ascii="Times New Roman" w:eastAsia="宋体" w:hAnsi="Times New Roman" w:cs="Times New Roman" w:hint="eastAsia"/>
          <w:szCs w:val="24"/>
        </w:rPr>
        <w:t>和</w:t>
      </w:r>
      <w:r w:rsidRPr="00D514B1">
        <w:rPr>
          <w:rFonts w:ascii="Times New Roman" w:eastAsia="宋体" w:hAnsi="Times New Roman" w:cs="Times New Roman" w:hint="eastAsia"/>
          <w:szCs w:val="24"/>
        </w:rPr>
        <w:t>稳健对角加权最小二乘估计</w:t>
      </w:r>
      <w:r w:rsidR="00342843">
        <w:rPr>
          <w:rFonts w:ascii="Times New Roman" w:eastAsia="宋体" w:hAnsi="Times New Roman" w:cs="Times New Roman" w:hint="eastAsia"/>
          <w:szCs w:val="24"/>
        </w:rPr>
        <w:t>（</w:t>
      </w:r>
      <w:r w:rsidRPr="00D514B1">
        <w:rPr>
          <w:rFonts w:ascii="Times New Roman" w:eastAsia="宋体" w:hAnsi="Times New Roman" w:cs="Times New Roman"/>
          <w:szCs w:val="24"/>
        </w:rPr>
        <w:t>Robust Diagonally Weighted Least Squares Estimation</w:t>
      </w:r>
      <w:r w:rsidR="00342843">
        <w:rPr>
          <w:rFonts w:ascii="Times New Roman" w:eastAsia="宋体" w:hAnsi="Times New Roman" w:cs="Times New Roman" w:hint="eastAsia"/>
          <w:szCs w:val="24"/>
        </w:rPr>
        <w:t>）</w:t>
      </w:r>
      <w:r>
        <w:rPr>
          <w:rFonts w:ascii="Times New Roman" w:eastAsia="宋体" w:hAnsi="Times New Roman" w:cs="Times New Roman" w:hint="eastAsia"/>
          <w:szCs w:val="24"/>
        </w:rPr>
        <w:t>来计算</w:t>
      </w:r>
      <w:r w:rsidR="00274DDF" w:rsidRPr="00274DDF">
        <w:rPr>
          <w:rFonts w:ascii="Times New Roman" w:eastAsia="宋体" w:hAnsi="Times New Roman" w:cs="Times New Roman"/>
          <w:szCs w:val="24"/>
        </w:rPr>
        <w:t>构型不变性（模型结构跨组一致）</w:t>
      </w:r>
      <w:r w:rsidR="00A553BE">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度量不变性（因子载荷跨组相等）</w:t>
      </w:r>
      <w:r w:rsidR="00A553BE">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标量不变性（截距跨组相等）</w:t>
      </w:r>
      <w:r w:rsidR="00A553BE">
        <w:rPr>
          <w:rFonts w:ascii="Times New Roman" w:eastAsia="宋体" w:hAnsi="Times New Roman" w:cs="Times New Roman" w:hint="eastAsia"/>
          <w:szCs w:val="24"/>
        </w:rPr>
        <w:t>，用于</w:t>
      </w:r>
      <w:r w:rsidR="00274DDF" w:rsidRPr="00274DDF">
        <w:rPr>
          <w:rFonts w:ascii="Times New Roman" w:eastAsia="宋体" w:hAnsi="Times New Roman" w:cs="Times New Roman"/>
          <w:szCs w:val="24"/>
        </w:rPr>
        <w:t>检验模型在不同国家（丹麦</w:t>
      </w:r>
      <w:r w:rsidR="00274DDF" w:rsidRPr="00274DDF">
        <w:rPr>
          <w:rFonts w:ascii="Times New Roman" w:eastAsia="宋体" w:hAnsi="Times New Roman" w:cs="Times New Roman"/>
          <w:szCs w:val="24"/>
        </w:rPr>
        <w:t>vs</w:t>
      </w:r>
      <w:r w:rsidR="00A553BE">
        <w:rPr>
          <w:rFonts w:ascii="Times New Roman" w:eastAsia="宋体" w:hAnsi="Times New Roman" w:cs="Times New Roman"/>
          <w:szCs w:val="24"/>
        </w:rPr>
        <w:t>德国）间的不变性，确保测量等价性</w:t>
      </w:r>
      <w:r w:rsidR="00A553BE">
        <w:rPr>
          <w:rFonts w:ascii="Times New Roman" w:eastAsia="宋体" w:hAnsi="Times New Roman" w:cs="Times New Roman" w:hint="eastAsia"/>
          <w:szCs w:val="24"/>
        </w:rPr>
        <w:t>，并且当</w:t>
      </w:r>
      <w:r w:rsidR="00274DDF" w:rsidRPr="00274DDF">
        <w:rPr>
          <w:rFonts w:ascii="Times New Roman" w:eastAsia="宋体" w:hAnsi="Times New Roman" w:cs="Times New Roman"/>
          <w:szCs w:val="24"/>
        </w:rPr>
        <w:t>部分条目（如</w:t>
      </w:r>
      <w:r>
        <w:rPr>
          <w:rFonts w:ascii="Times New Roman" w:eastAsia="宋体" w:hAnsi="Times New Roman" w:cs="Times New Roman"/>
          <w:szCs w:val="24"/>
        </w:rPr>
        <w:t>PANDEMIC_FATIGUE_2_MB</w:t>
      </w:r>
      <w:r w:rsidR="00274DDF" w:rsidRPr="00274DDF">
        <w:rPr>
          <w:rFonts w:ascii="Times New Roman" w:eastAsia="宋体" w:hAnsi="Times New Roman" w:cs="Times New Roman"/>
          <w:szCs w:val="24"/>
        </w:rPr>
        <w:t>）不满足不变性</w:t>
      </w:r>
      <w:r w:rsidR="00A553BE">
        <w:rPr>
          <w:rFonts w:ascii="Times New Roman" w:eastAsia="宋体" w:hAnsi="Times New Roman" w:cs="Times New Roman" w:hint="eastAsia"/>
          <w:szCs w:val="24"/>
        </w:rPr>
        <w:t>时</w:t>
      </w:r>
      <w:r w:rsidR="00A553BE">
        <w:rPr>
          <w:rFonts w:ascii="Times New Roman" w:eastAsia="宋体" w:hAnsi="Times New Roman" w:cs="Times New Roman"/>
          <w:szCs w:val="24"/>
        </w:rPr>
        <w:t>，</w:t>
      </w:r>
      <w:r w:rsidR="009F6C85">
        <w:rPr>
          <w:rFonts w:ascii="Times New Roman" w:eastAsia="宋体" w:hAnsi="Times New Roman" w:cs="Times New Roman" w:hint="eastAsia"/>
          <w:szCs w:val="24"/>
        </w:rPr>
        <w:t>释放该</w:t>
      </w:r>
      <w:r>
        <w:rPr>
          <w:rFonts w:ascii="Times New Roman" w:eastAsia="宋体" w:hAnsi="Times New Roman" w:cs="Times New Roman" w:hint="eastAsia"/>
          <w:szCs w:val="24"/>
        </w:rPr>
        <w:t>条目</w:t>
      </w:r>
      <w:r w:rsidR="009F6C85">
        <w:rPr>
          <w:rFonts w:ascii="Times New Roman" w:eastAsia="宋体" w:hAnsi="Times New Roman" w:cs="Times New Roman" w:hint="eastAsia"/>
          <w:szCs w:val="24"/>
        </w:rPr>
        <w:t>的因子载荷</w:t>
      </w:r>
      <w:r w:rsidR="00274DDF" w:rsidRPr="00274DDF">
        <w:rPr>
          <w:rFonts w:ascii="Times New Roman" w:eastAsia="宋体" w:hAnsi="Times New Roman" w:cs="Times New Roman"/>
          <w:szCs w:val="24"/>
        </w:rPr>
        <w:t>进行部分不变性检验。</w:t>
      </w:r>
      <w:r w:rsidR="00700FB9">
        <w:rPr>
          <w:rFonts w:ascii="Times New Roman" w:eastAsia="宋体" w:hAnsi="Times New Roman" w:cs="Times New Roman" w:hint="eastAsia"/>
          <w:szCs w:val="24"/>
        </w:rPr>
        <w:t>使用</w:t>
      </w:r>
      <w:r w:rsidR="00700FB9">
        <w:rPr>
          <w:rFonts w:ascii="Times New Roman" w:eastAsia="宋体" w:hAnsi="Times New Roman" w:cs="Times New Roman" w:hint="eastAsia"/>
          <w:szCs w:val="24"/>
        </w:rPr>
        <w:t>cfa</w:t>
      </w:r>
      <w:r w:rsidR="00700FB9">
        <w:rPr>
          <w:rFonts w:ascii="Times New Roman" w:eastAsia="宋体" w:hAnsi="Times New Roman" w:cs="Times New Roman" w:hint="eastAsia"/>
          <w:szCs w:val="24"/>
        </w:rPr>
        <w:t>和</w:t>
      </w:r>
      <w:r w:rsidR="00700FB9">
        <w:rPr>
          <w:rFonts w:ascii="Times New Roman" w:eastAsia="宋体" w:hAnsi="Times New Roman" w:cs="Times New Roman" w:hint="eastAsia"/>
          <w:szCs w:val="24"/>
        </w:rPr>
        <w:t>summary</w:t>
      </w:r>
      <w:r w:rsidR="00700FB9">
        <w:rPr>
          <w:rFonts w:ascii="Times New Roman" w:eastAsia="宋体" w:hAnsi="Times New Roman" w:cs="Times New Roman" w:hint="eastAsia"/>
          <w:szCs w:val="24"/>
        </w:rPr>
        <w:t>函数。</w:t>
      </w:r>
    </w:p>
    <w:p w:rsidR="00274DDF" w:rsidRPr="007C6E9F" w:rsidRDefault="007C6E9F" w:rsidP="00A553BE">
      <w:pPr>
        <w:spacing w:line="300" w:lineRule="auto"/>
        <w:rPr>
          <w:rFonts w:ascii="Times New Roman" w:eastAsia="宋体" w:hAnsi="Times New Roman" w:cs="Times New Roman"/>
          <w:b/>
          <w:szCs w:val="24"/>
        </w:rPr>
      </w:pPr>
      <w:r>
        <w:rPr>
          <w:rFonts w:ascii="Times New Roman" w:eastAsia="宋体" w:hAnsi="Times New Roman" w:cs="Times New Roman" w:hint="eastAsia"/>
          <w:b/>
          <w:szCs w:val="24"/>
        </w:rPr>
        <w:t>2</w:t>
      </w:r>
      <w:r>
        <w:rPr>
          <w:rFonts w:ascii="Times New Roman" w:eastAsia="宋体" w:hAnsi="Times New Roman" w:cs="Times New Roman"/>
          <w:b/>
          <w:szCs w:val="24"/>
        </w:rPr>
        <w:t>.2.3</w:t>
      </w:r>
      <w:r>
        <w:rPr>
          <w:rFonts w:ascii="Times New Roman" w:eastAsia="宋体" w:hAnsi="Times New Roman" w:cs="Times New Roman" w:hint="eastAsia"/>
          <w:b/>
          <w:szCs w:val="24"/>
        </w:rPr>
        <w:t xml:space="preserve"> </w:t>
      </w:r>
      <w:r w:rsidRPr="007C6E9F">
        <w:rPr>
          <w:rFonts w:ascii="Times New Roman" w:eastAsia="宋体" w:hAnsi="Times New Roman" w:cs="Times New Roman"/>
          <w:b/>
          <w:szCs w:val="24"/>
        </w:rPr>
        <w:t>回归模型探讨相关因素</w:t>
      </w:r>
    </w:p>
    <w:p w:rsidR="00A553BE" w:rsidRPr="00274DDF" w:rsidRDefault="00700FB9" w:rsidP="00A553BE">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计算</w:t>
      </w:r>
      <w:r>
        <w:rPr>
          <w:rFonts w:ascii="Times New Roman" w:eastAsia="宋体" w:hAnsi="Times New Roman" w:cs="Times New Roman" w:hint="eastAsia"/>
          <w:szCs w:val="24"/>
        </w:rPr>
        <w:t>pearson</w:t>
      </w:r>
      <w:r>
        <w:rPr>
          <w:rFonts w:ascii="Times New Roman" w:eastAsia="宋体" w:hAnsi="Times New Roman" w:cs="Times New Roman" w:hint="eastAsia"/>
          <w:szCs w:val="24"/>
        </w:rPr>
        <w:t>相关系数（</w:t>
      </w:r>
      <w:r w:rsidRPr="00700FB9">
        <w:rPr>
          <w:rFonts w:ascii="Times New Roman" w:eastAsia="宋体" w:hAnsi="Times New Roman" w:cs="Times New Roman"/>
          <w:szCs w:val="24"/>
        </w:rPr>
        <w:t>corr.test</w:t>
      </w:r>
      <w:r>
        <w:rPr>
          <w:rFonts w:ascii="Times New Roman" w:eastAsia="宋体" w:hAnsi="Times New Roman" w:cs="Times New Roman" w:hint="eastAsia"/>
          <w:szCs w:val="24"/>
        </w:rPr>
        <w:t>），然后进行了回归分析（</w:t>
      </w:r>
      <w:r>
        <w:rPr>
          <w:rFonts w:ascii="Times New Roman" w:eastAsia="宋体" w:hAnsi="Times New Roman" w:cs="Times New Roman" w:hint="eastAsia"/>
          <w:szCs w:val="24"/>
        </w:rPr>
        <w:t>lm</w:t>
      </w:r>
      <w:r>
        <w:rPr>
          <w:rFonts w:ascii="Times New Roman" w:eastAsia="宋体" w:hAnsi="Times New Roman" w:cs="Times New Roman" w:hint="eastAsia"/>
          <w:szCs w:val="24"/>
        </w:rPr>
        <w:t>）</w:t>
      </w:r>
      <w:r w:rsidR="0085180B">
        <w:rPr>
          <w:rFonts w:ascii="Times New Roman" w:eastAsia="宋体" w:hAnsi="Times New Roman" w:cs="Times New Roman" w:hint="eastAsia"/>
          <w:szCs w:val="24"/>
        </w:rPr>
        <w:t>计算</w:t>
      </w:r>
      <w:r w:rsidR="0085180B" w:rsidRPr="00274DDF">
        <w:rPr>
          <w:rFonts w:ascii="Times New Roman" w:eastAsia="宋体" w:hAnsi="Times New Roman" w:cs="Times New Roman"/>
          <w:szCs w:val="24"/>
        </w:rPr>
        <w:t>不同疲劳条件下的行为意向差异</w:t>
      </w:r>
      <w:r w:rsidR="0085180B">
        <w:rPr>
          <w:rFonts w:ascii="Times New Roman" w:eastAsia="宋体" w:hAnsi="Times New Roman" w:cs="Times New Roman" w:hint="eastAsia"/>
          <w:szCs w:val="24"/>
        </w:rPr>
        <w:t>并</w:t>
      </w:r>
      <w:r w:rsidR="0085180B" w:rsidRPr="00274DDF">
        <w:rPr>
          <w:rFonts w:ascii="Times New Roman" w:eastAsia="宋体" w:hAnsi="Times New Roman" w:cs="Times New Roman"/>
          <w:szCs w:val="24"/>
        </w:rPr>
        <w:t>分析疫情疲劳的影响因素（如年龄、认知风险等）。</w:t>
      </w:r>
      <w:r>
        <w:rPr>
          <w:rFonts w:ascii="Times New Roman" w:eastAsia="宋体" w:hAnsi="Times New Roman" w:cs="Times New Roman" w:hint="eastAsia"/>
          <w:szCs w:val="24"/>
        </w:rPr>
        <w:t>呈现回归结果（</w:t>
      </w:r>
      <w:r w:rsidRPr="00700FB9">
        <w:rPr>
          <w:rFonts w:ascii="Times New Roman" w:eastAsia="宋体" w:hAnsi="Times New Roman" w:cs="Times New Roman"/>
          <w:szCs w:val="24"/>
        </w:rPr>
        <w:t>export_summs</w:t>
      </w:r>
      <w:r>
        <w:rPr>
          <w:rFonts w:ascii="Times New Roman" w:eastAsia="宋体" w:hAnsi="Times New Roman" w:cs="Times New Roman" w:hint="eastAsia"/>
          <w:szCs w:val="24"/>
        </w:rPr>
        <w:t>、</w:t>
      </w:r>
      <w:r>
        <w:rPr>
          <w:rFonts w:ascii="Times New Roman" w:eastAsia="宋体" w:hAnsi="Times New Roman" w:cs="Times New Roman" w:hint="eastAsia"/>
          <w:szCs w:val="24"/>
        </w:rPr>
        <w:t>s</w:t>
      </w:r>
      <w:r w:rsidRPr="00700FB9">
        <w:rPr>
          <w:rFonts w:ascii="Times New Roman" w:eastAsia="宋体" w:hAnsi="Times New Roman" w:cs="Times New Roman"/>
          <w:szCs w:val="24"/>
        </w:rPr>
        <w:t>tyler</w:t>
      </w:r>
      <w:r>
        <w:rPr>
          <w:rFonts w:ascii="Times New Roman" w:eastAsia="宋体" w:hAnsi="Times New Roman" w:cs="Times New Roman" w:hint="eastAsia"/>
          <w:szCs w:val="24"/>
        </w:rPr>
        <w:t>），</w:t>
      </w:r>
      <w:r w:rsidR="0085180B">
        <w:rPr>
          <w:rFonts w:ascii="Times New Roman" w:eastAsia="宋体" w:hAnsi="Times New Roman" w:cs="Times New Roman" w:hint="eastAsia"/>
          <w:szCs w:val="24"/>
        </w:rPr>
        <w:t>使用</w:t>
      </w:r>
      <w:r w:rsidR="00274DDF" w:rsidRPr="00274DDF">
        <w:rPr>
          <w:rFonts w:ascii="Times New Roman" w:eastAsia="宋体" w:hAnsi="Times New Roman" w:cs="Times New Roman"/>
          <w:szCs w:val="24"/>
        </w:rPr>
        <w:t>普通最小二乘回归（</w:t>
      </w:r>
      <w:r w:rsidR="00274DDF" w:rsidRPr="00274DDF">
        <w:rPr>
          <w:rFonts w:ascii="Times New Roman" w:eastAsia="宋体" w:hAnsi="Times New Roman" w:cs="Times New Roman"/>
          <w:szCs w:val="24"/>
        </w:rPr>
        <w:t>OLS</w:t>
      </w:r>
      <w:r w:rsidR="00274DDF" w:rsidRPr="00274DDF">
        <w:rPr>
          <w:rFonts w:ascii="Times New Roman" w:eastAsia="宋体" w:hAnsi="Times New Roman" w:cs="Times New Roman"/>
          <w:szCs w:val="24"/>
        </w:rPr>
        <w:t>）</w:t>
      </w:r>
      <w:r w:rsidR="00105EB8">
        <w:rPr>
          <w:rFonts w:ascii="Times New Roman" w:eastAsia="宋体" w:hAnsi="Times New Roman" w:cs="Times New Roman" w:hint="eastAsia"/>
          <w:szCs w:val="24"/>
        </w:rPr>
        <w:t>，</w:t>
      </w:r>
      <w:r w:rsidR="0085180B">
        <w:rPr>
          <w:rFonts w:ascii="Times New Roman" w:eastAsia="宋体" w:hAnsi="Times New Roman" w:cs="Times New Roman" w:hint="eastAsia"/>
          <w:szCs w:val="24"/>
        </w:rPr>
        <w:t>还</w:t>
      </w:r>
      <w:r w:rsidR="00105EB8">
        <w:rPr>
          <w:rFonts w:ascii="Times New Roman" w:eastAsia="宋体" w:hAnsi="Times New Roman" w:cs="Times New Roman" w:hint="eastAsia"/>
          <w:szCs w:val="24"/>
        </w:rPr>
        <w:t>使用了</w:t>
      </w:r>
      <w:r w:rsidR="00105EB8" w:rsidRPr="00105EB8">
        <w:rPr>
          <w:rFonts w:ascii="Times New Roman" w:eastAsia="宋体" w:hAnsi="Times New Roman" w:cs="Times New Roman"/>
          <w:szCs w:val="24"/>
        </w:rPr>
        <w:t>Hmisc</w:t>
      </w:r>
      <w:r w:rsidR="00105EB8">
        <w:rPr>
          <w:rFonts w:ascii="Times New Roman" w:eastAsia="宋体" w:hAnsi="Times New Roman" w:cs="Times New Roman" w:hint="eastAsia"/>
          <w:szCs w:val="24"/>
        </w:rPr>
        <w:t>包</w:t>
      </w:r>
    </w:p>
    <w:p w:rsidR="007C6E9F" w:rsidRPr="00274DDF" w:rsidRDefault="00274DDF" w:rsidP="0085180B">
      <w:pPr>
        <w:spacing w:line="300" w:lineRule="auto"/>
        <w:ind w:firstLineChars="200" w:firstLine="420"/>
        <w:rPr>
          <w:rFonts w:ascii="Times New Roman" w:eastAsia="宋体" w:hAnsi="Times New Roman" w:cs="Times New Roman"/>
          <w:szCs w:val="24"/>
        </w:rPr>
      </w:pPr>
      <w:r w:rsidRPr="00274DDF">
        <w:rPr>
          <w:rFonts w:ascii="Times New Roman" w:eastAsia="宋体" w:hAnsi="Times New Roman" w:cs="Times New Roman"/>
          <w:szCs w:val="24"/>
        </w:rPr>
        <w:t>混合效应模型（</w:t>
      </w:r>
      <w:r w:rsidR="009E360E">
        <w:rPr>
          <w:rFonts w:ascii="Times New Roman" w:eastAsia="宋体" w:hAnsi="Times New Roman" w:cs="Times New Roman" w:hint="eastAsia"/>
          <w:szCs w:val="24"/>
        </w:rPr>
        <w:t>丹麦</w:t>
      </w:r>
      <w:r w:rsidRPr="00274DDF">
        <w:rPr>
          <w:rFonts w:ascii="Times New Roman" w:eastAsia="宋体" w:hAnsi="Times New Roman" w:cs="Times New Roman"/>
          <w:szCs w:val="24"/>
        </w:rPr>
        <w:t>面板数据</w:t>
      </w:r>
      <w:r w:rsidR="00A553BE">
        <w:rPr>
          <w:rFonts w:ascii="Times New Roman" w:eastAsia="宋体" w:hAnsi="Times New Roman" w:cs="Times New Roman" w:hint="eastAsia"/>
          <w:szCs w:val="24"/>
        </w:rPr>
        <w:t>，</w:t>
      </w:r>
      <w:r w:rsidR="009E360E">
        <w:rPr>
          <w:rFonts w:ascii="Times New Roman" w:eastAsia="宋体" w:hAnsi="Times New Roman" w:cs="Times New Roman" w:hint="eastAsia"/>
          <w:szCs w:val="24"/>
        </w:rPr>
        <w:t>由于数据缺失，</w:t>
      </w:r>
      <w:r w:rsidR="00A553BE">
        <w:rPr>
          <w:rFonts w:ascii="Times New Roman" w:eastAsia="宋体" w:hAnsi="Times New Roman" w:cs="Times New Roman" w:hint="eastAsia"/>
          <w:szCs w:val="24"/>
        </w:rPr>
        <w:t>此次未验证</w:t>
      </w:r>
      <w:r w:rsidRPr="00274DDF">
        <w:rPr>
          <w:rFonts w:ascii="Times New Roman" w:eastAsia="宋体" w:hAnsi="Times New Roman" w:cs="Times New Roman"/>
          <w:szCs w:val="24"/>
        </w:rPr>
        <w:t>）</w:t>
      </w:r>
      <w:r w:rsidR="009E360E">
        <w:rPr>
          <w:rFonts w:ascii="Times New Roman" w:eastAsia="宋体" w:hAnsi="Times New Roman" w:cs="Times New Roman" w:hint="eastAsia"/>
          <w:szCs w:val="24"/>
        </w:rPr>
        <w:t>文中</w:t>
      </w:r>
      <w:r w:rsidR="007C6E9F">
        <w:rPr>
          <w:rFonts w:ascii="Times New Roman" w:eastAsia="宋体" w:hAnsi="Times New Roman" w:cs="Times New Roman" w:hint="eastAsia"/>
          <w:szCs w:val="24"/>
        </w:rPr>
        <w:t>使用</w:t>
      </w:r>
      <w:r w:rsidR="007C6E9F" w:rsidRPr="00274DDF">
        <w:rPr>
          <w:rFonts w:ascii="Times New Roman" w:eastAsia="宋体" w:hAnsi="Times New Roman" w:cs="Times New Roman"/>
          <w:szCs w:val="24"/>
        </w:rPr>
        <w:t>lme4</w:t>
      </w:r>
      <w:r w:rsidR="007C6E9F">
        <w:rPr>
          <w:rFonts w:ascii="Times New Roman" w:eastAsia="宋体" w:hAnsi="Times New Roman" w:cs="Times New Roman" w:hint="eastAsia"/>
          <w:szCs w:val="24"/>
        </w:rPr>
        <w:t>包</w:t>
      </w:r>
    </w:p>
    <w:p w:rsidR="007C6E9F" w:rsidRPr="007C6E9F" w:rsidRDefault="007C6E9F" w:rsidP="007C6E9F">
      <w:pPr>
        <w:spacing w:line="300" w:lineRule="auto"/>
        <w:rPr>
          <w:rFonts w:ascii="Times New Roman" w:eastAsia="宋体" w:hAnsi="Times New Roman" w:cs="Times New Roman"/>
          <w:b/>
          <w:szCs w:val="24"/>
        </w:rPr>
      </w:pPr>
      <w:r>
        <w:rPr>
          <w:rFonts w:ascii="Times New Roman" w:eastAsia="宋体" w:hAnsi="Times New Roman" w:cs="Times New Roman" w:hint="eastAsia"/>
          <w:b/>
          <w:szCs w:val="24"/>
        </w:rPr>
        <w:t>2</w:t>
      </w:r>
      <w:r>
        <w:rPr>
          <w:rFonts w:ascii="Times New Roman" w:eastAsia="宋体" w:hAnsi="Times New Roman" w:cs="Times New Roman"/>
          <w:b/>
          <w:szCs w:val="24"/>
        </w:rPr>
        <w:t>.2.4</w:t>
      </w:r>
      <w:r>
        <w:rPr>
          <w:rFonts w:ascii="Times New Roman" w:eastAsia="宋体" w:hAnsi="Times New Roman" w:cs="Times New Roman" w:hint="eastAsia"/>
          <w:b/>
          <w:szCs w:val="24"/>
        </w:rPr>
        <w:t xml:space="preserve"> </w:t>
      </w:r>
      <w:r w:rsidRPr="007C6E9F">
        <w:rPr>
          <w:rFonts w:ascii="Times New Roman" w:eastAsia="宋体" w:hAnsi="Times New Roman" w:cs="Times New Roman"/>
          <w:b/>
          <w:szCs w:val="24"/>
        </w:rPr>
        <w:t>实验数据验证因果效应</w:t>
      </w:r>
    </w:p>
    <w:p w:rsidR="00274DDF" w:rsidRDefault="005705C6" w:rsidP="005705C6">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使用</w:t>
      </w:r>
      <w:r w:rsidRPr="00274DDF">
        <w:rPr>
          <w:rFonts w:ascii="Times New Roman" w:eastAsia="宋体" w:hAnsi="Times New Roman" w:cs="Times New Roman"/>
          <w:szCs w:val="24"/>
        </w:rPr>
        <w:t>美国实验数据</w:t>
      </w:r>
      <w:r>
        <w:rPr>
          <w:rFonts w:ascii="Times New Roman" w:eastAsia="宋体" w:hAnsi="Times New Roman" w:cs="Times New Roman"/>
          <w:szCs w:val="24"/>
        </w:rPr>
        <w:t>样本</w:t>
      </w:r>
      <w:r>
        <w:rPr>
          <w:rFonts w:ascii="Times New Roman" w:eastAsia="宋体" w:hAnsi="Times New Roman" w:cs="Times New Roman" w:hint="eastAsia"/>
          <w:szCs w:val="24"/>
        </w:rPr>
        <w:t>进行</w:t>
      </w:r>
      <w:r w:rsidRPr="00274DDF">
        <w:rPr>
          <w:rFonts w:ascii="Times New Roman" w:eastAsia="宋体" w:hAnsi="Times New Roman" w:cs="Times New Roman"/>
          <w:szCs w:val="24"/>
        </w:rPr>
        <w:t>CFA</w:t>
      </w:r>
      <w:r>
        <w:rPr>
          <w:rFonts w:ascii="Times New Roman" w:eastAsia="宋体" w:hAnsi="Times New Roman" w:cs="Times New Roman" w:hint="eastAsia"/>
          <w:szCs w:val="24"/>
        </w:rPr>
        <w:t>，</w:t>
      </w:r>
      <w:r w:rsidR="00274DDF" w:rsidRPr="00274DDF">
        <w:rPr>
          <w:rFonts w:ascii="Times New Roman" w:eastAsia="宋体" w:hAnsi="Times New Roman" w:cs="Times New Roman"/>
          <w:szCs w:val="24"/>
        </w:rPr>
        <w:t>验证疲劳对行为意向的因果影响（如高疲劳组行为意向更低）。</w:t>
      </w:r>
      <w:r>
        <w:rPr>
          <w:rFonts w:ascii="Times New Roman" w:eastAsia="宋体" w:hAnsi="Times New Roman" w:cs="Times New Roman" w:hint="eastAsia"/>
          <w:szCs w:val="24"/>
        </w:rPr>
        <w:t>进行了回归分析（</w:t>
      </w:r>
      <w:r>
        <w:rPr>
          <w:rFonts w:ascii="Times New Roman" w:eastAsia="宋体" w:hAnsi="Times New Roman" w:cs="Times New Roman" w:hint="eastAsia"/>
          <w:szCs w:val="24"/>
        </w:rPr>
        <w:t>lm</w:t>
      </w:r>
      <w:r>
        <w:rPr>
          <w:rFonts w:ascii="Times New Roman" w:eastAsia="宋体" w:hAnsi="Times New Roman" w:cs="Times New Roman" w:hint="eastAsia"/>
          <w:szCs w:val="24"/>
        </w:rPr>
        <w:t>），对所有量表变量（</w:t>
      </w:r>
      <w:r w:rsidRPr="005705C6">
        <w:rPr>
          <w:rFonts w:ascii="Times New Roman" w:eastAsia="宋体" w:hAnsi="Times New Roman" w:cs="Times New Roman" w:hint="eastAsia"/>
          <w:szCs w:val="24"/>
        </w:rPr>
        <w:t>情感风险</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信任</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忧虑</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物理距离</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卫生</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全面流行病疲劳量表</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信息疲劳因素</w:t>
      </w:r>
      <w:r>
        <w:rPr>
          <w:rFonts w:ascii="Times New Roman" w:eastAsia="宋体" w:hAnsi="Times New Roman" w:cs="Times New Roman" w:hint="eastAsia"/>
          <w:szCs w:val="24"/>
        </w:rPr>
        <w:t>、</w:t>
      </w:r>
      <w:r w:rsidRPr="005705C6">
        <w:rPr>
          <w:rFonts w:ascii="Times New Roman" w:eastAsia="宋体" w:hAnsi="Times New Roman" w:cs="Times New Roman" w:hint="eastAsia"/>
          <w:szCs w:val="24"/>
        </w:rPr>
        <w:t>行为疲劳因素</w:t>
      </w:r>
      <w:r>
        <w:rPr>
          <w:rFonts w:ascii="Times New Roman" w:eastAsia="宋体" w:hAnsi="Times New Roman" w:cs="Times New Roman" w:hint="eastAsia"/>
          <w:szCs w:val="24"/>
        </w:rPr>
        <w:t>）计算信度（</w:t>
      </w:r>
      <w:r>
        <w:rPr>
          <w:rFonts w:ascii="Times New Roman" w:eastAsia="宋体" w:hAnsi="Times New Roman" w:cs="Times New Roman" w:hint="eastAsia"/>
          <w:szCs w:val="24"/>
        </w:rPr>
        <w:t>alpha</w:t>
      </w:r>
      <w:r>
        <w:rPr>
          <w:rFonts w:ascii="Times New Roman" w:eastAsia="宋体" w:hAnsi="Times New Roman" w:cs="Times New Roman" w:hint="eastAsia"/>
          <w:szCs w:val="24"/>
        </w:rPr>
        <w:t>）</w:t>
      </w:r>
      <w:r w:rsidR="007C6E9F">
        <w:rPr>
          <w:rFonts w:ascii="Times New Roman" w:eastAsia="宋体" w:hAnsi="Times New Roman" w:cs="Times New Roman" w:hint="eastAsia"/>
          <w:szCs w:val="24"/>
        </w:rPr>
        <w:t>，并且</w:t>
      </w:r>
      <w:r w:rsidR="007C6E9F" w:rsidRPr="00274DDF">
        <w:rPr>
          <w:rFonts w:ascii="Times New Roman" w:eastAsia="宋体" w:hAnsi="Times New Roman" w:cs="Times New Roman"/>
          <w:szCs w:val="24"/>
        </w:rPr>
        <w:t>对比不同估计方法（</w:t>
      </w:r>
      <w:r w:rsidR="007C6E9F" w:rsidRPr="00274DDF">
        <w:rPr>
          <w:rFonts w:ascii="Times New Roman" w:eastAsia="宋体" w:hAnsi="Times New Roman" w:cs="Times New Roman"/>
          <w:szCs w:val="24"/>
        </w:rPr>
        <w:t>ML vs. DWLS</w:t>
      </w:r>
      <w:r w:rsidR="007C6E9F" w:rsidRPr="00274DDF">
        <w:rPr>
          <w:rFonts w:ascii="Times New Roman" w:eastAsia="宋体" w:hAnsi="Times New Roman" w:cs="Times New Roman"/>
          <w:szCs w:val="24"/>
        </w:rPr>
        <w:t>）</w:t>
      </w:r>
      <w:r w:rsidR="007C6E9F">
        <w:rPr>
          <w:rFonts w:ascii="Times New Roman" w:eastAsia="宋体" w:hAnsi="Times New Roman" w:cs="Times New Roman" w:hint="eastAsia"/>
          <w:szCs w:val="24"/>
        </w:rPr>
        <w:t>，目的是</w:t>
      </w:r>
      <w:r w:rsidR="007C6E9F" w:rsidRPr="00274DDF">
        <w:rPr>
          <w:rFonts w:ascii="Times New Roman" w:eastAsia="宋体" w:hAnsi="Times New Roman" w:cs="Times New Roman"/>
          <w:szCs w:val="24"/>
        </w:rPr>
        <w:t>在新样本（如美国）中验证模型的普适性。</w:t>
      </w:r>
    </w:p>
    <w:p w:rsidR="00A553BE" w:rsidRPr="007C6E9F" w:rsidRDefault="007C6E9F" w:rsidP="00A553BE">
      <w:pPr>
        <w:spacing w:line="300" w:lineRule="auto"/>
        <w:rPr>
          <w:rFonts w:ascii="Times New Roman" w:eastAsia="宋体" w:hAnsi="Times New Roman" w:cs="Times New Roman"/>
          <w:b/>
          <w:szCs w:val="24"/>
        </w:rPr>
      </w:pPr>
      <w:r>
        <w:rPr>
          <w:rFonts w:ascii="Times New Roman" w:eastAsia="宋体" w:hAnsi="Times New Roman" w:cs="Times New Roman" w:hint="eastAsia"/>
          <w:b/>
          <w:szCs w:val="24"/>
        </w:rPr>
        <w:t>2</w:t>
      </w:r>
      <w:r>
        <w:rPr>
          <w:rFonts w:ascii="Times New Roman" w:eastAsia="宋体" w:hAnsi="Times New Roman" w:cs="Times New Roman"/>
          <w:b/>
          <w:szCs w:val="24"/>
        </w:rPr>
        <w:t>.2.5</w:t>
      </w:r>
      <w:r>
        <w:rPr>
          <w:rFonts w:ascii="Times New Roman" w:eastAsia="宋体" w:hAnsi="Times New Roman" w:cs="Times New Roman" w:hint="eastAsia"/>
          <w:b/>
          <w:szCs w:val="24"/>
        </w:rPr>
        <w:t xml:space="preserve"> </w:t>
      </w:r>
      <w:r w:rsidR="00274DDF" w:rsidRPr="007C6E9F">
        <w:rPr>
          <w:rFonts w:ascii="Times New Roman" w:eastAsia="宋体" w:hAnsi="Times New Roman" w:cs="Times New Roman"/>
          <w:b/>
          <w:szCs w:val="24"/>
        </w:rPr>
        <w:t>绘图与结果可视化</w:t>
      </w:r>
    </w:p>
    <w:p w:rsidR="00143423" w:rsidRDefault="00A553BE" w:rsidP="002362C5">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使用</w:t>
      </w:r>
      <w:r w:rsidRPr="00274DDF">
        <w:rPr>
          <w:rFonts w:ascii="Times New Roman" w:eastAsia="宋体" w:hAnsi="Times New Roman" w:cs="Times New Roman"/>
          <w:szCs w:val="24"/>
        </w:rPr>
        <w:t>corrplot</w:t>
      </w:r>
      <w:r>
        <w:rPr>
          <w:rFonts w:ascii="Times New Roman" w:eastAsia="宋体" w:hAnsi="Times New Roman" w:cs="Times New Roman" w:hint="eastAsia"/>
          <w:szCs w:val="24"/>
        </w:rPr>
        <w:t>绘制</w:t>
      </w:r>
      <w:r w:rsidR="00274DDF" w:rsidRPr="00274DDF">
        <w:rPr>
          <w:rFonts w:ascii="Times New Roman" w:eastAsia="宋体" w:hAnsi="Times New Roman" w:cs="Times New Roman"/>
          <w:szCs w:val="24"/>
        </w:rPr>
        <w:t>相关矩阵热图</w:t>
      </w:r>
      <w:r>
        <w:rPr>
          <w:rFonts w:ascii="Times New Roman" w:eastAsia="宋体" w:hAnsi="Times New Roman" w:cs="Times New Roman" w:hint="eastAsia"/>
          <w:szCs w:val="24"/>
        </w:rPr>
        <w:t>，</w:t>
      </w:r>
      <w:r w:rsidR="002362C5">
        <w:rPr>
          <w:rFonts w:ascii="Times New Roman" w:eastAsia="宋体" w:hAnsi="Times New Roman" w:cs="Times New Roman" w:hint="eastAsia"/>
          <w:szCs w:val="24"/>
        </w:rPr>
        <w:t>使用</w:t>
      </w:r>
      <w:r w:rsidR="002362C5">
        <w:rPr>
          <w:rFonts w:ascii="Times New Roman" w:eastAsia="宋体" w:hAnsi="Times New Roman" w:cs="Times New Roman" w:hint="eastAsia"/>
          <w:szCs w:val="24"/>
        </w:rPr>
        <w:t>semplot</w:t>
      </w:r>
      <w:r w:rsidR="002362C5">
        <w:rPr>
          <w:rFonts w:ascii="Times New Roman" w:eastAsia="宋体" w:hAnsi="Times New Roman" w:cs="Times New Roman" w:hint="eastAsia"/>
          <w:szCs w:val="24"/>
        </w:rPr>
        <w:t>绘制模型示意图</w:t>
      </w:r>
      <w:r w:rsidR="006F1234">
        <w:rPr>
          <w:rFonts w:ascii="Times New Roman" w:eastAsia="宋体" w:hAnsi="Times New Roman" w:cs="Times New Roman" w:hint="eastAsia"/>
          <w:szCs w:val="24"/>
        </w:rPr>
        <w:t>，</w:t>
      </w:r>
      <w:r w:rsidR="00342843" w:rsidRPr="00342843">
        <w:rPr>
          <w:rFonts w:ascii="Times New Roman" w:eastAsia="宋体" w:hAnsi="Times New Roman" w:cs="Times New Roman"/>
          <w:szCs w:val="24"/>
        </w:rPr>
        <w:t>forestplot</w:t>
      </w:r>
      <w:r w:rsidR="00342843">
        <w:rPr>
          <w:rFonts w:ascii="Times New Roman" w:eastAsia="宋体" w:hAnsi="Times New Roman" w:cs="Times New Roman" w:hint="eastAsia"/>
          <w:szCs w:val="24"/>
        </w:rPr>
        <w:t>包绘制</w:t>
      </w:r>
      <w:r w:rsidR="00274DDF" w:rsidRPr="00274DDF">
        <w:rPr>
          <w:rFonts w:ascii="Times New Roman" w:eastAsia="宋体" w:hAnsi="Times New Roman" w:cs="Times New Roman"/>
          <w:szCs w:val="24"/>
        </w:rPr>
        <w:t>森林图</w:t>
      </w:r>
      <w:r>
        <w:rPr>
          <w:rFonts w:ascii="Times New Roman" w:eastAsia="宋体" w:hAnsi="Times New Roman" w:cs="Times New Roman" w:hint="eastAsia"/>
          <w:szCs w:val="24"/>
        </w:rPr>
        <w:t>，</w:t>
      </w:r>
      <w:r w:rsidR="002362C5">
        <w:rPr>
          <w:rFonts w:ascii="Times New Roman" w:eastAsia="宋体" w:hAnsi="Times New Roman" w:cs="Times New Roman" w:hint="eastAsia"/>
          <w:szCs w:val="24"/>
        </w:rPr>
        <w:t>使用</w:t>
      </w:r>
      <w:r w:rsidR="002362C5" w:rsidRPr="002362C5">
        <w:rPr>
          <w:rFonts w:ascii="Times New Roman" w:eastAsia="宋体" w:hAnsi="Times New Roman" w:cs="Times New Roman"/>
          <w:szCs w:val="24"/>
        </w:rPr>
        <w:t>ggplot</w:t>
      </w:r>
      <w:r w:rsidR="002362C5">
        <w:rPr>
          <w:rFonts w:ascii="Times New Roman" w:eastAsia="宋体" w:hAnsi="Times New Roman" w:cs="Times New Roman"/>
          <w:szCs w:val="24"/>
        </w:rPr>
        <w:t>2</w:t>
      </w:r>
      <w:r w:rsidR="002362C5">
        <w:rPr>
          <w:rFonts w:ascii="Times New Roman" w:eastAsia="宋体" w:hAnsi="Times New Roman" w:cs="Times New Roman" w:hint="eastAsia"/>
          <w:szCs w:val="24"/>
        </w:rPr>
        <w:t>绘制</w:t>
      </w:r>
      <w:r w:rsidR="00274DDF" w:rsidRPr="00274DDF">
        <w:rPr>
          <w:rFonts w:ascii="Times New Roman" w:eastAsia="宋体" w:hAnsi="Times New Roman" w:cs="Times New Roman"/>
          <w:szCs w:val="24"/>
        </w:rPr>
        <w:t>雨云图（实验数据分布）</w:t>
      </w:r>
      <w:r w:rsidR="002362C5">
        <w:rPr>
          <w:rFonts w:ascii="Times New Roman" w:eastAsia="宋体" w:hAnsi="Times New Roman" w:cs="Times New Roman" w:hint="eastAsia"/>
          <w:szCs w:val="24"/>
        </w:rPr>
        <w:t>。</w:t>
      </w:r>
    </w:p>
    <w:p w:rsidR="00143423" w:rsidRPr="00935FCA" w:rsidRDefault="00143423" w:rsidP="00935FCA">
      <w:pPr>
        <w:spacing w:line="300" w:lineRule="auto"/>
        <w:ind w:firstLineChars="200" w:firstLine="420"/>
        <w:rPr>
          <w:rFonts w:ascii="Times New Roman" w:eastAsia="宋体" w:hAnsi="Times New Roman" w:cs="Times New Roman"/>
          <w:szCs w:val="24"/>
        </w:rPr>
      </w:pPr>
    </w:p>
    <w:p w:rsidR="00935FCA" w:rsidRDefault="00935FCA" w:rsidP="00935FCA">
      <w:pPr>
        <w:spacing w:line="300" w:lineRule="auto"/>
        <w:rPr>
          <w:rFonts w:ascii="Times New Roman" w:eastAsia="宋体" w:hAnsi="Times New Roman" w:cs="Times New Roman"/>
          <w:b/>
          <w:bCs/>
          <w:szCs w:val="24"/>
        </w:rPr>
      </w:pPr>
      <w:r w:rsidRPr="00935FCA">
        <w:rPr>
          <w:rFonts w:ascii="Times New Roman" w:eastAsia="宋体" w:hAnsi="Times New Roman" w:cs="Times New Roman" w:hint="eastAsia"/>
          <w:b/>
          <w:bCs/>
          <w:szCs w:val="24"/>
        </w:rPr>
        <w:t>2</w:t>
      </w:r>
      <w:r w:rsidRPr="00935FCA">
        <w:rPr>
          <w:rFonts w:ascii="Times New Roman" w:eastAsia="宋体" w:hAnsi="Times New Roman" w:cs="Times New Roman"/>
          <w:b/>
          <w:bCs/>
          <w:szCs w:val="24"/>
        </w:rPr>
        <w:t>.</w:t>
      </w:r>
      <w:r w:rsidRPr="00935FCA">
        <w:rPr>
          <w:rFonts w:ascii="Times New Roman" w:eastAsia="宋体" w:hAnsi="Times New Roman" w:cs="Times New Roman" w:hint="eastAsia"/>
          <w:b/>
          <w:bCs/>
          <w:szCs w:val="24"/>
        </w:rPr>
        <w:t>3</w:t>
      </w:r>
      <w:r w:rsidRPr="00935FCA">
        <w:rPr>
          <w:rFonts w:ascii="Times New Roman" w:eastAsia="宋体" w:hAnsi="Times New Roman" w:cs="Times New Roman"/>
          <w:b/>
          <w:bCs/>
          <w:szCs w:val="24"/>
        </w:rPr>
        <w:t xml:space="preserve"> </w:t>
      </w:r>
      <w:r w:rsidRPr="00935FCA">
        <w:rPr>
          <w:rFonts w:ascii="Times New Roman" w:eastAsia="宋体" w:hAnsi="Times New Roman" w:cs="Times New Roman" w:hint="eastAsia"/>
          <w:b/>
          <w:bCs/>
          <w:szCs w:val="24"/>
        </w:rPr>
        <w:t>重复思路说明</w:t>
      </w:r>
    </w:p>
    <w:p w:rsidR="009E360E" w:rsidRPr="009E360E" w:rsidRDefault="009E360E" w:rsidP="00935FCA">
      <w:pPr>
        <w:spacing w:line="300" w:lineRule="auto"/>
        <w:rPr>
          <w:rFonts w:ascii="Times New Roman" w:eastAsia="宋体" w:hAnsi="Times New Roman" w:cs="Times New Roman"/>
          <w:bCs/>
          <w:szCs w:val="24"/>
        </w:rPr>
      </w:pPr>
      <w:r>
        <w:rPr>
          <w:rFonts w:ascii="Times New Roman" w:eastAsia="宋体" w:hAnsi="Times New Roman" w:cs="Times New Roman" w:hint="eastAsia"/>
          <w:b/>
          <w:bCs/>
          <w:szCs w:val="24"/>
        </w:rPr>
        <w:t xml:space="preserve"> </w:t>
      </w:r>
      <w:r>
        <w:rPr>
          <w:rFonts w:ascii="Times New Roman" w:eastAsia="宋体" w:hAnsi="Times New Roman" w:cs="Times New Roman"/>
          <w:b/>
          <w:bCs/>
          <w:szCs w:val="24"/>
        </w:rPr>
        <w:t xml:space="preserve">   </w:t>
      </w:r>
      <w:r w:rsidRPr="009E360E">
        <w:rPr>
          <w:rFonts w:ascii="Times New Roman" w:eastAsia="宋体" w:hAnsi="Times New Roman" w:cs="Times New Roman" w:hint="eastAsia"/>
          <w:bCs/>
          <w:szCs w:val="24"/>
        </w:rPr>
        <w:t>除了没有丹麦</w:t>
      </w:r>
      <w:r w:rsidRPr="009E360E">
        <w:rPr>
          <w:rFonts w:ascii="Times New Roman" w:eastAsia="宋体" w:hAnsi="Times New Roman" w:cs="Times New Roman" w:hint="eastAsia"/>
          <w:bCs/>
          <w:szCs w:val="24"/>
        </w:rPr>
        <w:t>panel</w:t>
      </w:r>
      <w:r w:rsidRPr="009E360E">
        <w:rPr>
          <w:rFonts w:ascii="Times New Roman" w:eastAsia="宋体" w:hAnsi="Times New Roman" w:cs="Times New Roman" w:hint="eastAsia"/>
          <w:bCs/>
          <w:szCs w:val="24"/>
        </w:rPr>
        <w:t>面板数据相关的分析之外，所有结果均进行了复现</w:t>
      </w:r>
      <w:r>
        <w:rPr>
          <w:rFonts w:ascii="Times New Roman" w:eastAsia="宋体" w:hAnsi="Times New Roman" w:cs="Times New Roman" w:hint="eastAsia"/>
          <w:bCs/>
          <w:szCs w:val="24"/>
        </w:rPr>
        <w:t>。</w:t>
      </w:r>
    </w:p>
    <w:p w:rsidR="009128B6" w:rsidRPr="007C6E9F" w:rsidRDefault="009128B6" w:rsidP="006F1234">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因为</w:t>
      </w:r>
      <w:r>
        <w:rPr>
          <w:rFonts w:ascii="Times New Roman" w:eastAsia="宋体" w:hAnsi="Times New Roman" w:cs="Times New Roman" w:hint="eastAsia"/>
          <w:szCs w:val="24"/>
        </w:rPr>
        <w:t>paran</w:t>
      </w:r>
      <w:r>
        <w:rPr>
          <w:rFonts w:ascii="Times New Roman" w:eastAsia="宋体" w:hAnsi="Times New Roman" w:cs="Times New Roman" w:hint="eastAsia"/>
          <w:szCs w:val="24"/>
        </w:rPr>
        <w:t>包在分析初期不可用，使用额外的</w:t>
      </w:r>
      <w:r>
        <w:rPr>
          <w:rFonts w:ascii="Times New Roman" w:eastAsia="宋体" w:hAnsi="Times New Roman" w:cs="Times New Roman" w:hint="eastAsia"/>
          <w:szCs w:val="24"/>
        </w:rPr>
        <w:t>p</w:t>
      </w:r>
      <w:r w:rsidRPr="009128B6">
        <w:rPr>
          <w:rFonts w:ascii="Times New Roman" w:eastAsia="宋体" w:hAnsi="Times New Roman" w:cs="Times New Roman"/>
          <w:szCs w:val="24"/>
        </w:rPr>
        <w:t>sych</w:t>
      </w:r>
      <w:r>
        <w:rPr>
          <w:rFonts w:ascii="Times New Roman" w:eastAsia="宋体" w:hAnsi="Times New Roman" w:cs="Times New Roman" w:hint="eastAsia"/>
          <w:szCs w:val="24"/>
        </w:rPr>
        <w:t>包，其中</w:t>
      </w:r>
      <w:r w:rsidRPr="009128B6">
        <w:rPr>
          <w:rFonts w:ascii="Times New Roman" w:eastAsia="宋体" w:hAnsi="Times New Roman" w:cs="Times New Roman"/>
          <w:szCs w:val="24"/>
        </w:rPr>
        <w:t>的</w:t>
      </w:r>
      <w:r w:rsidRPr="009128B6">
        <w:rPr>
          <w:rFonts w:ascii="Times New Roman" w:eastAsia="宋体" w:hAnsi="Times New Roman" w:cs="Times New Roman"/>
          <w:szCs w:val="24"/>
        </w:rPr>
        <w:t>principal</w:t>
      </w:r>
      <w:r w:rsidRPr="009128B6">
        <w:rPr>
          <w:rFonts w:ascii="Times New Roman" w:eastAsia="宋体" w:hAnsi="Times New Roman" w:cs="Times New Roman"/>
          <w:szCs w:val="24"/>
        </w:rPr>
        <w:t>函数用于执行</w:t>
      </w:r>
      <w:r w:rsidRPr="009128B6">
        <w:rPr>
          <w:rFonts w:ascii="Times New Roman" w:eastAsia="宋体" w:hAnsi="Times New Roman" w:cs="Times New Roman"/>
          <w:szCs w:val="24"/>
        </w:rPr>
        <w:t>PCA</w:t>
      </w:r>
      <w:r>
        <w:rPr>
          <w:rFonts w:ascii="Times New Roman" w:eastAsia="宋体" w:hAnsi="Times New Roman" w:cs="Times New Roman" w:hint="eastAsia"/>
          <w:szCs w:val="24"/>
        </w:rPr>
        <w:t>（主成分分析）、</w:t>
      </w:r>
      <w:r w:rsidRPr="009128B6">
        <w:rPr>
          <w:rFonts w:ascii="Times New Roman" w:eastAsia="宋体" w:hAnsi="Times New Roman" w:cs="Times New Roman"/>
          <w:szCs w:val="24"/>
        </w:rPr>
        <w:t>fa</w:t>
      </w:r>
      <w:r w:rsidRPr="009128B6">
        <w:rPr>
          <w:rFonts w:ascii="Times New Roman" w:eastAsia="宋体" w:hAnsi="Times New Roman" w:cs="Times New Roman"/>
          <w:szCs w:val="24"/>
        </w:rPr>
        <w:t>函数用于执行</w:t>
      </w:r>
      <w:r>
        <w:rPr>
          <w:rFonts w:ascii="Times New Roman" w:eastAsia="宋体" w:hAnsi="Times New Roman" w:cs="Times New Roman" w:hint="eastAsia"/>
          <w:szCs w:val="24"/>
        </w:rPr>
        <w:t>E</w:t>
      </w:r>
      <w:r>
        <w:rPr>
          <w:rFonts w:ascii="Times New Roman" w:eastAsia="宋体" w:hAnsi="Times New Roman" w:cs="Times New Roman"/>
          <w:szCs w:val="24"/>
        </w:rPr>
        <w:t>FA</w:t>
      </w:r>
      <w:r>
        <w:rPr>
          <w:rFonts w:ascii="Times New Roman" w:eastAsia="宋体" w:hAnsi="Times New Roman" w:cs="Times New Roman" w:hint="eastAsia"/>
          <w:szCs w:val="24"/>
        </w:rPr>
        <w:t>（</w:t>
      </w:r>
      <w:r w:rsidRPr="009128B6">
        <w:rPr>
          <w:rFonts w:ascii="Times New Roman" w:eastAsia="宋体" w:hAnsi="Times New Roman" w:cs="Times New Roman"/>
          <w:szCs w:val="24"/>
        </w:rPr>
        <w:t>因子分析</w:t>
      </w:r>
      <w:r>
        <w:rPr>
          <w:rFonts w:ascii="Times New Roman" w:eastAsia="宋体" w:hAnsi="Times New Roman" w:cs="Times New Roman" w:hint="eastAsia"/>
          <w:szCs w:val="24"/>
        </w:rPr>
        <w:t>），</w:t>
      </w:r>
      <w:r w:rsidRPr="009128B6">
        <w:rPr>
          <w:rFonts w:ascii="Times New Roman" w:eastAsia="宋体" w:hAnsi="Times New Roman" w:cs="Times New Roman"/>
          <w:szCs w:val="24"/>
        </w:rPr>
        <w:t>fa.parallel</w:t>
      </w:r>
      <w:r w:rsidRPr="009128B6">
        <w:rPr>
          <w:rFonts w:ascii="Times New Roman" w:eastAsia="宋体" w:hAnsi="Times New Roman" w:cs="Times New Roman"/>
          <w:szCs w:val="24"/>
        </w:rPr>
        <w:t>函数</w:t>
      </w:r>
      <w:r>
        <w:rPr>
          <w:rFonts w:ascii="Times New Roman" w:eastAsia="宋体" w:hAnsi="Times New Roman" w:cs="Times New Roman" w:hint="eastAsia"/>
          <w:szCs w:val="24"/>
        </w:rPr>
        <w:t>、</w:t>
      </w:r>
      <w:r w:rsidRPr="009128B6">
        <w:rPr>
          <w:rFonts w:ascii="Times New Roman" w:eastAsia="宋体" w:hAnsi="Times New Roman" w:cs="Times New Roman"/>
          <w:szCs w:val="24"/>
        </w:rPr>
        <w:t>用于执行平行分析</w:t>
      </w:r>
      <w:r w:rsidR="007C6E9F">
        <w:rPr>
          <w:rFonts w:ascii="Times New Roman" w:eastAsia="宋体" w:hAnsi="Times New Roman" w:cs="Times New Roman" w:hint="eastAsia"/>
          <w:szCs w:val="24"/>
        </w:rPr>
        <w:t>。</w:t>
      </w:r>
      <w:r w:rsidR="007C6E9F" w:rsidRPr="006F1234">
        <w:rPr>
          <w:rFonts w:ascii="Times New Roman" w:eastAsia="宋体" w:hAnsi="Times New Roman" w:cs="Times New Roman" w:hint="eastAsia"/>
          <w:szCs w:val="24"/>
        </w:rPr>
        <w:t>主成分分析时由于</w:t>
      </w:r>
      <w:r w:rsidR="006F1234" w:rsidRPr="006F1234">
        <w:rPr>
          <w:rFonts w:ascii="Times New Roman" w:eastAsia="宋体" w:hAnsi="Times New Roman" w:cs="Times New Roman" w:hint="eastAsia"/>
          <w:szCs w:val="24"/>
        </w:rPr>
        <w:t>各个</w:t>
      </w:r>
      <w:r w:rsidR="007C6E9F" w:rsidRPr="006F1234">
        <w:rPr>
          <w:rFonts w:ascii="Times New Roman" w:eastAsia="宋体" w:hAnsi="Times New Roman" w:cs="Times New Roman" w:hint="eastAsia"/>
          <w:szCs w:val="24"/>
        </w:rPr>
        <w:t>包</w:t>
      </w:r>
      <w:r w:rsidR="006F1234" w:rsidRPr="006F1234">
        <w:rPr>
          <w:rFonts w:ascii="Times New Roman" w:eastAsia="宋体" w:hAnsi="Times New Roman" w:cs="Times New Roman" w:hint="eastAsia"/>
          <w:szCs w:val="24"/>
        </w:rPr>
        <w:t>之</w:t>
      </w:r>
      <w:r w:rsidR="007C6E9F" w:rsidRPr="006F1234">
        <w:rPr>
          <w:rFonts w:ascii="Times New Roman" w:eastAsia="宋体" w:hAnsi="Times New Roman" w:cs="Times New Roman" w:hint="eastAsia"/>
          <w:szCs w:val="24"/>
        </w:rPr>
        <w:t>间函数的区别将</w:t>
      </w:r>
      <w:r w:rsidR="007C6E9F" w:rsidRPr="006F1234">
        <w:rPr>
          <w:rFonts w:ascii="Times New Roman" w:eastAsia="宋体" w:hAnsi="Times New Roman" w:cs="Times New Roman"/>
          <w:szCs w:val="24"/>
        </w:rPr>
        <w:t>estimator</w:t>
      </w:r>
      <w:r w:rsidR="007C6E9F" w:rsidRPr="006F1234">
        <w:rPr>
          <w:rFonts w:ascii="Times New Roman" w:eastAsia="宋体" w:hAnsi="Times New Roman" w:cs="Times New Roman" w:hint="eastAsia"/>
          <w:szCs w:val="24"/>
        </w:rPr>
        <w:t>换成</w:t>
      </w:r>
      <w:r w:rsidR="007C6E9F" w:rsidRPr="006F1234">
        <w:rPr>
          <w:rFonts w:ascii="Times New Roman" w:eastAsia="宋体" w:hAnsi="Times New Roman" w:cs="Times New Roman"/>
          <w:szCs w:val="24"/>
        </w:rPr>
        <w:t>"ML"</w:t>
      </w:r>
      <w:r w:rsidR="007C6E9F" w:rsidRPr="006F1234">
        <w:rPr>
          <w:rFonts w:ascii="Times New Roman" w:eastAsia="宋体" w:hAnsi="Times New Roman" w:cs="Times New Roman" w:hint="eastAsia"/>
          <w:szCs w:val="24"/>
        </w:rPr>
        <w:t>，即</w:t>
      </w:r>
      <w:r w:rsidR="007C6E9F" w:rsidRPr="006F1234">
        <w:rPr>
          <w:rFonts w:ascii="Times New Roman" w:eastAsia="宋体" w:hAnsi="Times New Roman" w:cs="Times New Roman"/>
          <w:szCs w:val="24"/>
        </w:rPr>
        <w:t>稳健最大似然估计（处理非正态数据）</w:t>
      </w:r>
      <w:r w:rsidR="007C6E9F" w:rsidRPr="006F1234">
        <w:rPr>
          <w:rFonts w:ascii="Times New Roman" w:eastAsia="宋体" w:hAnsi="Times New Roman" w:cs="Times New Roman" w:hint="eastAsia"/>
          <w:szCs w:val="24"/>
        </w:rPr>
        <w:t>，</w:t>
      </w:r>
      <w:r w:rsidR="007C6E9F" w:rsidRPr="006F1234">
        <w:rPr>
          <w:rFonts w:ascii="Times New Roman" w:eastAsia="宋体" w:hAnsi="Times New Roman" w:cs="Times New Roman"/>
          <w:szCs w:val="24"/>
        </w:rPr>
        <w:t>若数据有缺失</w:t>
      </w:r>
      <w:r w:rsidR="007C6E9F" w:rsidRPr="006F1234">
        <w:rPr>
          <w:rFonts w:ascii="Times New Roman" w:eastAsia="宋体" w:hAnsi="Times New Roman" w:cs="Times New Roman" w:hint="eastAsia"/>
          <w:szCs w:val="24"/>
        </w:rPr>
        <w:t>，使用</w:t>
      </w:r>
      <w:r w:rsidR="007C6E9F" w:rsidRPr="006F1234">
        <w:rPr>
          <w:rFonts w:ascii="Times New Roman" w:eastAsia="宋体" w:hAnsi="Times New Roman" w:cs="Times New Roman"/>
          <w:szCs w:val="24"/>
        </w:rPr>
        <w:t>"ml"</w:t>
      </w:r>
      <w:r w:rsidR="007C6E9F" w:rsidRPr="006F1234">
        <w:rPr>
          <w:rFonts w:ascii="Times New Roman" w:eastAsia="宋体" w:hAnsi="Times New Roman" w:cs="Times New Roman"/>
          <w:szCs w:val="24"/>
        </w:rPr>
        <w:t>全息极大似然处理缺失值</w:t>
      </w:r>
      <w:r w:rsidR="007C6E9F" w:rsidRPr="006F1234">
        <w:rPr>
          <w:rFonts w:ascii="Times New Roman" w:eastAsia="宋体" w:hAnsi="Times New Roman" w:cs="Times New Roman" w:hint="eastAsia"/>
          <w:szCs w:val="24"/>
        </w:rPr>
        <w:t>。</w:t>
      </w:r>
      <w:r w:rsidR="006F1234" w:rsidRPr="006F1234">
        <w:rPr>
          <w:rFonts w:ascii="Times New Roman" w:eastAsia="宋体" w:hAnsi="Times New Roman" w:cs="Times New Roman" w:hint="eastAsia"/>
          <w:szCs w:val="24"/>
        </w:rPr>
        <w:t>后来</w:t>
      </w:r>
      <w:r w:rsidR="006F1234">
        <w:rPr>
          <w:rFonts w:ascii="Times New Roman" w:eastAsia="宋体" w:hAnsi="Times New Roman" w:cs="Times New Roman" w:hint="eastAsia"/>
          <w:szCs w:val="24"/>
        </w:rPr>
        <w:t>解决了</w:t>
      </w:r>
      <w:r w:rsidR="006F1234">
        <w:rPr>
          <w:rFonts w:ascii="Times New Roman" w:eastAsia="宋体" w:hAnsi="Times New Roman" w:cs="Times New Roman" w:hint="eastAsia"/>
          <w:szCs w:val="24"/>
        </w:rPr>
        <w:t>paran</w:t>
      </w:r>
      <w:r w:rsidR="006F1234">
        <w:rPr>
          <w:rFonts w:ascii="Times New Roman" w:eastAsia="宋体" w:hAnsi="Times New Roman" w:cs="Times New Roman" w:hint="eastAsia"/>
          <w:szCs w:val="24"/>
        </w:rPr>
        <w:t>包不可用的问题，重新计算后发现用两个包的结果是一样的。</w:t>
      </w:r>
    </w:p>
    <w:p w:rsidR="009128B6" w:rsidRDefault="009128B6" w:rsidP="006F1234">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因为</w:t>
      </w:r>
      <w:r w:rsidRPr="009128B6">
        <w:rPr>
          <w:rFonts w:ascii="Times New Roman" w:eastAsia="宋体" w:hAnsi="Times New Roman" w:cs="Times New Roman"/>
          <w:szCs w:val="24"/>
        </w:rPr>
        <w:t>OpenMx</w:t>
      </w:r>
      <w:r>
        <w:rPr>
          <w:rFonts w:ascii="Times New Roman" w:eastAsia="宋体" w:hAnsi="Times New Roman" w:cs="Times New Roman" w:hint="eastAsia"/>
          <w:szCs w:val="24"/>
        </w:rPr>
        <w:t>与</w:t>
      </w:r>
      <w:r w:rsidRPr="009128B6">
        <w:rPr>
          <w:rFonts w:ascii="Times New Roman" w:eastAsia="宋体" w:hAnsi="Times New Roman" w:cs="Times New Roman"/>
          <w:szCs w:val="24"/>
        </w:rPr>
        <w:t>semPlot</w:t>
      </w:r>
      <w:r>
        <w:rPr>
          <w:rFonts w:ascii="Times New Roman" w:eastAsia="宋体" w:hAnsi="Times New Roman" w:cs="Times New Roman" w:hint="eastAsia"/>
          <w:szCs w:val="24"/>
        </w:rPr>
        <w:t>包在分析初期不可用，使用</w:t>
      </w:r>
      <w:r w:rsidR="00D74E8C" w:rsidRPr="00D74E8C">
        <w:rPr>
          <w:rFonts w:ascii="Times New Roman" w:eastAsia="宋体" w:hAnsi="Times New Roman" w:cs="Times New Roman"/>
          <w:szCs w:val="24"/>
        </w:rPr>
        <w:t>PhantomJS</w:t>
      </w:r>
      <w:r w:rsidR="00D74E8C">
        <w:rPr>
          <w:rFonts w:ascii="Times New Roman" w:eastAsia="宋体" w:hAnsi="Times New Roman" w:cs="Times New Roman" w:hint="eastAsia"/>
          <w:szCs w:val="24"/>
        </w:rPr>
        <w:t>和</w:t>
      </w:r>
      <w:r w:rsidRPr="009128B6">
        <w:rPr>
          <w:rFonts w:ascii="Times New Roman" w:eastAsia="宋体" w:hAnsi="Times New Roman" w:cs="Times New Roman"/>
          <w:szCs w:val="24"/>
        </w:rPr>
        <w:t>lavaan</w:t>
      </w:r>
      <w:r>
        <w:rPr>
          <w:rFonts w:ascii="Times New Roman" w:eastAsia="宋体" w:hAnsi="Times New Roman" w:cs="Times New Roman" w:hint="eastAsia"/>
          <w:szCs w:val="24"/>
        </w:rPr>
        <w:t>包</w:t>
      </w:r>
      <w:r w:rsidR="006F1234">
        <w:rPr>
          <w:rFonts w:ascii="Times New Roman" w:eastAsia="宋体" w:hAnsi="Times New Roman" w:cs="Times New Roman" w:hint="eastAsia"/>
          <w:szCs w:val="24"/>
        </w:rPr>
        <w:t>。</w:t>
      </w:r>
      <w:r w:rsidR="006F1234" w:rsidRPr="006F1234">
        <w:rPr>
          <w:rFonts w:ascii="Times New Roman" w:eastAsia="宋体" w:hAnsi="Times New Roman" w:cs="Times New Roman"/>
          <w:szCs w:val="24"/>
        </w:rPr>
        <w:t xml:space="preserve">lavaan </w:t>
      </w:r>
      <w:r w:rsidR="006F1234" w:rsidRPr="006F1234">
        <w:rPr>
          <w:rFonts w:ascii="Times New Roman" w:eastAsia="宋体" w:hAnsi="Times New Roman" w:cs="Times New Roman"/>
          <w:szCs w:val="24"/>
        </w:rPr>
        <w:t>是一个基于</w:t>
      </w:r>
      <w:r w:rsidR="006F1234" w:rsidRPr="006F1234">
        <w:rPr>
          <w:rFonts w:ascii="Times New Roman" w:eastAsia="宋体" w:hAnsi="Times New Roman" w:cs="Times New Roman"/>
          <w:szCs w:val="24"/>
        </w:rPr>
        <w:t xml:space="preserve"> R </w:t>
      </w:r>
      <w:r w:rsidR="006F1234" w:rsidRPr="006F1234">
        <w:rPr>
          <w:rFonts w:ascii="Times New Roman" w:eastAsia="宋体" w:hAnsi="Times New Roman" w:cs="Times New Roman"/>
          <w:szCs w:val="24"/>
        </w:rPr>
        <w:t>语言的结构方程建模（</w:t>
      </w:r>
      <w:r w:rsidR="006F1234" w:rsidRPr="006F1234">
        <w:rPr>
          <w:rFonts w:ascii="Times New Roman" w:eastAsia="宋体" w:hAnsi="Times New Roman" w:cs="Times New Roman"/>
          <w:szCs w:val="24"/>
        </w:rPr>
        <w:t>SEM</w:t>
      </w:r>
      <w:r w:rsidR="006F1234" w:rsidRPr="006F1234">
        <w:rPr>
          <w:rFonts w:ascii="Times New Roman" w:eastAsia="宋体" w:hAnsi="Times New Roman" w:cs="Times New Roman"/>
          <w:szCs w:val="24"/>
        </w:rPr>
        <w:t>）软件包，具有</w:t>
      </w:r>
      <w:r w:rsidR="006F1234" w:rsidRPr="006F1234">
        <w:rPr>
          <w:rFonts w:ascii="Times New Roman" w:eastAsia="宋体" w:hAnsi="Times New Roman" w:cs="Times New Roman" w:hint="eastAsia"/>
          <w:szCs w:val="24"/>
        </w:rPr>
        <w:t>模型构建与分析</w:t>
      </w:r>
      <w:r w:rsidR="006F1234">
        <w:rPr>
          <w:rFonts w:ascii="Times New Roman" w:eastAsia="宋体" w:hAnsi="Times New Roman" w:cs="Times New Roman" w:hint="eastAsia"/>
          <w:szCs w:val="24"/>
        </w:rPr>
        <w:t>、</w:t>
      </w:r>
      <w:r w:rsidR="006F1234" w:rsidRPr="006F1234">
        <w:rPr>
          <w:rFonts w:ascii="Times New Roman" w:eastAsia="宋体" w:hAnsi="Times New Roman" w:cs="Times New Roman" w:hint="eastAsia"/>
          <w:szCs w:val="24"/>
        </w:rPr>
        <w:t>参数估计与模型拟合</w:t>
      </w:r>
      <w:r w:rsidR="006F1234">
        <w:rPr>
          <w:rFonts w:ascii="Times New Roman" w:eastAsia="宋体" w:hAnsi="Times New Roman" w:cs="Times New Roman" w:hint="eastAsia"/>
          <w:szCs w:val="24"/>
        </w:rPr>
        <w:t>、</w:t>
      </w:r>
      <w:r w:rsidR="006F1234" w:rsidRPr="006F1234">
        <w:rPr>
          <w:rFonts w:ascii="Times New Roman" w:eastAsia="宋体" w:hAnsi="Times New Roman" w:cs="Times New Roman" w:hint="eastAsia"/>
          <w:szCs w:val="24"/>
        </w:rPr>
        <w:t>图形化展示</w:t>
      </w:r>
      <w:r w:rsidR="006F1234">
        <w:rPr>
          <w:rFonts w:ascii="Times New Roman" w:eastAsia="宋体" w:hAnsi="Times New Roman" w:cs="Times New Roman" w:hint="eastAsia"/>
          <w:szCs w:val="24"/>
        </w:rPr>
        <w:t>等功能。后因</w:t>
      </w:r>
      <w:r w:rsidR="006F1234">
        <w:rPr>
          <w:rFonts w:ascii="Times New Roman" w:eastAsia="宋体" w:hAnsi="Times New Roman" w:cs="Times New Roman" w:hint="eastAsia"/>
          <w:szCs w:val="24"/>
        </w:rPr>
        <w:t>lavaan</w:t>
      </w:r>
      <w:r w:rsidR="006F1234">
        <w:rPr>
          <w:rFonts w:ascii="Times New Roman" w:eastAsia="宋体" w:hAnsi="Times New Roman" w:cs="Times New Roman" w:hint="eastAsia"/>
          <w:szCs w:val="24"/>
        </w:rPr>
        <w:t>包无法满足所需功能，解决</w:t>
      </w:r>
      <w:r w:rsidR="006F1234" w:rsidRPr="009128B6">
        <w:rPr>
          <w:rFonts w:ascii="Times New Roman" w:eastAsia="宋体" w:hAnsi="Times New Roman" w:cs="Times New Roman"/>
          <w:szCs w:val="24"/>
        </w:rPr>
        <w:t>OpenMx</w:t>
      </w:r>
      <w:r w:rsidR="006F1234">
        <w:rPr>
          <w:rFonts w:ascii="Times New Roman" w:eastAsia="宋体" w:hAnsi="Times New Roman" w:cs="Times New Roman" w:hint="eastAsia"/>
          <w:szCs w:val="24"/>
        </w:rPr>
        <w:t>与</w:t>
      </w:r>
      <w:r w:rsidR="006F1234" w:rsidRPr="009128B6">
        <w:rPr>
          <w:rFonts w:ascii="Times New Roman" w:eastAsia="宋体" w:hAnsi="Times New Roman" w:cs="Times New Roman"/>
          <w:szCs w:val="24"/>
        </w:rPr>
        <w:t>semPlot</w:t>
      </w:r>
      <w:r w:rsidR="006F1234">
        <w:rPr>
          <w:rFonts w:ascii="Times New Roman" w:eastAsia="宋体" w:hAnsi="Times New Roman" w:cs="Times New Roman" w:hint="eastAsia"/>
          <w:szCs w:val="24"/>
        </w:rPr>
        <w:t>包不可用的问题，重新做了图表。</w:t>
      </w:r>
    </w:p>
    <w:p w:rsidR="00F75DF2" w:rsidRPr="009E360E" w:rsidRDefault="006F1234" w:rsidP="002362C5">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在核对数据时在</w:t>
      </w:r>
      <w:r w:rsidR="00510823">
        <w:rPr>
          <w:rFonts w:ascii="Times New Roman" w:eastAsia="宋体" w:hAnsi="Times New Roman" w:cs="Times New Roman" w:hint="eastAsia"/>
          <w:szCs w:val="24"/>
        </w:rPr>
        <w:t>R</w:t>
      </w:r>
      <w:r w:rsidR="00FF45C6">
        <w:rPr>
          <w:rFonts w:ascii="Times New Roman" w:eastAsia="宋体" w:hAnsi="Times New Roman" w:cs="Times New Roman"/>
          <w:szCs w:val="24"/>
        </w:rPr>
        <w:t>MSEA</w:t>
      </w:r>
      <w:r w:rsidR="00FF45C6">
        <w:rPr>
          <w:rFonts w:ascii="Times New Roman" w:eastAsia="宋体" w:hAnsi="Times New Roman" w:cs="Times New Roman" w:hint="eastAsia"/>
          <w:szCs w:val="24"/>
        </w:rPr>
        <w:t>的数值分布和所报告的范围略有不符，对于每一波的</w:t>
      </w:r>
      <w:r w:rsidR="00F75DF2">
        <w:rPr>
          <w:rFonts w:ascii="Times New Roman" w:eastAsia="宋体" w:hAnsi="Times New Roman" w:cs="Times New Roman" w:hint="eastAsia"/>
          <w:szCs w:val="24"/>
        </w:rPr>
        <w:t>数据</w:t>
      </w:r>
      <w:r w:rsidR="00FF45C6">
        <w:rPr>
          <w:rFonts w:ascii="Times New Roman" w:eastAsia="宋体" w:hAnsi="Times New Roman" w:cs="Times New Roman" w:hint="eastAsia"/>
          <w:szCs w:val="24"/>
        </w:rPr>
        <w:t>应用了</w:t>
      </w:r>
      <w:r w:rsidR="00FF45C6" w:rsidRPr="00342843">
        <w:rPr>
          <w:rFonts w:ascii="Times New Roman" w:eastAsia="宋体" w:hAnsi="Times New Roman" w:cs="Times New Roman"/>
          <w:szCs w:val="24"/>
        </w:rPr>
        <w:t>forestplot</w:t>
      </w:r>
      <w:r w:rsidR="00FF45C6">
        <w:rPr>
          <w:rFonts w:ascii="Times New Roman" w:eastAsia="宋体" w:hAnsi="Times New Roman" w:cs="Times New Roman" w:hint="eastAsia"/>
          <w:szCs w:val="24"/>
        </w:rPr>
        <w:t>包绘制</w:t>
      </w:r>
      <w:r w:rsidR="00FF45C6" w:rsidRPr="00274DDF">
        <w:rPr>
          <w:rFonts w:ascii="Times New Roman" w:eastAsia="宋体" w:hAnsi="Times New Roman" w:cs="Times New Roman"/>
          <w:szCs w:val="24"/>
        </w:rPr>
        <w:t>森林图</w:t>
      </w:r>
      <w:r w:rsidR="00FF45C6">
        <w:rPr>
          <w:rFonts w:ascii="Times New Roman" w:eastAsia="宋体" w:hAnsi="Times New Roman" w:cs="Times New Roman" w:hint="eastAsia"/>
          <w:szCs w:val="24"/>
        </w:rPr>
        <w:t>，内容是</w:t>
      </w:r>
      <w:r w:rsidR="00F75DF2">
        <w:rPr>
          <w:rFonts w:ascii="Times New Roman" w:eastAsia="宋体" w:hAnsi="Times New Roman" w:cs="Times New Roman" w:hint="eastAsia"/>
          <w:szCs w:val="24"/>
        </w:rPr>
        <w:t>每一波数据的</w:t>
      </w:r>
      <w:r w:rsidR="00F75DF2">
        <w:rPr>
          <w:rFonts w:ascii="Times New Roman" w:eastAsia="宋体" w:hAnsi="Times New Roman" w:cs="Times New Roman" w:hint="eastAsia"/>
          <w:szCs w:val="24"/>
        </w:rPr>
        <w:t>R</w:t>
      </w:r>
      <w:r w:rsidR="00F75DF2">
        <w:rPr>
          <w:rFonts w:ascii="Times New Roman" w:eastAsia="宋体" w:hAnsi="Times New Roman" w:cs="Times New Roman"/>
          <w:szCs w:val="24"/>
        </w:rPr>
        <w:t>MSEA</w:t>
      </w:r>
      <w:r w:rsidR="00F75DF2">
        <w:rPr>
          <w:rFonts w:ascii="Times New Roman" w:eastAsia="宋体" w:hAnsi="Times New Roman" w:cs="Times New Roman" w:hint="eastAsia"/>
          <w:szCs w:val="24"/>
        </w:rPr>
        <w:t>范围，如图</w:t>
      </w:r>
      <w:r w:rsidR="00F75DF2">
        <w:rPr>
          <w:rFonts w:ascii="Times New Roman" w:eastAsia="宋体" w:hAnsi="Times New Roman" w:cs="Times New Roman" w:hint="eastAsia"/>
          <w:szCs w:val="24"/>
        </w:rPr>
        <w:t>1</w:t>
      </w:r>
      <w:r w:rsidR="00F75DF2">
        <w:rPr>
          <w:rFonts w:ascii="Times New Roman" w:eastAsia="宋体" w:hAnsi="Times New Roman" w:cs="Times New Roman" w:hint="eastAsia"/>
          <w:szCs w:val="24"/>
        </w:rPr>
        <w:t>。对于丹麦的数据，将所有波的</w:t>
      </w:r>
      <w:r w:rsidR="009E360E">
        <w:rPr>
          <w:rFonts w:ascii="Times New Roman" w:eastAsia="宋体" w:hAnsi="Times New Roman" w:cs="Times New Roman" w:hint="eastAsia"/>
          <w:szCs w:val="24"/>
        </w:rPr>
        <w:t>比较拟合指数（</w:t>
      </w:r>
      <w:r w:rsidR="009E360E" w:rsidRPr="00274DDF">
        <w:rPr>
          <w:rFonts w:ascii="Times New Roman" w:eastAsia="宋体" w:hAnsi="Times New Roman" w:cs="Times New Roman"/>
          <w:szCs w:val="24"/>
        </w:rPr>
        <w:t>CFI</w:t>
      </w:r>
      <w:r w:rsidR="009E360E">
        <w:rPr>
          <w:rFonts w:ascii="Times New Roman" w:eastAsia="宋体" w:hAnsi="Times New Roman" w:cs="Times New Roman" w:hint="eastAsia"/>
          <w:szCs w:val="24"/>
        </w:rPr>
        <w:t>）</w:t>
      </w:r>
      <w:r w:rsidR="009E360E" w:rsidRPr="00274DDF">
        <w:rPr>
          <w:rFonts w:ascii="Times New Roman" w:eastAsia="宋体" w:hAnsi="Times New Roman" w:cs="Times New Roman"/>
          <w:szCs w:val="24"/>
        </w:rPr>
        <w:t>、</w:t>
      </w:r>
      <w:r w:rsidR="009E360E">
        <w:rPr>
          <w:rFonts w:ascii="Times New Roman" w:eastAsia="宋体" w:hAnsi="Times New Roman" w:cs="Times New Roman" w:hint="eastAsia"/>
          <w:szCs w:val="24"/>
        </w:rPr>
        <w:t>Tucker</w:t>
      </w:r>
      <w:r w:rsidR="009E360E">
        <w:rPr>
          <w:rFonts w:ascii="Times New Roman" w:eastAsia="宋体" w:hAnsi="Times New Roman" w:cs="Times New Roman"/>
          <w:szCs w:val="24"/>
        </w:rPr>
        <w:t>-L</w:t>
      </w:r>
      <w:r w:rsidR="009E360E">
        <w:rPr>
          <w:rFonts w:ascii="Times New Roman" w:eastAsia="宋体" w:hAnsi="Times New Roman" w:cs="Times New Roman" w:hint="eastAsia"/>
          <w:szCs w:val="24"/>
        </w:rPr>
        <w:t>ewis</w:t>
      </w:r>
      <w:r w:rsidR="009E360E">
        <w:rPr>
          <w:rFonts w:ascii="Times New Roman" w:eastAsia="宋体" w:hAnsi="Times New Roman" w:cs="Times New Roman" w:hint="eastAsia"/>
          <w:szCs w:val="24"/>
        </w:rPr>
        <w:t>指数（</w:t>
      </w:r>
      <w:r w:rsidR="009E360E" w:rsidRPr="00274DDF">
        <w:rPr>
          <w:rFonts w:ascii="Times New Roman" w:eastAsia="宋体" w:hAnsi="Times New Roman" w:cs="Times New Roman"/>
          <w:szCs w:val="24"/>
        </w:rPr>
        <w:t>TLI</w:t>
      </w:r>
      <w:r w:rsidR="009E360E">
        <w:rPr>
          <w:rFonts w:ascii="Times New Roman" w:eastAsia="宋体" w:hAnsi="Times New Roman" w:cs="Times New Roman" w:hint="eastAsia"/>
          <w:szCs w:val="24"/>
        </w:rPr>
        <w:t>）</w:t>
      </w:r>
      <w:r w:rsidR="009E360E" w:rsidRPr="00274DDF">
        <w:rPr>
          <w:rFonts w:ascii="Times New Roman" w:eastAsia="宋体" w:hAnsi="Times New Roman" w:cs="Times New Roman"/>
          <w:szCs w:val="24"/>
        </w:rPr>
        <w:t>、</w:t>
      </w:r>
      <w:r w:rsidR="009E360E">
        <w:rPr>
          <w:rFonts w:ascii="Times New Roman" w:eastAsia="宋体" w:hAnsi="Times New Roman" w:cs="Times New Roman" w:hint="eastAsia"/>
          <w:szCs w:val="24"/>
        </w:rPr>
        <w:t>近似误差均方根（</w:t>
      </w:r>
      <w:r w:rsidR="009E360E" w:rsidRPr="00274DDF">
        <w:rPr>
          <w:rFonts w:ascii="Times New Roman" w:eastAsia="宋体" w:hAnsi="Times New Roman" w:cs="Times New Roman"/>
          <w:szCs w:val="24"/>
        </w:rPr>
        <w:t>RMSEA</w:t>
      </w:r>
      <w:r w:rsidR="009E360E">
        <w:rPr>
          <w:rFonts w:ascii="Times New Roman" w:eastAsia="宋体" w:hAnsi="Times New Roman" w:cs="Times New Roman" w:hint="eastAsia"/>
          <w:szCs w:val="24"/>
        </w:rPr>
        <w:t>）</w:t>
      </w:r>
      <w:r w:rsidR="009E360E" w:rsidRPr="00274DDF">
        <w:rPr>
          <w:rFonts w:ascii="Times New Roman" w:eastAsia="宋体" w:hAnsi="Times New Roman" w:cs="Times New Roman"/>
          <w:szCs w:val="24"/>
        </w:rPr>
        <w:t>、</w:t>
      </w:r>
      <w:r w:rsidR="009E360E">
        <w:rPr>
          <w:rFonts w:ascii="Times New Roman" w:eastAsia="宋体" w:hAnsi="Times New Roman" w:cs="Times New Roman" w:hint="eastAsia"/>
          <w:szCs w:val="24"/>
        </w:rPr>
        <w:lastRenderedPageBreak/>
        <w:t>标准化均方根误差（</w:t>
      </w:r>
      <w:r w:rsidR="009E360E" w:rsidRPr="00274DDF">
        <w:rPr>
          <w:rFonts w:ascii="Times New Roman" w:eastAsia="宋体" w:hAnsi="Times New Roman" w:cs="Times New Roman"/>
          <w:szCs w:val="24"/>
        </w:rPr>
        <w:t>SRMR</w:t>
      </w:r>
      <w:r w:rsidR="009E360E" w:rsidRPr="00274DDF">
        <w:rPr>
          <w:rFonts w:ascii="Times New Roman" w:eastAsia="宋体" w:hAnsi="Times New Roman" w:cs="Times New Roman"/>
          <w:szCs w:val="24"/>
        </w:rPr>
        <w:t>）</w:t>
      </w:r>
      <w:r w:rsidR="009E360E">
        <w:rPr>
          <w:rFonts w:ascii="Times New Roman" w:eastAsia="宋体" w:hAnsi="Times New Roman" w:cs="Times New Roman" w:hint="eastAsia"/>
          <w:szCs w:val="24"/>
        </w:rPr>
        <w:t>做了</w:t>
      </w:r>
      <w:r w:rsidR="009E360E">
        <w:rPr>
          <w:rFonts w:ascii="Times New Roman" w:eastAsia="宋体" w:hAnsi="Times New Roman" w:cs="Times New Roman" w:hint="eastAsia"/>
          <w:szCs w:val="24"/>
        </w:rPr>
        <w:t>N</w:t>
      </w:r>
      <w:r w:rsidR="009E360E">
        <w:rPr>
          <w:rFonts w:ascii="Times New Roman" w:eastAsia="宋体" w:hAnsi="Times New Roman" w:cs="Times New Roman"/>
          <w:szCs w:val="24"/>
        </w:rPr>
        <w:t>HST</w:t>
      </w:r>
      <w:r w:rsidR="009E360E">
        <w:rPr>
          <w:rFonts w:ascii="Times New Roman" w:eastAsia="宋体" w:hAnsi="Times New Roman" w:cs="Times New Roman" w:hint="eastAsia"/>
          <w:szCs w:val="24"/>
        </w:rPr>
        <w:t>推断性统计，如图</w:t>
      </w:r>
      <w:r w:rsidR="009E360E">
        <w:rPr>
          <w:rFonts w:ascii="Times New Roman" w:eastAsia="宋体" w:hAnsi="Times New Roman" w:cs="Times New Roman" w:hint="eastAsia"/>
          <w:szCs w:val="24"/>
        </w:rPr>
        <w:t>2</w:t>
      </w:r>
      <w:r w:rsidR="009E360E">
        <w:rPr>
          <w:rFonts w:ascii="Times New Roman" w:eastAsia="宋体" w:hAnsi="Times New Roman" w:cs="Times New Roman" w:hint="eastAsia"/>
          <w:szCs w:val="24"/>
        </w:rPr>
        <w:t>，发现与文章中报告的数据范围一致。</w:t>
      </w:r>
    </w:p>
    <w:p w:rsidR="00F75DF2" w:rsidRDefault="002362C5" w:rsidP="009E360E">
      <w:pPr>
        <w:spacing w:line="300" w:lineRule="auto"/>
        <w:ind w:firstLineChars="200" w:firstLine="420"/>
        <w:jc w:val="cente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extent cx="4700176" cy="3478306"/>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SEA.jpeg"/>
                    <pic:cNvPicPr/>
                  </pic:nvPicPr>
                  <pic:blipFill rotWithShape="1">
                    <a:blip r:embed="rId10" cstate="print">
                      <a:extLst>
                        <a:ext uri="{28A0092B-C50C-407E-A947-70E740481C1C}">
                          <a14:useLocalDpi xmlns:a14="http://schemas.microsoft.com/office/drawing/2010/main" val="0"/>
                        </a:ext>
                      </a:extLst>
                    </a:blip>
                    <a:srcRect t="7558" b="7424"/>
                    <a:stretch/>
                  </pic:blipFill>
                  <pic:spPr bwMode="auto">
                    <a:xfrm>
                      <a:off x="0" y="0"/>
                      <a:ext cx="4704029" cy="3481157"/>
                    </a:xfrm>
                    <a:prstGeom prst="rect">
                      <a:avLst/>
                    </a:prstGeom>
                    <a:ln>
                      <a:noFill/>
                    </a:ln>
                    <a:extLst>
                      <a:ext uri="{53640926-AAD7-44D8-BBD7-CCE9431645EC}">
                        <a14:shadowObscured xmlns:a14="http://schemas.microsoft.com/office/drawing/2010/main"/>
                      </a:ext>
                    </a:extLst>
                  </pic:spPr>
                </pic:pic>
              </a:graphicData>
            </a:graphic>
          </wp:inline>
        </w:drawing>
      </w:r>
    </w:p>
    <w:p w:rsidR="00096BD3" w:rsidRPr="005707C3" w:rsidRDefault="00F75DF2" w:rsidP="005707C3">
      <w:pPr>
        <w:spacing w:line="300" w:lineRule="auto"/>
        <w:jc w:val="center"/>
        <w:rPr>
          <w:rFonts w:ascii="Times New Roman" w:eastAsia="黑体" w:hAnsi="Times New Roman" w:cs="Times New Roman"/>
          <w:b/>
          <w:bCs/>
          <w:sz w:val="18"/>
          <w:szCs w:val="18"/>
        </w:rPr>
      </w:pPr>
      <w:r w:rsidRPr="005707C3">
        <w:rPr>
          <w:rFonts w:ascii="Times New Roman" w:eastAsia="黑体" w:hAnsi="Times New Roman" w:cs="Times New Roman" w:hint="eastAsia"/>
          <w:b/>
          <w:bCs/>
          <w:sz w:val="18"/>
          <w:szCs w:val="18"/>
        </w:rPr>
        <w:t>图</w:t>
      </w:r>
      <w:r w:rsidRPr="005707C3">
        <w:rPr>
          <w:rFonts w:ascii="Times New Roman" w:eastAsia="黑体" w:hAnsi="Times New Roman" w:cs="Times New Roman" w:hint="eastAsia"/>
          <w:b/>
          <w:bCs/>
          <w:sz w:val="18"/>
          <w:szCs w:val="18"/>
        </w:rPr>
        <w:t>1</w:t>
      </w:r>
      <w:r w:rsidR="00096BD3" w:rsidRPr="005707C3">
        <w:rPr>
          <w:rFonts w:ascii="Times New Roman" w:eastAsia="黑体" w:hAnsi="Times New Roman" w:cs="Times New Roman" w:hint="eastAsia"/>
          <w:b/>
          <w:bCs/>
          <w:sz w:val="18"/>
          <w:szCs w:val="18"/>
        </w:rPr>
        <w:t>丹麦和德国的</w:t>
      </w:r>
      <w:r w:rsidR="00096BD3" w:rsidRPr="005707C3">
        <w:rPr>
          <w:rFonts w:ascii="Times New Roman" w:eastAsia="黑体" w:hAnsi="Times New Roman" w:cs="Times New Roman"/>
          <w:b/>
          <w:bCs/>
          <w:sz w:val="18"/>
          <w:szCs w:val="18"/>
        </w:rPr>
        <w:t>RMSEA</w:t>
      </w:r>
      <w:r w:rsidR="00096BD3" w:rsidRPr="005707C3">
        <w:rPr>
          <w:rFonts w:ascii="Times New Roman" w:eastAsia="黑体" w:hAnsi="Times New Roman" w:cs="Times New Roman" w:hint="eastAsia"/>
          <w:b/>
          <w:bCs/>
          <w:sz w:val="18"/>
          <w:szCs w:val="18"/>
        </w:rPr>
        <w:t>森林图</w:t>
      </w:r>
    </w:p>
    <w:p w:rsidR="00F75DF2" w:rsidRPr="00D41841" w:rsidRDefault="00F75DF2" w:rsidP="00D41841">
      <w:pPr>
        <w:spacing w:line="300" w:lineRule="auto"/>
        <w:ind w:firstLineChars="200" w:firstLine="360"/>
        <w:jc w:val="center"/>
        <w:rPr>
          <w:rFonts w:ascii="Times New Roman" w:eastAsia="宋体" w:hAnsi="Times New Roman" w:cs="Times New Roman"/>
          <w:sz w:val="18"/>
          <w:szCs w:val="24"/>
        </w:rPr>
      </w:pPr>
      <w:r w:rsidRPr="00D41841">
        <w:rPr>
          <w:rFonts w:ascii="Times New Roman" w:eastAsia="宋体" w:hAnsi="Times New Roman" w:cs="Times New Roman" w:hint="eastAsia"/>
          <w:sz w:val="18"/>
          <w:szCs w:val="24"/>
        </w:rPr>
        <w:t>每个</w:t>
      </w:r>
      <w:r w:rsidRPr="00D41841">
        <w:rPr>
          <w:rFonts w:ascii="Times New Roman" w:eastAsia="宋体" w:hAnsi="Times New Roman" w:cs="Times New Roman" w:hint="eastAsia"/>
          <w:sz w:val="18"/>
          <w:szCs w:val="24"/>
        </w:rPr>
        <w:t>wave</w:t>
      </w:r>
      <w:r w:rsidR="00096BD3">
        <w:rPr>
          <w:rFonts w:ascii="Times New Roman" w:eastAsia="宋体" w:hAnsi="Times New Roman" w:cs="Times New Roman" w:hint="eastAsia"/>
          <w:sz w:val="18"/>
          <w:szCs w:val="24"/>
        </w:rPr>
        <w:t>中两个数据分别来自丹麦和德国</w:t>
      </w:r>
    </w:p>
    <w:p w:rsidR="00D41841" w:rsidRPr="00096BD3" w:rsidRDefault="00D41841" w:rsidP="00D41841">
      <w:pPr>
        <w:spacing w:line="300" w:lineRule="auto"/>
        <w:ind w:firstLineChars="200" w:firstLine="420"/>
        <w:jc w:val="center"/>
        <w:rPr>
          <w:rFonts w:ascii="Times New Roman" w:eastAsia="宋体" w:hAnsi="Times New Roman" w:cs="Times New Roman"/>
          <w:szCs w:val="24"/>
        </w:rPr>
      </w:pPr>
    </w:p>
    <w:p w:rsidR="006F1234" w:rsidRDefault="00F75DF2" w:rsidP="009E360E">
      <w:pPr>
        <w:spacing w:line="300" w:lineRule="auto"/>
        <w:ind w:firstLineChars="200" w:firstLine="420"/>
        <w:jc w:val="center"/>
        <w:rPr>
          <w:rFonts w:ascii="Times New Roman" w:eastAsia="宋体" w:hAnsi="Times New Roman" w:cs="Times New Roman"/>
          <w:szCs w:val="24"/>
        </w:rPr>
      </w:pPr>
      <w:r w:rsidRPr="00F75DF2">
        <w:rPr>
          <w:rFonts w:ascii="Times New Roman" w:eastAsia="宋体" w:hAnsi="Times New Roman" w:cs="Times New Roman"/>
          <w:noProof/>
          <w:szCs w:val="24"/>
        </w:rPr>
        <w:drawing>
          <wp:inline distT="0" distB="0" distL="0" distR="0">
            <wp:extent cx="4029075" cy="3357562"/>
            <wp:effectExtent l="0" t="0" r="0" b="0"/>
            <wp:docPr id="1" name="图片 1" descr="C:\Users\Administrator\Desktop\Group\Figures\fit_indices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Group\Figures\fit_indices_c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1017" cy="3359180"/>
                    </a:xfrm>
                    <a:prstGeom prst="rect">
                      <a:avLst/>
                    </a:prstGeom>
                    <a:noFill/>
                    <a:ln>
                      <a:noFill/>
                    </a:ln>
                  </pic:spPr>
                </pic:pic>
              </a:graphicData>
            </a:graphic>
          </wp:inline>
        </w:drawing>
      </w:r>
    </w:p>
    <w:p w:rsidR="009E360E" w:rsidRPr="005707C3" w:rsidRDefault="009E360E" w:rsidP="005707C3">
      <w:pPr>
        <w:spacing w:line="300" w:lineRule="auto"/>
        <w:jc w:val="center"/>
        <w:rPr>
          <w:rFonts w:ascii="Times New Roman" w:eastAsia="黑体" w:hAnsi="Times New Roman" w:cs="Times New Roman"/>
          <w:b/>
          <w:bCs/>
          <w:sz w:val="18"/>
          <w:szCs w:val="18"/>
        </w:rPr>
      </w:pPr>
      <w:r w:rsidRPr="005707C3">
        <w:rPr>
          <w:rFonts w:ascii="Times New Roman" w:eastAsia="黑体" w:hAnsi="Times New Roman" w:cs="Times New Roman" w:hint="eastAsia"/>
          <w:b/>
          <w:bCs/>
          <w:sz w:val="18"/>
          <w:szCs w:val="18"/>
        </w:rPr>
        <w:t>图</w:t>
      </w:r>
      <w:r w:rsidRPr="005707C3">
        <w:rPr>
          <w:rFonts w:ascii="Times New Roman" w:eastAsia="黑体" w:hAnsi="Times New Roman" w:cs="Times New Roman" w:hint="eastAsia"/>
          <w:b/>
          <w:bCs/>
          <w:sz w:val="18"/>
          <w:szCs w:val="18"/>
        </w:rPr>
        <w:t>2</w:t>
      </w:r>
      <w:r w:rsidR="00096BD3" w:rsidRPr="005707C3">
        <w:rPr>
          <w:rFonts w:ascii="Times New Roman" w:eastAsia="黑体" w:hAnsi="Times New Roman" w:cs="Times New Roman"/>
          <w:b/>
          <w:bCs/>
          <w:sz w:val="18"/>
          <w:szCs w:val="18"/>
        </w:rPr>
        <w:t xml:space="preserve"> </w:t>
      </w:r>
      <w:r w:rsidR="00096BD3" w:rsidRPr="005707C3">
        <w:rPr>
          <w:rFonts w:ascii="Times New Roman" w:eastAsia="黑体" w:hAnsi="Times New Roman" w:cs="Times New Roman" w:hint="eastAsia"/>
          <w:b/>
          <w:bCs/>
          <w:sz w:val="18"/>
          <w:szCs w:val="18"/>
        </w:rPr>
        <w:t>丹麦模型拟合指数的置信区间</w:t>
      </w:r>
    </w:p>
    <w:p w:rsidR="009E360E" w:rsidRDefault="009E360E" w:rsidP="009E360E">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p>
    <w:p w:rsidR="00935FCA" w:rsidRPr="00935FCA" w:rsidRDefault="00935FCA" w:rsidP="00935FCA">
      <w:pPr>
        <w:spacing w:line="300" w:lineRule="auto"/>
        <w:rPr>
          <w:rFonts w:ascii="Times New Roman" w:eastAsia="宋体" w:hAnsi="Times New Roman" w:cs="Times New Roman"/>
          <w:b/>
          <w:bCs/>
          <w:sz w:val="28"/>
          <w:szCs w:val="36"/>
        </w:rPr>
      </w:pPr>
      <w:r w:rsidRPr="00935FCA">
        <w:rPr>
          <w:rFonts w:ascii="Times New Roman" w:eastAsia="宋体" w:hAnsi="Times New Roman" w:cs="Times New Roman"/>
          <w:b/>
          <w:bCs/>
          <w:sz w:val="28"/>
          <w:szCs w:val="36"/>
        </w:rPr>
        <w:lastRenderedPageBreak/>
        <w:t xml:space="preserve">3 </w:t>
      </w:r>
      <w:r w:rsidRPr="00935FCA">
        <w:rPr>
          <w:rFonts w:ascii="Times New Roman" w:eastAsia="宋体" w:hAnsi="Times New Roman" w:cs="Times New Roman" w:hint="eastAsia"/>
          <w:b/>
          <w:bCs/>
          <w:sz w:val="28"/>
          <w:szCs w:val="36"/>
        </w:rPr>
        <w:t>结果</w:t>
      </w:r>
    </w:p>
    <w:p w:rsidR="00935FCA" w:rsidRPr="00935FCA" w:rsidRDefault="00935FCA" w:rsidP="00935FCA">
      <w:pPr>
        <w:spacing w:line="300" w:lineRule="auto"/>
        <w:contextualSpacing/>
        <w:rPr>
          <w:rFonts w:ascii="Times New Roman" w:eastAsia="宋体" w:hAnsi="Times New Roman" w:cs="Times New Roman"/>
          <w:b/>
          <w:bCs/>
          <w:szCs w:val="24"/>
        </w:rPr>
      </w:pPr>
      <w:r w:rsidRPr="00935FCA">
        <w:rPr>
          <w:rFonts w:ascii="Times New Roman" w:eastAsia="宋体" w:hAnsi="Times New Roman" w:cs="Times New Roman" w:hint="eastAsia"/>
          <w:b/>
          <w:bCs/>
          <w:szCs w:val="24"/>
        </w:rPr>
        <w:t xml:space="preserve">3.1 </w:t>
      </w:r>
      <w:r w:rsidRPr="00935FCA">
        <w:rPr>
          <w:rFonts w:ascii="Times New Roman" w:eastAsia="宋体" w:hAnsi="Times New Roman" w:cs="Times New Roman" w:hint="eastAsia"/>
          <w:b/>
          <w:bCs/>
          <w:szCs w:val="24"/>
        </w:rPr>
        <w:t>使用与原文献相同方法的推断性统计</w:t>
      </w:r>
    </w:p>
    <w:p w:rsidR="001D4526" w:rsidRDefault="00A77343" w:rsidP="0093664D">
      <w:pPr>
        <w:spacing w:line="300" w:lineRule="auto"/>
        <w:ind w:firstLineChars="200" w:firstLine="420"/>
        <w:contextualSpacing/>
        <w:rPr>
          <w:rFonts w:ascii="Times New Roman" w:eastAsia="宋体" w:hAnsi="Times New Roman" w:cs="Times New Roman"/>
          <w:szCs w:val="24"/>
        </w:rPr>
      </w:pPr>
      <w:r>
        <w:rPr>
          <w:rFonts w:ascii="Times New Roman" w:eastAsia="宋体" w:hAnsi="Times New Roman" w:cs="Times New Roman" w:hint="eastAsia"/>
          <w:szCs w:val="24"/>
        </w:rPr>
        <w:t>原文献推断性统计</w:t>
      </w:r>
      <w:r w:rsidR="00935FCA" w:rsidRPr="00935FCA">
        <w:rPr>
          <w:rFonts w:ascii="Times New Roman" w:eastAsia="宋体" w:hAnsi="Times New Roman" w:cs="Times New Roman" w:hint="eastAsia"/>
          <w:szCs w:val="24"/>
        </w:rPr>
        <w:t>重复的结果</w:t>
      </w:r>
      <w:r>
        <w:rPr>
          <w:rFonts w:ascii="Times New Roman" w:eastAsia="宋体" w:hAnsi="Times New Roman" w:cs="Times New Roman" w:hint="eastAsia"/>
          <w:szCs w:val="24"/>
        </w:rPr>
        <w:t>详见</w:t>
      </w:r>
      <w:r>
        <w:rPr>
          <w:rFonts w:ascii="Times New Roman" w:eastAsia="宋体" w:hAnsi="Times New Roman" w:cs="Times New Roman" w:hint="eastAsia"/>
          <w:szCs w:val="24"/>
        </w:rPr>
        <w:t>PPT</w:t>
      </w:r>
      <w:r>
        <w:rPr>
          <w:rFonts w:ascii="Times New Roman" w:eastAsia="宋体" w:hAnsi="Times New Roman" w:cs="Times New Roman" w:hint="eastAsia"/>
          <w:szCs w:val="24"/>
        </w:rPr>
        <w:t>以及文件夹</w:t>
      </w:r>
      <w:r>
        <w:rPr>
          <w:rFonts w:ascii="Times New Roman" w:eastAsia="宋体" w:hAnsi="Times New Roman" w:cs="Times New Roman" w:hint="eastAsia"/>
          <w:szCs w:val="24"/>
        </w:rPr>
        <w:t>figure</w:t>
      </w:r>
      <w:r>
        <w:rPr>
          <w:rFonts w:ascii="Times New Roman" w:eastAsia="宋体" w:hAnsi="Times New Roman" w:cs="Times New Roman"/>
          <w:szCs w:val="24"/>
        </w:rPr>
        <w:t xml:space="preserve"> &amp; </w:t>
      </w:r>
      <w:r>
        <w:rPr>
          <w:rFonts w:ascii="Times New Roman" w:eastAsia="宋体" w:hAnsi="Times New Roman" w:cs="Times New Roman" w:hint="eastAsia"/>
          <w:szCs w:val="24"/>
        </w:rPr>
        <w:t>results</w:t>
      </w:r>
      <w:r>
        <w:rPr>
          <w:rFonts w:ascii="Times New Roman" w:eastAsia="宋体" w:hAnsi="Times New Roman" w:cs="Times New Roman" w:hint="eastAsia"/>
          <w:szCs w:val="24"/>
        </w:rPr>
        <w:t>，这里只有</w:t>
      </w:r>
      <w:r w:rsidR="00ED28C2">
        <w:rPr>
          <w:rFonts w:ascii="Times New Roman" w:eastAsia="宋体" w:hAnsi="Times New Roman" w:cs="Times New Roman" w:hint="eastAsia"/>
          <w:szCs w:val="24"/>
        </w:rPr>
        <w:t>较为简单的</w:t>
      </w:r>
      <w:r>
        <w:rPr>
          <w:rFonts w:ascii="Times New Roman" w:eastAsia="宋体" w:hAnsi="Times New Roman" w:cs="Times New Roman" w:hint="eastAsia"/>
          <w:szCs w:val="24"/>
        </w:rPr>
        <w:t>在线实验的方差分析结果呈现，由此汇总成表格：</w:t>
      </w:r>
    </w:p>
    <w:p w:rsidR="00935FCA" w:rsidRPr="00935FCA" w:rsidRDefault="00935FCA" w:rsidP="00935FCA">
      <w:pPr>
        <w:spacing w:line="300" w:lineRule="auto"/>
        <w:jc w:val="center"/>
        <w:rPr>
          <w:rFonts w:ascii="Times New Roman" w:eastAsia="黑体" w:hAnsi="Times New Roman" w:cs="Times New Roman"/>
          <w:b/>
          <w:bCs/>
          <w:sz w:val="18"/>
          <w:szCs w:val="18"/>
        </w:rPr>
      </w:pPr>
      <w:r w:rsidRPr="00935FCA">
        <w:rPr>
          <w:rFonts w:ascii="Times New Roman" w:eastAsia="黑体" w:hAnsi="Times New Roman" w:cs="Times New Roman"/>
          <w:b/>
          <w:bCs/>
          <w:sz w:val="18"/>
          <w:szCs w:val="18"/>
        </w:rPr>
        <w:t>表</w:t>
      </w:r>
      <w:r w:rsidRPr="00935FCA">
        <w:rPr>
          <w:rFonts w:ascii="Times New Roman" w:eastAsia="黑体" w:hAnsi="Times New Roman" w:cs="Times New Roman"/>
          <w:b/>
          <w:bCs/>
          <w:sz w:val="18"/>
          <w:szCs w:val="18"/>
        </w:rPr>
        <w:t xml:space="preserve"> </w:t>
      </w:r>
      <w:r w:rsidR="0076479D">
        <w:rPr>
          <w:rFonts w:ascii="Times New Roman" w:eastAsia="黑体" w:hAnsi="Times New Roman" w:cs="Times New Roman"/>
          <w:b/>
          <w:bCs/>
          <w:sz w:val="18"/>
          <w:szCs w:val="18"/>
        </w:rPr>
        <w:t>2</w:t>
      </w:r>
      <w:r w:rsidRPr="00935FCA">
        <w:rPr>
          <w:rFonts w:ascii="Times New Roman" w:eastAsia="黑体" w:hAnsi="Times New Roman" w:cs="Times New Roman"/>
          <w:b/>
          <w:bCs/>
          <w:sz w:val="18"/>
          <w:szCs w:val="18"/>
        </w:rPr>
        <w:t xml:space="preserve"> </w:t>
      </w:r>
      <w:r w:rsidR="00C352DF">
        <w:rPr>
          <w:rFonts w:ascii="Times New Roman" w:eastAsia="黑体" w:hAnsi="Times New Roman" w:cs="Times New Roman" w:hint="eastAsia"/>
          <w:b/>
          <w:bCs/>
          <w:sz w:val="18"/>
          <w:szCs w:val="18"/>
        </w:rPr>
        <w:t>在线实验</w:t>
      </w:r>
      <w:r w:rsidR="0076479D" w:rsidRPr="0076479D">
        <w:rPr>
          <w:rFonts w:ascii="Times New Roman" w:eastAsia="黑体" w:hAnsi="Times New Roman" w:cs="Times New Roman" w:hint="eastAsia"/>
          <w:b/>
          <w:bCs/>
          <w:sz w:val="18"/>
          <w:szCs w:val="18"/>
        </w:rPr>
        <w:t>三组在疫情疲劳程度上的差异</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
        <w:gridCol w:w="3087"/>
        <w:gridCol w:w="702"/>
        <w:gridCol w:w="38"/>
        <w:gridCol w:w="813"/>
        <w:gridCol w:w="850"/>
        <w:gridCol w:w="733"/>
        <w:gridCol w:w="1194"/>
      </w:tblGrid>
      <w:tr w:rsidR="00601E5D" w:rsidRPr="00935FCA" w:rsidTr="0076479D">
        <w:trPr>
          <w:trHeight w:val="556"/>
          <w:jc w:val="center"/>
        </w:trPr>
        <w:tc>
          <w:tcPr>
            <w:tcW w:w="3976" w:type="dxa"/>
            <w:gridSpan w:val="2"/>
            <w:tcBorders>
              <w:bottom w:val="single" w:sz="4" w:space="0" w:color="auto"/>
            </w:tcBorders>
            <w:vAlign w:val="center"/>
          </w:tcPr>
          <w:p w:rsidR="00601E5D" w:rsidRPr="00935FCA" w:rsidRDefault="00601E5D" w:rsidP="0076479D">
            <w:pPr>
              <w:spacing w:line="360" w:lineRule="auto"/>
              <w:jc w:val="center"/>
              <w:rPr>
                <w:sz w:val="18"/>
                <w:szCs w:val="18"/>
              </w:rPr>
            </w:pPr>
          </w:p>
        </w:tc>
        <w:tc>
          <w:tcPr>
            <w:tcW w:w="702" w:type="dxa"/>
            <w:tcBorders>
              <w:bottom w:val="single" w:sz="4" w:space="0" w:color="auto"/>
            </w:tcBorders>
            <w:vAlign w:val="center"/>
          </w:tcPr>
          <w:p w:rsidR="00601E5D" w:rsidRPr="00935FCA" w:rsidRDefault="00601E5D" w:rsidP="0076479D">
            <w:pPr>
              <w:spacing w:line="360" w:lineRule="auto"/>
              <w:jc w:val="center"/>
              <w:rPr>
                <w:sz w:val="18"/>
                <w:szCs w:val="18"/>
              </w:rPr>
            </w:pPr>
            <w:r>
              <w:rPr>
                <w:rFonts w:hint="eastAsia"/>
                <w:sz w:val="18"/>
                <w:szCs w:val="18"/>
              </w:rPr>
              <w:t>均值差</w:t>
            </w:r>
          </w:p>
        </w:tc>
        <w:tc>
          <w:tcPr>
            <w:tcW w:w="851" w:type="dxa"/>
            <w:gridSpan w:val="2"/>
            <w:tcBorders>
              <w:bottom w:val="single" w:sz="4" w:space="0" w:color="auto"/>
            </w:tcBorders>
            <w:vAlign w:val="center"/>
          </w:tcPr>
          <w:p w:rsidR="00601E5D" w:rsidRPr="00ED28C2" w:rsidRDefault="00601E5D" w:rsidP="0076479D">
            <w:pPr>
              <w:spacing w:line="360" w:lineRule="auto"/>
              <w:jc w:val="center"/>
              <w:rPr>
                <w:i/>
                <w:sz w:val="18"/>
                <w:szCs w:val="18"/>
              </w:rPr>
            </w:pPr>
            <w:r w:rsidRPr="00ED28C2">
              <w:rPr>
                <w:rFonts w:hint="eastAsia"/>
                <w:i/>
                <w:sz w:val="18"/>
                <w:szCs w:val="18"/>
              </w:rPr>
              <w:t>t</w:t>
            </w:r>
          </w:p>
        </w:tc>
        <w:tc>
          <w:tcPr>
            <w:tcW w:w="850" w:type="dxa"/>
            <w:tcBorders>
              <w:bottom w:val="single" w:sz="4" w:space="0" w:color="auto"/>
            </w:tcBorders>
            <w:vAlign w:val="center"/>
          </w:tcPr>
          <w:p w:rsidR="00601E5D" w:rsidRPr="00ED28C2" w:rsidRDefault="00601E5D" w:rsidP="0076479D">
            <w:pPr>
              <w:spacing w:line="360" w:lineRule="auto"/>
              <w:jc w:val="center"/>
              <w:rPr>
                <w:i/>
                <w:sz w:val="18"/>
                <w:szCs w:val="18"/>
              </w:rPr>
            </w:pPr>
            <w:r w:rsidRPr="00ED28C2">
              <w:rPr>
                <w:rFonts w:hint="eastAsia"/>
                <w:i/>
                <w:sz w:val="18"/>
                <w:szCs w:val="18"/>
              </w:rPr>
              <w:t>p</w:t>
            </w:r>
          </w:p>
        </w:tc>
        <w:tc>
          <w:tcPr>
            <w:tcW w:w="733" w:type="dxa"/>
            <w:tcBorders>
              <w:bottom w:val="single" w:sz="4" w:space="0" w:color="auto"/>
            </w:tcBorders>
            <w:vAlign w:val="center"/>
          </w:tcPr>
          <w:p w:rsidR="00601E5D" w:rsidRDefault="00601E5D" w:rsidP="0076479D">
            <w:pPr>
              <w:spacing w:line="300" w:lineRule="auto"/>
              <w:jc w:val="center"/>
              <w:rPr>
                <w:szCs w:val="24"/>
              </w:rPr>
            </w:pPr>
            <w:r w:rsidRPr="001A24B4">
              <w:rPr>
                <w:rFonts w:hint="eastAsia"/>
              </w:rPr>
              <w:t>Cohen's d</w:t>
            </w:r>
          </w:p>
        </w:tc>
        <w:tc>
          <w:tcPr>
            <w:tcW w:w="1194" w:type="dxa"/>
            <w:tcBorders>
              <w:bottom w:val="single" w:sz="4" w:space="0" w:color="auto"/>
            </w:tcBorders>
            <w:vAlign w:val="center"/>
          </w:tcPr>
          <w:p w:rsidR="00601E5D" w:rsidRDefault="00601E5D" w:rsidP="0076479D">
            <w:pPr>
              <w:spacing w:line="300" w:lineRule="auto"/>
              <w:jc w:val="center"/>
              <w:rPr>
                <w:szCs w:val="24"/>
              </w:rPr>
            </w:pPr>
            <w:r w:rsidRPr="001A24B4">
              <w:rPr>
                <w:rFonts w:hint="eastAsia"/>
              </w:rPr>
              <w:t>调整后</w:t>
            </w:r>
            <w:r w:rsidRPr="001A24B4">
              <w:rPr>
                <w:rFonts w:hint="eastAsia"/>
              </w:rPr>
              <w:t>p</w:t>
            </w:r>
            <w:r w:rsidRPr="001A24B4">
              <w:rPr>
                <w:rFonts w:hint="eastAsia"/>
              </w:rPr>
              <w:t>值</w:t>
            </w:r>
          </w:p>
        </w:tc>
      </w:tr>
      <w:tr w:rsidR="00ED28C2" w:rsidRPr="00935FCA" w:rsidTr="0076479D">
        <w:trPr>
          <w:trHeight w:val="223"/>
          <w:jc w:val="center"/>
        </w:trPr>
        <w:tc>
          <w:tcPr>
            <w:tcW w:w="889" w:type="dxa"/>
            <w:vMerge w:val="restart"/>
            <w:tcBorders>
              <w:top w:val="single" w:sz="4" w:space="0" w:color="auto"/>
            </w:tcBorders>
            <w:vAlign w:val="center"/>
          </w:tcPr>
          <w:p w:rsidR="00ED28C2" w:rsidRPr="00935FCA" w:rsidRDefault="00ED28C2" w:rsidP="0076479D">
            <w:pPr>
              <w:spacing w:line="360" w:lineRule="auto"/>
              <w:jc w:val="center"/>
              <w:rPr>
                <w:sz w:val="18"/>
                <w:szCs w:val="18"/>
              </w:rPr>
            </w:pPr>
            <w:r w:rsidRPr="00935FCA">
              <w:rPr>
                <w:rFonts w:hint="eastAsia"/>
                <w:sz w:val="18"/>
                <w:szCs w:val="18"/>
              </w:rPr>
              <w:t>原文献</w:t>
            </w:r>
          </w:p>
          <w:p w:rsidR="00ED28C2" w:rsidRPr="00935FCA" w:rsidRDefault="00ED28C2" w:rsidP="0076479D">
            <w:pPr>
              <w:spacing w:line="360" w:lineRule="auto"/>
              <w:jc w:val="center"/>
              <w:rPr>
                <w:sz w:val="18"/>
                <w:szCs w:val="18"/>
              </w:rPr>
            </w:pPr>
            <w:r w:rsidRPr="00935FCA">
              <w:rPr>
                <w:rFonts w:hint="eastAsia"/>
                <w:sz w:val="18"/>
                <w:szCs w:val="18"/>
              </w:rPr>
              <w:t>报告结果</w:t>
            </w:r>
          </w:p>
        </w:tc>
        <w:tc>
          <w:tcPr>
            <w:tcW w:w="3087" w:type="dxa"/>
            <w:tcBorders>
              <w:top w:val="single" w:sz="4" w:space="0" w:color="auto"/>
              <w:bottom w:val="single" w:sz="4" w:space="0" w:color="auto"/>
            </w:tcBorders>
            <w:vAlign w:val="center"/>
          </w:tcPr>
          <w:p w:rsidR="00ED28C2" w:rsidRDefault="00ED28C2" w:rsidP="0076479D">
            <w:pPr>
              <w:spacing w:line="300" w:lineRule="auto"/>
              <w:jc w:val="center"/>
              <w:rPr>
                <w:szCs w:val="24"/>
              </w:rPr>
            </w:pPr>
            <w:r w:rsidRPr="001A24B4">
              <w:rPr>
                <w:rFonts w:hint="eastAsia"/>
              </w:rPr>
              <w:t>高疲劳</w:t>
            </w:r>
            <w:r>
              <w:rPr>
                <w:rFonts w:hint="eastAsia"/>
              </w:rPr>
              <w:t>(</w:t>
            </w:r>
            <w:r>
              <w:t>N = 502)</w:t>
            </w:r>
            <w:r w:rsidRPr="001A24B4">
              <w:rPr>
                <w:rFonts w:hint="eastAsia"/>
              </w:rPr>
              <w:t xml:space="preserve"> vs </w:t>
            </w:r>
            <w:r w:rsidRPr="001A24B4">
              <w:rPr>
                <w:rFonts w:hint="eastAsia"/>
              </w:rPr>
              <w:t>低疲劳</w:t>
            </w:r>
            <w:r>
              <w:rPr>
                <w:rFonts w:hint="eastAsia"/>
              </w:rPr>
              <w:t>(</w:t>
            </w:r>
            <w:r>
              <w:t>N = 530)</w:t>
            </w:r>
          </w:p>
        </w:tc>
        <w:tc>
          <w:tcPr>
            <w:tcW w:w="740" w:type="dxa"/>
            <w:gridSpan w:val="2"/>
            <w:tcBorders>
              <w:top w:val="single" w:sz="4" w:space="0" w:color="auto"/>
              <w:bottom w:val="nil"/>
            </w:tcBorders>
            <w:vAlign w:val="center"/>
          </w:tcPr>
          <w:p w:rsidR="00ED28C2" w:rsidRDefault="00ED28C2" w:rsidP="0076479D">
            <w:pPr>
              <w:spacing w:line="300" w:lineRule="auto"/>
              <w:jc w:val="center"/>
              <w:rPr>
                <w:szCs w:val="24"/>
              </w:rPr>
            </w:pPr>
            <w:r w:rsidRPr="001A24B4">
              <w:rPr>
                <w:rFonts w:hint="eastAsia"/>
              </w:rPr>
              <w:t>0.47</w:t>
            </w:r>
          </w:p>
        </w:tc>
        <w:tc>
          <w:tcPr>
            <w:tcW w:w="813" w:type="dxa"/>
            <w:tcBorders>
              <w:top w:val="single" w:sz="4" w:space="0" w:color="auto"/>
              <w:bottom w:val="nil"/>
            </w:tcBorders>
            <w:vAlign w:val="center"/>
          </w:tcPr>
          <w:p w:rsidR="00ED28C2" w:rsidRDefault="00ED28C2" w:rsidP="0076479D">
            <w:pPr>
              <w:spacing w:line="300" w:lineRule="auto"/>
              <w:jc w:val="center"/>
              <w:rPr>
                <w:szCs w:val="24"/>
              </w:rPr>
            </w:pPr>
            <w:r w:rsidRPr="001A24B4">
              <w:rPr>
                <w:rFonts w:hint="eastAsia"/>
              </w:rPr>
              <w:t>5.43</w:t>
            </w:r>
          </w:p>
        </w:tc>
        <w:tc>
          <w:tcPr>
            <w:tcW w:w="850" w:type="dxa"/>
            <w:tcBorders>
              <w:top w:val="single" w:sz="4" w:space="0" w:color="auto"/>
              <w:bottom w:val="nil"/>
            </w:tcBorders>
            <w:vAlign w:val="center"/>
          </w:tcPr>
          <w:p w:rsidR="00ED28C2" w:rsidRDefault="00ED28C2" w:rsidP="0076479D">
            <w:pPr>
              <w:spacing w:line="300" w:lineRule="auto"/>
              <w:jc w:val="center"/>
              <w:rPr>
                <w:szCs w:val="24"/>
              </w:rPr>
            </w:pPr>
            <w:r w:rsidRPr="001A24B4">
              <w:rPr>
                <w:rFonts w:hint="eastAsia"/>
              </w:rPr>
              <w:t>&lt;0.001</w:t>
            </w:r>
          </w:p>
        </w:tc>
        <w:tc>
          <w:tcPr>
            <w:tcW w:w="733" w:type="dxa"/>
            <w:tcBorders>
              <w:top w:val="single" w:sz="4" w:space="0" w:color="auto"/>
              <w:bottom w:val="nil"/>
            </w:tcBorders>
            <w:vAlign w:val="center"/>
          </w:tcPr>
          <w:p w:rsidR="00ED28C2" w:rsidRDefault="00ED28C2" w:rsidP="0076479D">
            <w:pPr>
              <w:spacing w:line="300" w:lineRule="auto"/>
              <w:jc w:val="center"/>
              <w:rPr>
                <w:szCs w:val="24"/>
              </w:rPr>
            </w:pPr>
            <w:r w:rsidRPr="001A24B4">
              <w:rPr>
                <w:rFonts w:hint="eastAsia"/>
              </w:rPr>
              <w:t>0.34</w:t>
            </w:r>
          </w:p>
        </w:tc>
        <w:tc>
          <w:tcPr>
            <w:tcW w:w="1194" w:type="dxa"/>
            <w:tcBorders>
              <w:top w:val="single" w:sz="4" w:space="0" w:color="auto"/>
              <w:bottom w:val="nil"/>
            </w:tcBorders>
            <w:vAlign w:val="center"/>
          </w:tcPr>
          <w:p w:rsidR="00ED28C2" w:rsidRDefault="00C352DF" w:rsidP="0076479D">
            <w:pPr>
              <w:spacing w:line="300" w:lineRule="auto"/>
              <w:jc w:val="center"/>
              <w:rPr>
                <w:szCs w:val="24"/>
              </w:rPr>
            </w:pPr>
            <w:r>
              <w:t>&lt;0.001</w:t>
            </w:r>
          </w:p>
        </w:tc>
      </w:tr>
      <w:tr w:rsidR="00ED28C2" w:rsidRPr="00935FCA" w:rsidTr="0076479D">
        <w:trPr>
          <w:trHeight w:val="223"/>
          <w:jc w:val="center"/>
        </w:trPr>
        <w:tc>
          <w:tcPr>
            <w:tcW w:w="889" w:type="dxa"/>
            <w:vMerge/>
            <w:vAlign w:val="center"/>
          </w:tcPr>
          <w:p w:rsidR="00ED28C2" w:rsidRPr="00935FCA" w:rsidRDefault="00ED28C2" w:rsidP="0076479D">
            <w:pPr>
              <w:spacing w:line="360" w:lineRule="auto"/>
              <w:jc w:val="center"/>
              <w:rPr>
                <w:rFonts w:hint="eastAsia"/>
                <w:sz w:val="18"/>
                <w:szCs w:val="18"/>
              </w:rPr>
            </w:pPr>
          </w:p>
        </w:tc>
        <w:tc>
          <w:tcPr>
            <w:tcW w:w="3087" w:type="dxa"/>
            <w:tcBorders>
              <w:top w:val="single" w:sz="4" w:space="0" w:color="auto"/>
              <w:bottom w:val="single" w:sz="4" w:space="0" w:color="auto"/>
            </w:tcBorders>
            <w:vAlign w:val="center"/>
          </w:tcPr>
          <w:p w:rsidR="00ED28C2" w:rsidRDefault="00ED28C2" w:rsidP="0076479D">
            <w:pPr>
              <w:spacing w:line="300" w:lineRule="auto"/>
              <w:jc w:val="center"/>
              <w:rPr>
                <w:szCs w:val="24"/>
              </w:rPr>
            </w:pPr>
            <w:r w:rsidRPr="001A24B4">
              <w:rPr>
                <w:rFonts w:hint="eastAsia"/>
              </w:rPr>
              <w:t>低疲劳</w:t>
            </w:r>
            <w:r w:rsidRPr="001A24B4">
              <w:rPr>
                <w:rFonts w:hint="eastAsia"/>
              </w:rPr>
              <w:t xml:space="preserve"> vs </w:t>
            </w:r>
            <w:r w:rsidRPr="001A24B4">
              <w:rPr>
                <w:rFonts w:hint="eastAsia"/>
              </w:rPr>
              <w:t>控制组</w:t>
            </w:r>
            <w:r>
              <w:rPr>
                <w:rFonts w:hint="eastAsia"/>
              </w:rPr>
              <w:t>(</w:t>
            </w:r>
            <w:r>
              <w:t>N = 552)</w:t>
            </w:r>
          </w:p>
        </w:tc>
        <w:tc>
          <w:tcPr>
            <w:tcW w:w="740" w:type="dxa"/>
            <w:gridSpan w:val="2"/>
            <w:tcBorders>
              <w:top w:val="nil"/>
              <w:bottom w:val="nil"/>
            </w:tcBorders>
            <w:vAlign w:val="center"/>
          </w:tcPr>
          <w:p w:rsidR="00ED28C2" w:rsidRDefault="00ED28C2" w:rsidP="0076479D">
            <w:pPr>
              <w:spacing w:line="300" w:lineRule="auto"/>
              <w:jc w:val="center"/>
              <w:rPr>
                <w:szCs w:val="24"/>
              </w:rPr>
            </w:pPr>
            <w:r w:rsidRPr="001A24B4">
              <w:rPr>
                <w:rFonts w:hint="eastAsia"/>
              </w:rPr>
              <w:t>-0.21</w:t>
            </w:r>
          </w:p>
        </w:tc>
        <w:tc>
          <w:tcPr>
            <w:tcW w:w="813" w:type="dxa"/>
            <w:tcBorders>
              <w:top w:val="nil"/>
              <w:bottom w:val="nil"/>
            </w:tcBorders>
            <w:vAlign w:val="center"/>
          </w:tcPr>
          <w:p w:rsidR="00ED28C2" w:rsidRDefault="00601E5D" w:rsidP="0076479D">
            <w:pPr>
              <w:spacing w:line="300" w:lineRule="auto"/>
              <w:jc w:val="center"/>
              <w:rPr>
                <w:szCs w:val="24"/>
              </w:rPr>
            </w:pPr>
            <w:r>
              <w:t>-</w:t>
            </w:r>
            <w:r w:rsidR="00ED28C2" w:rsidRPr="001A24B4">
              <w:rPr>
                <w:rFonts w:hint="eastAsia"/>
              </w:rPr>
              <w:t>2.49</w:t>
            </w:r>
          </w:p>
        </w:tc>
        <w:tc>
          <w:tcPr>
            <w:tcW w:w="850" w:type="dxa"/>
            <w:tcBorders>
              <w:top w:val="nil"/>
              <w:bottom w:val="nil"/>
            </w:tcBorders>
            <w:vAlign w:val="center"/>
          </w:tcPr>
          <w:p w:rsidR="00ED28C2" w:rsidRDefault="00ED28C2" w:rsidP="0076479D">
            <w:pPr>
              <w:spacing w:line="300" w:lineRule="auto"/>
              <w:jc w:val="center"/>
              <w:rPr>
                <w:szCs w:val="24"/>
              </w:rPr>
            </w:pPr>
            <w:r w:rsidRPr="001A24B4">
              <w:rPr>
                <w:rFonts w:hint="eastAsia"/>
              </w:rPr>
              <w:t>0.013</w:t>
            </w:r>
          </w:p>
        </w:tc>
        <w:tc>
          <w:tcPr>
            <w:tcW w:w="733" w:type="dxa"/>
            <w:tcBorders>
              <w:top w:val="nil"/>
              <w:bottom w:val="nil"/>
            </w:tcBorders>
            <w:vAlign w:val="center"/>
          </w:tcPr>
          <w:p w:rsidR="00ED28C2" w:rsidRDefault="00ED28C2" w:rsidP="0076479D">
            <w:pPr>
              <w:spacing w:line="300" w:lineRule="auto"/>
              <w:jc w:val="center"/>
              <w:rPr>
                <w:szCs w:val="24"/>
              </w:rPr>
            </w:pPr>
            <w:r w:rsidRPr="001A24B4">
              <w:rPr>
                <w:rFonts w:hint="eastAsia"/>
              </w:rPr>
              <w:t>-0.15</w:t>
            </w:r>
          </w:p>
        </w:tc>
        <w:tc>
          <w:tcPr>
            <w:tcW w:w="1194" w:type="dxa"/>
            <w:tcBorders>
              <w:top w:val="nil"/>
              <w:bottom w:val="nil"/>
            </w:tcBorders>
            <w:vAlign w:val="center"/>
          </w:tcPr>
          <w:p w:rsidR="00ED28C2" w:rsidRDefault="00ED28C2" w:rsidP="0076479D">
            <w:pPr>
              <w:spacing w:line="300" w:lineRule="auto"/>
              <w:jc w:val="center"/>
              <w:rPr>
                <w:szCs w:val="24"/>
              </w:rPr>
            </w:pPr>
            <w:r w:rsidRPr="001A24B4">
              <w:rPr>
                <w:rFonts w:hint="eastAsia"/>
              </w:rPr>
              <w:t>0.038</w:t>
            </w:r>
          </w:p>
        </w:tc>
      </w:tr>
      <w:tr w:rsidR="00ED28C2" w:rsidRPr="00935FCA" w:rsidTr="0076479D">
        <w:trPr>
          <w:trHeight w:val="223"/>
          <w:jc w:val="center"/>
        </w:trPr>
        <w:tc>
          <w:tcPr>
            <w:tcW w:w="889" w:type="dxa"/>
            <w:vMerge/>
            <w:tcBorders>
              <w:bottom w:val="nil"/>
            </w:tcBorders>
            <w:vAlign w:val="center"/>
          </w:tcPr>
          <w:p w:rsidR="00ED28C2" w:rsidRPr="00935FCA" w:rsidRDefault="00ED28C2" w:rsidP="0076479D">
            <w:pPr>
              <w:spacing w:line="360" w:lineRule="auto"/>
              <w:jc w:val="center"/>
              <w:rPr>
                <w:rFonts w:hint="eastAsia"/>
                <w:sz w:val="18"/>
                <w:szCs w:val="18"/>
              </w:rPr>
            </w:pPr>
          </w:p>
        </w:tc>
        <w:tc>
          <w:tcPr>
            <w:tcW w:w="3087" w:type="dxa"/>
            <w:tcBorders>
              <w:top w:val="single" w:sz="4" w:space="0" w:color="auto"/>
              <w:bottom w:val="single" w:sz="4" w:space="0" w:color="auto"/>
            </w:tcBorders>
            <w:vAlign w:val="center"/>
          </w:tcPr>
          <w:p w:rsidR="00ED28C2" w:rsidRDefault="00ED28C2" w:rsidP="0076479D">
            <w:pPr>
              <w:spacing w:line="300" w:lineRule="auto"/>
              <w:jc w:val="center"/>
              <w:rPr>
                <w:szCs w:val="24"/>
              </w:rPr>
            </w:pPr>
            <w:r w:rsidRPr="001A24B4">
              <w:rPr>
                <w:rFonts w:hint="eastAsia"/>
              </w:rPr>
              <w:t>高疲劳</w:t>
            </w:r>
            <w:r w:rsidRPr="001A24B4">
              <w:rPr>
                <w:rFonts w:hint="eastAsia"/>
              </w:rPr>
              <w:t xml:space="preserve"> vs </w:t>
            </w:r>
            <w:r w:rsidRPr="001A24B4">
              <w:rPr>
                <w:rFonts w:hint="eastAsia"/>
              </w:rPr>
              <w:t>控制组</w:t>
            </w:r>
          </w:p>
        </w:tc>
        <w:tc>
          <w:tcPr>
            <w:tcW w:w="740" w:type="dxa"/>
            <w:gridSpan w:val="2"/>
            <w:tcBorders>
              <w:top w:val="nil"/>
              <w:bottom w:val="single" w:sz="4" w:space="0" w:color="auto"/>
            </w:tcBorders>
            <w:vAlign w:val="center"/>
          </w:tcPr>
          <w:p w:rsidR="00ED28C2" w:rsidRDefault="00ED28C2" w:rsidP="0076479D">
            <w:pPr>
              <w:spacing w:line="300" w:lineRule="auto"/>
              <w:jc w:val="center"/>
              <w:rPr>
                <w:szCs w:val="24"/>
              </w:rPr>
            </w:pPr>
            <w:r w:rsidRPr="001A24B4">
              <w:rPr>
                <w:rFonts w:hint="eastAsia"/>
              </w:rPr>
              <w:t>0.26</w:t>
            </w:r>
          </w:p>
        </w:tc>
        <w:tc>
          <w:tcPr>
            <w:tcW w:w="813" w:type="dxa"/>
            <w:tcBorders>
              <w:top w:val="nil"/>
              <w:bottom w:val="single" w:sz="4" w:space="0" w:color="auto"/>
            </w:tcBorders>
            <w:vAlign w:val="center"/>
          </w:tcPr>
          <w:p w:rsidR="00ED28C2" w:rsidRDefault="00ED28C2" w:rsidP="0076479D">
            <w:pPr>
              <w:spacing w:line="300" w:lineRule="auto"/>
              <w:jc w:val="center"/>
              <w:rPr>
                <w:szCs w:val="24"/>
              </w:rPr>
            </w:pPr>
            <w:r w:rsidRPr="001A24B4">
              <w:rPr>
                <w:rFonts w:hint="eastAsia"/>
              </w:rPr>
              <w:t>2.92</w:t>
            </w:r>
          </w:p>
        </w:tc>
        <w:tc>
          <w:tcPr>
            <w:tcW w:w="850" w:type="dxa"/>
            <w:tcBorders>
              <w:top w:val="nil"/>
              <w:bottom w:val="single" w:sz="4" w:space="0" w:color="auto"/>
            </w:tcBorders>
            <w:vAlign w:val="center"/>
          </w:tcPr>
          <w:p w:rsidR="00ED28C2" w:rsidRDefault="00ED28C2" w:rsidP="0076479D">
            <w:pPr>
              <w:spacing w:line="300" w:lineRule="auto"/>
              <w:jc w:val="center"/>
              <w:rPr>
                <w:szCs w:val="24"/>
              </w:rPr>
            </w:pPr>
            <w:r w:rsidRPr="001A24B4">
              <w:rPr>
                <w:rFonts w:hint="eastAsia"/>
              </w:rPr>
              <w:t>0.004</w:t>
            </w:r>
          </w:p>
        </w:tc>
        <w:tc>
          <w:tcPr>
            <w:tcW w:w="733" w:type="dxa"/>
            <w:tcBorders>
              <w:top w:val="nil"/>
              <w:bottom w:val="single" w:sz="4" w:space="0" w:color="auto"/>
            </w:tcBorders>
            <w:vAlign w:val="center"/>
          </w:tcPr>
          <w:p w:rsidR="00ED28C2" w:rsidRDefault="00ED28C2" w:rsidP="0076479D">
            <w:pPr>
              <w:spacing w:line="300" w:lineRule="auto"/>
              <w:jc w:val="center"/>
              <w:rPr>
                <w:szCs w:val="24"/>
              </w:rPr>
            </w:pPr>
            <w:r w:rsidRPr="001A24B4">
              <w:rPr>
                <w:rFonts w:hint="eastAsia"/>
              </w:rPr>
              <w:t>0.18</w:t>
            </w:r>
          </w:p>
        </w:tc>
        <w:tc>
          <w:tcPr>
            <w:tcW w:w="1194" w:type="dxa"/>
            <w:tcBorders>
              <w:top w:val="nil"/>
              <w:bottom w:val="single" w:sz="4" w:space="0" w:color="auto"/>
            </w:tcBorders>
            <w:vAlign w:val="center"/>
          </w:tcPr>
          <w:p w:rsidR="00ED28C2" w:rsidRDefault="00ED28C2" w:rsidP="0076479D">
            <w:pPr>
              <w:spacing w:line="300" w:lineRule="auto"/>
              <w:jc w:val="center"/>
              <w:rPr>
                <w:szCs w:val="24"/>
              </w:rPr>
            </w:pPr>
            <w:r w:rsidRPr="001A24B4">
              <w:rPr>
                <w:rFonts w:hint="eastAsia"/>
              </w:rPr>
              <w:t>0.01</w:t>
            </w:r>
            <w:r w:rsidR="00C352DF">
              <w:t>1</w:t>
            </w:r>
          </w:p>
        </w:tc>
      </w:tr>
      <w:tr w:rsidR="00601E5D" w:rsidTr="0076479D">
        <w:trPr>
          <w:trHeight w:val="223"/>
          <w:jc w:val="center"/>
        </w:trPr>
        <w:tc>
          <w:tcPr>
            <w:tcW w:w="889" w:type="dxa"/>
            <w:vMerge w:val="restart"/>
            <w:tcBorders>
              <w:top w:val="single" w:sz="4" w:space="0" w:color="auto"/>
            </w:tcBorders>
            <w:vAlign w:val="center"/>
          </w:tcPr>
          <w:p w:rsidR="00601E5D" w:rsidRPr="00935FCA" w:rsidRDefault="00C352DF" w:rsidP="0076479D">
            <w:pPr>
              <w:spacing w:line="360" w:lineRule="auto"/>
              <w:jc w:val="center"/>
              <w:rPr>
                <w:sz w:val="18"/>
                <w:szCs w:val="18"/>
              </w:rPr>
            </w:pPr>
            <w:r w:rsidRPr="00CE29C0">
              <w:rPr>
                <w:rFonts w:hint="eastAsia"/>
              </w:rPr>
              <w:t>本研究</w:t>
            </w:r>
          </w:p>
        </w:tc>
        <w:tc>
          <w:tcPr>
            <w:tcW w:w="3087"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1A24B4">
              <w:rPr>
                <w:rFonts w:hint="eastAsia"/>
              </w:rPr>
              <w:t>高疲劳</w:t>
            </w:r>
            <w:r>
              <w:rPr>
                <w:rFonts w:hint="eastAsia"/>
              </w:rPr>
              <w:t>(</w:t>
            </w:r>
            <w:r>
              <w:t>N = 502)</w:t>
            </w:r>
            <w:r w:rsidRPr="001A24B4">
              <w:rPr>
                <w:rFonts w:hint="eastAsia"/>
              </w:rPr>
              <w:t xml:space="preserve"> vs </w:t>
            </w:r>
            <w:r w:rsidRPr="001A24B4">
              <w:rPr>
                <w:rFonts w:hint="eastAsia"/>
              </w:rPr>
              <w:t>低疲劳</w:t>
            </w:r>
            <w:r>
              <w:rPr>
                <w:rFonts w:hint="eastAsia"/>
              </w:rPr>
              <w:t>(</w:t>
            </w:r>
            <w:r>
              <w:t>N = 530)</w:t>
            </w:r>
          </w:p>
        </w:tc>
        <w:tc>
          <w:tcPr>
            <w:tcW w:w="740" w:type="dxa"/>
            <w:gridSpan w:val="2"/>
            <w:tcBorders>
              <w:top w:val="single" w:sz="4" w:space="0" w:color="auto"/>
              <w:bottom w:val="nil"/>
            </w:tcBorders>
            <w:vAlign w:val="center"/>
          </w:tcPr>
          <w:p w:rsidR="00601E5D" w:rsidRDefault="00601E5D" w:rsidP="0076479D">
            <w:pPr>
              <w:spacing w:line="300" w:lineRule="auto"/>
              <w:jc w:val="center"/>
              <w:rPr>
                <w:szCs w:val="24"/>
              </w:rPr>
            </w:pPr>
            <w:r w:rsidRPr="001A24B4">
              <w:rPr>
                <w:rFonts w:hint="eastAsia"/>
              </w:rPr>
              <w:t>0.47</w:t>
            </w:r>
          </w:p>
        </w:tc>
        <w:tc>
          <w:tcPr>
            <w:tcW w:w="813" w:type="dxa"/>
            <w:tcBorders>
              <w:top w:val="single" w:sz="4" w:space="0" w:color="auto"/>
              <w:bottom w:val="nil"/>
            </w:tcBorders>
            <w:vAlign w:val="center"/>
          </w:tcPr>
          <w:p w:rsidR="00601E5D" w:rsidRDefault="00601E5D" w:rsidP="0076479D">
            <w:pPr>
              <w:spacing w:line="300" w:lineRule="auto"/>
              <w:jc w:val="center"/>
              <w:rPr>
                <w:szCs w:val="24"/>
              </w:rPr>
            </w:pPr>
            <w:r w:rsidRPr="001A24B4">
              <w:rPr>
                <w:rFonts w:hint="eastAsia"/>
              </w:rPr>
              <w:t>5.43</w:t>
            </w:r>
          </w:p>
        </w:tc>
        <w:tc>
          <w:tcPr>
            <w:tcW w:w="850" w:type="dxa"/>
            <w:tcBorders>
              <w:top w:val="single" w:sz="4" w:space="0" w:color="auto"/>
              <w:bottom w:val="nil"/>
            </w:tcBorders>
            <w:vAlign w:val="center"/>
          </w:tcPr>
          <w:p w:rsidR="00601E5D" w:rsidRDefault="00601E5D" w:rsidP="0076479D">
            <w:pPr>
              <w:spacing w:line="300" w:lineRule="auto"/>
              <w:jc w:val="center"/>
              <w:rPr>
                <w:szCs w:val="24"/>
              </w:rPr>
            </w:pPr>
            <w:r w:rsidRPr="001A24B4">
              <w:rPr>
                <w:rFonts w:hint="eastAsia"/>
              </w:rPr>
              <w:t>&lt;0.001</w:t>
            </w:r>
          </w:p>
        </w:tc>
        <w:tc>
          <w:tcPr>
            <w:tcW w:w="733" w:type="dxa"/>
            <w:tcBorders>
              <w:top w:val="single" w:sz="4" w:space="0" w:color="auto"/>
              <w:bottom w:val="nil"/>
            </w:tcBorders>
            <w:vAlign w:val="center"/>
          </w:tcPr>
          <w:p w:rsidR="00601E5D" w:rsidRDefault="00601E5D" w:rsidP="0076479D">
            <w:pPr>
              <w:spacing w:line="300" w:lineRule="auto"/>
              <w:jc w:val="center"/>
              <w:rPr>
                <w:szCs w:val="24"/>
              </w:rPr>
            </w:pPr>
            <w:r w:rsidRPr="001A24B4">
              <w:rPr>
                <w:rFonts w:hint="eastAsia"/>
              </w:rPr>
              <w:t>0.34</w:t>
            </w:r>
          </w:p>
        </w:tc>
        <w:tc>
          <w:tcPr>
            <w:tcW w:w="1194" w:type="dxa"/>
            <w:tcBorders>
              <w:top w:val="single" w:sz="4" w:space="0" w:color="auto"/>
              <w:bottom w:val="nil"/>
            </w:tcBorders>
            <w:vAlign w:val="center"/>
          </w:tcPr>
          <w:p w:rsidR="00601E5D" w:rsidRDefault="00601E5D" w:rsidP="0076479D">
            <w:pPr>
              <w:spacing w:line="300" w:lineRule="auto"/>
              <w:jc w:val="center"/>
              <w:rPr>
                <w:szCs w:val="24"/>
              </w:rPr>
            </w:pPr>
            <w:r w:rsidRPr="001A24B4">
              <w:rPr>
                <w:rFonts w:hint="eastAsia"/>
              </w:rPr>
              <w:t>2.11e-07</w:t>
            </w:r>
          </w:p>
        </w:tc>
      </w:tr>
      <w:tr w:rsidR="00601E5D" w:rsidTr="0076479D">
        <w:trPr>
          <w:trHeight w:val="223"/>
          <w:jc w:val="center"/>
        </w:trPr>
        <w:tc>
          <w:tcPr>
            <w:tcW w:w="889" w:type="dxa"/>
            <w:vMerge/>
            <w:vAlign w:val="center"/>
          </w:tcPr>
          <w:p w:rsidR="00601E5D" w:rsidRPr="00935FCA" w:rsidRDefault="00601E5D" w:rsidP="0076479D">
            <w:pPr>
              <w:spacing w:line="360" w:lineRule="auto"/>
              <w:jc w:val="center"/>
              <w:rPr>
                <w:rFonts w:hint="eastAsia"/>
                <w:sz w:val="18"/>
                <w:szCs w:val="18"/>
              </w:rPr>
            </w:pPr>
          </w:p>
        </w:tc>
        <w:tc>
          <w:tcPr>
            <w:tcW w:w="3087"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1A24B4">
              <w:rPr>
                <w:rFonts w:hint="eastAsia"/>
              </w:rPr>
              <w:t>低疲劳</w:t>
            </w:r>
            <w:r w:rsidRPr="001A24B4">
              <w:rPr>
                <w:rFonts w:hint="eastAsia"/>
              </w:rPr>
              <w:t xml:space="preserve"> vs </w:t>
            </w:r>
            <w:r w:rsidRPr="001A24B4">
              <w:rPr>
                <w:rFonts w:hint="eastAsia"/>
              </w:rPr>
              <w:t>控制组</w:t>
            </w:r>
            <w:r>
              <w:rPr>
                <w:rFonts w:hint="eastAsia"/>
              </w:rPr>
              <w:t>(</w:t>
            </w:r>
            <w:r>
              <w:t>N = 552)</w:t>
            </w:r>
          </w:p>
        </w:tc>
        <w:tc>
          <w:tcPr>
            <w:tcW w:w="740" w:type="dxa"/>
            <w:gridSpan w:val="2"/>
            <w:tcBorders>
              <w:top w:val="nil"/>
              <w:bottom w:val="nil"/>
            </w:tcBorders>
            <w:vAlign w:val="center"/>
          </w:tcPr>
          <w:p w:rsidR="00601E5D" w:rsidRDefault="00601E5D" w:rsidP="0076479D">
            <w:pPr>
              <w:spacing w:line="300" w:lineRule="auto"/>
              <w:jc w:val="center"/>
              <w:rPr>
                <w:szCs w:val="24"/>
              </w:rPr>
            </w:pPr>
            <w:r w:rsidRPr="001A24B4">
              <w:rPr>
                <w:rFonts w:hint="eastAsia"/>
              </w:rPr>
              <w:t>-0.21</w:t>
            </w:r>
          </w:p>
        </w:tc>
        <w:tc>
          <w:tcPr>
            <w:tcW w:w="813" w:type="dxa"/>
            <w:tcBorders>
              <w:top w:val="nil"/>
              <w:bottom w:val="nil"/>
            </w:tcBorders>
            <w:vAlign w:val="center"/>
          </w:tcPr>
          <w:p w:rsidR="00601E5D" w:rsidRDefault="00601E5D" w:rsidP="0076479D">
            <w:pPr>
              <w:spacing w:line="300" w:lineRule="auto"/>
              <w:jc w:val="center"/>
              <w:rPr>
                <w:szCs w:val="24"/>
              </w:rPr>
            </w:pPr>
            <w:r>
              <w:t>-</w:t>
            </w:r>
            <w:r w:rsidRPr="001A24B4">
              <w:rPr>
                <w:rFonts w:hint="eastAsia"/>
              </w:rPr>
              <w:t>2.49</w:t>
            </w:r>
          </w:p>
        </w:tc>
        <w:tc>
          <w:tcPr>
            <w:tcW w:w="850" w:type="dxa"/>
            <w:tcBorders>
              <w:top w:val="nil"/>
              <w:bottom w:val="nil"/>
            </w:tcBorders>
            <w:vAlign w:val="center"/>
          </w:tcPr>
          <w:p w:rsidR="00601E5D" w:rsidRDefault="00601E5D" w:rsidP="0076479D">
            <w:pPr>
              <w:spacing w:line="300" w:lineRule="auto"/>
              <w:jc w:val="center"/>
              <w:rPr>
                <w:szCs w:val="24"/>
              </w:rPr>
            </w:pPr>
            <w:r w:rsidRPr="001A24B4">
              <w:rPr>
                <w:rFonts w:hint="eastAsia"/>
              </w:rPr>
              <w:t>0.013</w:t>
            </w:r>
          </w:p>
        </w:tc>
        <w:tc>
          <w:tcPr>
            <w:tcW w:w="733" w:type="dxa"/>
            <w:tcBorders>
              <w:top w:val="nil"/>
              <w:bottom w:val="nil"/>
            </w:tcBorders>
            <w:vAlign w:val="center"/>
          </w:tcPr>
          <w:p w:rsidR="00601E5D" w:rsidRDefault="00601E5D" w:rsidP="0076479D">
            <w:pPr>
              <w:spacing w:line="300" w:lineRule="auto"/>
              <w:jc w:val="center"/>
              <w:rPr>
                <w:szCs w:val="24"/>
              </w:rPr>
            </w:pPr>
            <w:r w:rsidRPr="001A24B4">
              <w:rPr>
                <w:rFonts w:hint="eastAsia"/>
              </w:rPr>
              <w:t>-0.15</w:t>
            </w:r>
          </w:p>
        </w:tc>
        <w:tc>
          <w:tcPr>
            <w:tcW w:w="1194" w:type="dxa"/>
            <w:tcBorders>
              <w:top w:val="nil"/>
              <w:bottom w:val="nil"/>
            </w:tcBorders>
            <w:vAlign w:val="center"/>
          </w:tcPr>
          <w:p w:rsidR="00601E5D" w:rsidRDefault="00601E5D" w:rsidP="0076479D">
            <w:pPr>
              <w:spacing w:line="300" w:lineRule="auto"/>
              <w:jc w:val="center"/>
              <w:rPr>
                <w:szCs w:val="24"/>
              </w:rPr>
            </w:pPr>
            <w:r w:rsidRPr="001A24B4">
              <w:rPr>
                <w:rFonts w:hint="eastAsia"/>
              </w:rPr>
              <w:t>0.03876</w:t>
            </w:r>
          </w:p>
        </w:tc>
      </w:tr>
      <w:tr w:rsidR="00601E5D" w:rsidTr="0076479D">
        <w:trPr>
          <w:trHeight w:val="223"/>
          <w:jc w:val="center"/>
        </w:trPr>
        <w:tc>
          <w:tcPr>
            <w:tcW w:w="889" w:type="dxa"/>
            <w:vMerge/>
            <w:tcBorders>
              <w:bottom w:val="nil"/>
            </w:tcBorders>
            <w:vAlign w:val="center"/>
          </w:tcPr>
          <w:p w:rsidR="00601E5D" w:rsidRPr="00935FCA" w:rsidRDefault="00601E5D" w:rsidP="0076479D">
            <w:pPr>
              <w:spacing w:line="360" w:lineRule="auto"/>
              <w:jc w:val="center"/>
              <w:rPr>
                <w:rFonts w:hint="eastAsia"/>
                <w:sz w:val="18"/>
                <w:szCs w:val="18"/>
              </w:rPr>
            </w:pPr>
          </w:p>
        </w:tc>
        <w:tc>
          <w:tcPr>
            <w:tcW w:w="3087"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1A24B4">
              <w:rPr>
                <w:rFonts w:hint="eastAsia"/>
              </w:rPr>
              <w:t>高疲劳</w:t>
            </w:r>
            <w:r w:rsidRPr="001A24B4">
              <w:rPr>
                <w:rFonts w:hint="eastAsia"/>
              </w:rPr>
              <w:t xml:space="preserve"> vs </w:t>
            </w:r>
            <w:r w:rsidRPr="001A24B4">
              <w:rPr>
                <w:rFonts w:hint="eastAsia"/>
              </w:rPr>
              <w:t>控制组</w:t>
            </w:r>
          </w:p>
        </w:tc>
        <w:tc>
          <w:tcPr>
            <w:tcW w:w="740" w:type="dxa"/>
            <w:gridSpan w:val="2"/>
            <w:tcBorders>
              <w:top w:val="nil"/>
              <w:bottom w:val="single" w:sz="4" w:space="0" w:color="auto"/>
            </w:tcBorders>
            <w:vAlign w:val="center"/>
          </w:tcPr>
          <w:p w:rsidR="00601E5D" w:rsidRDefault="00601E5D" w:rsidP="0076479D">
            <w:pPr>
              <w:spacing w:line="300" w:lineRule="auto"/>
              <w:jc w:val="center"/>
              <w:rPr>
                <w:szCs w:val="24"/>
              </w:rPr>
            </w:pPr>
            <w:r w:rsidRPr="001A24B4">
              <w:rPr>
                <w:rFonts w:hint="eastAsia"/>
              </w:rPr>
              <w:t>0.26</w:t>
            </w:r>
          </w:p>
        </w:tc>
        <w:tc>
          <w:tcPr>
            <w:tcW w:w="813" w:type="dxa"/>
            <w:tcBorders>
              <w:top w:val="nil"/>
              <w:bottom w:val="single" w:sz="4" w:space="0" w:color="auto"/>
            </w:tcBorders>
            <w:vAlign w:val="center"/>
          </w:tcPr>
          <w:p w:rsidR="00601E5D" w:rsidRDefault="00601E5D" w:rsidP="0076479D">
            <w:pPr>
              <w:spacing w:line="300" w:lineRule="auto"/>
              <w:jc w:val="center"/>
              <w:rPr>
                <w:szCs w:val="24"/>
              </w:rPr>
            </w:pPr>
            <w:r w:rsidRPr="001A24B4">
              <w:rPr>
                <w:rFonts w:hint="eastAsia"/>
              </w:rPr>
              <w:t>2.92</w:t>
            </w:r>
          </w:p>
        </w:tc>
        <w:tc>
          <w:tcPr>
            <w:tcW w:w="850" w:type="dxa"/>
            <w:tcBorders>
              <w:top w:val="nil"/>
              <w:bottom w:val="single" w:sz="4" w:space="0" w:color="auto"/>
            </w:tcBorders>
            <w:vAlign w:val="center"/>
          </w:tcPr>
          <w:p w:rsidR="00601E5D" w:rsidRDefault="00601E5D" w:rsidP="0076479D">
            <w:pPr>
              <w:spacing w:line="300" w:lineRule="auto"/>
              <w:jc w:val="center"/>
              <w:rPr>
                <w:szCs w:val="24"/>
              </w:rPr>
            </w:pPr>
            <w:r w:rsidRPr="001A24B4">
              <w:rPr>
                <w:rFonts w:hint="eastAsia"/>
              </w:rPr>
              <w:t>0.004</w:t>
            </w:r>
          </w:p>
        </w:tc>
        <w:tc>
          <w:tcPr>
            <w:tcW w:w="733" w:type="dxa"/>
            <w:tcBorders>
              <w:top w:val="nil"/>
              <w:bottom w:val="single" w:sz="4" w:space="0" w:color="auto"/>
            </w:tcBorders>
            <w:vAlign w:val="center"/>
          </w:tcPr>
          <w:p w:rsidR="00601E5D" w:rsidRDefault="00601E5D" w:rsidP="0076479D">
            <w:pPr>
              <w:spacing w:line="300" w:lineRule="auto"/>
              <w:jc w:val="center"/>
              <w:rPr>
                <w:szCs w:val="24"/>
              </w:rPr>
            </w:pPr>
            <w:r w:rsidRPr="001A24B4">
              <w:rPr>
                <w:rFonts w:hint="eastAsia"/>
              </w:rPr>
              <w:t>0.18</w:t>
            </w:r>
          </w:p>
        </w:tc>
        <w:tc>
          <w:tcPr>
            <w:tcW w:w="1194" w:type="dxa"/>
            <w:tcBorders>
              <w:top w:val="nil"/>
              <w:bottom w:val="single" w:sz="4" w:space="0" w:color="auto"/>
            </w:tcBorders>
            <w:vAlign w:val="center"/>
          </w:tcPr>
          <w:p w:rsidR="00601E5D" w:rsidRDefault="00601E5D" w:rsidP="0076479D">
            <w:pPr>
              <w:spacing w:line="300" w:lineRule="auto"/>
              <w:jc w:val="center"/>
              <w:rPr>
                <w:szCs w:val="24"/>
              </w:rPr>
            </w:pPr>
            <w:r w:rsidRPr="001A24B4">
              <w:rPr>
                <w:rFonts w:hint="eastAsia"/>
              </w:rPr>
              <w:t>0.010569</w:t>
            </w:r>
          </w:p>
        </w:tc>
      </w:tr>
      <w:tr w:rsidR="00601E5D" w:rsidRPr="00935FCA" w:rsidTr="0076479D">
        <w:trPr>
          <w:trHeight w:val="437"/>
          <w:jc w:val="center"/>
        </w:trPr>
        <w:tc>
          <w:tcPr>
            <w:tcW w:w="3976" w:type="dxa"/>
            <w:gridSpan w:val="2"/>
            <w:tcBorders>
              <w:top w:val="single" w:sz="4" w:space="0" w:color="auto"/>
              <w:bottom w:val="nil"/>
            </w:tcBorders>
            <w:vAlign w:val="center"/>
          </w:tcPr>
          <w:p w:rsidR="00ED28C2" w:rsidRPr="00935FCA" w:rsidRDefault="00ED28C2" w:rsidP="0076479D">
            <w:pPr>
              <w:spacing w:line="360" w:lineRule="auto"/>
              <w:jc w:val="center"/>
              <w:rPr>
                <w:i/>
                <w:iCs/>
                <w:sz w:val="18"/>
                <w:szCs w:val="18"/>
              </w:rPr>
            </w:pPr>
            <w:r w:rsidRPr="00935FCA">
              <w:rPr>
                <w:i/>
                <w:iCs/>
                <w:szCs w:val="24"/>
              </w:rPr>
              <w:t>δ</w:t>
            </w:r>
          </w:p>
        </w:tc>
        <w:tc>
          <w:tcPr>
            <w:tcW w:w="740" w:type="dxa"/>
            <w:gridSpan w:val="2"/>
            <w:tcBorders>
              <w:top w:val="single" w:sz="4" w:space="0" w:color="auto"/>
              <w:bottom w:val="nil"/>
            </w:tcBorders>
            <w:vAlign w:val="center"/>
          </w:tcPr>
          <w:p w:rsidR="00ED28C2"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813" w:type="dxa"/>
            <w:tcBorders>
              <w:top w:val="single" w:sz="4" w:space="0" w:color="auto"/>
              <w:bottom w:val="nil"/>
            </w:tcBorders>
            <w:vAlign w:val="center"/>
          </w:tcPr>
          <w:p w:rsidR="00ED28C2"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850" w:type="dxa"/>
            <w:tcBorders>
              <w:top w:val="single" w:sz="4" w:space="0" w:color="auto"/>
              <w:bottom w:val="nil"/>
            </w:tcBorders>
            <w:vAlign w:val="center"/>
          </w:tcPr>
          <w:p w:rsidR="00ED28C2"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733" w:type="dxa"/>
            <w:tcBorders>
              <w:top w:val="single" w:sz="4" w:space="0" w:color="auto"/>
              <w:bottom w:val="nil"/>
            </w:tcBorders>
            <w:vAlign w:val="center"/>
          </w:tcPr>
          <w:p w:rsidR="00ED28C2"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1194" w:type="dxa"/>
            <w:tcBorders>
              <w:top w:val="single" w:sz="4" w:space="0" w:color="auto"/>
              <w:bottom w:val="nil"/>
            </w:tcBorders>
            <w:vAlign w:val="center"/>
          </w:tcPr>
          <w:p w:rsidR="00ED28C2" w:rsidRPr="00935FCA" w:rsidRDefault="00C352DF" w:rsidP="0076479D">
            <w:pPr>
              <w:spacing w:line="360" w:lineRule="auto"/>
              <w:jc w:val="center"/>
              <w:rPr>
                <w:sz w:val="18"/>
                <w:szCs w:val="18"/>
              </w:rPr>
            </w:pPr>
            <w:r>
              <w:rPr>
                <w:rFonts w:hint="eastAsia"/>
                <w:sz w:val="18"/>
                <w:szCs w:val="18"/>
              </w:rPr>
              <w:t>均为</w:t>
            </w:r>
            <w:r>
              <w:rPr>
                <w:rFonts w:hint="eastAsia"/>
                <w:sz w:val="18"/>
                <w:szCs w:val="18"/>
              </w:rPr>
              <w:t>0</w:t>
            </w:r>
          </w:p>
        </w:tc>
      </w:tr>
      <w:tr w:rsidR="00601E5D" w:rsidRPr="00935FCA" w:rsidTr="0076479D">
        <w:trPr>
          <w:trHeight w:val="437"/>
          <w:jc w:val="center"/>
        </w:trPr>
        <w:tc>
          <w:tcPr>
            <w:tcW w:w="3976" w:type="dxa"/>
            <w:gridSpan w:val="2"/>
            <w:tcBorders>
              <w:top w:val="nil"/>
              <w:bottom w:val="single" w:sz="12" w:space="0" w:color="auto"/>
            </w:tcBorders>
            <w:vAlign w:val="center"/>
          </w:tcPr>
          <w:p w:rsidR="00ED28C2" w:rsidRPr="00935FCA" w:rsidRDefault="00ED28C2" w:rsidP="0076479D">
            <w:pPr>
              <w:spacing w:line="360" w:lineRule="auto"/>
              <w:jc w:val="center"/>
              <w:rPr>
                <w:szCs w:val="24"/>
              </w:rPr>
            </w:pPr>
            <w:r w:rsidRPr="00935FCA">
              <w:rPr>
                <w:rFonts w:hint="eastAsia"/>
                <w:sz w:val="18"/>
                <w:szCs w:val="18"/>
              </w:rPr>
              <w:t>评级</w:t>
            </w:r>
            <w:r w:rsidR="00C352DF">
              <w:rPr>
                <w:rFonts w:hint="eastAsia"/>
                <w:sz w:val="18"/>
                <w:szCs w:val="18"/>
              </w:rPr>
              <w:t>（满分为</w:t>
            </w:r>
            <w:r w:rsidR="00C352DF">
              <w:rPr>
                <w:sz w:val="18"/>
                <w:szCs w:val="18"/>
              </w:rPr>
              <w:t>5</w:t>
            </w:r>
            <w:r w:rsidR="00C352DF">
              <w:rPr>
                <w:rFonts w:hint="eastAsia"/>
                <w:sz w:val="18"/>
                <w:szCs w:val="18"/>
              </w:rPr>
              <w:t>）</w:t>
            </w:r>
          </w:p>
        </w:tc>
        <w:tc>
          <w:tcPr>
            <w:tcW w:w="740" w:type="dxa"/>
            <w:gridSpan w:val="2"/>
            <w:tcBorders>
              <w:top w:val="nil"/>
              <w:bottom w:val="single" w:sz="12" w:space="0" w:color="auto"/>
            </w:tcBorders>
            <w:vAlign w:val="center"/>
          </w:tcPr>
          <w:p w:rsidR="00ED28C2" w:rsidRPr="00935FCA" w:rsidRDefault="00C352DF" w:rsidP="0076479D">
            <w:pPr>
              <w:spacing w:line="360" w:lineRule="auto"/>
              <w:jc w:val="center"/>
              <w:rPr>
                <w:sz w:val="18"/>
                <w:szCs w:val="18"/>
              </w:rPr>
            </w:pPr>
            <w:r>
              <w:rPr>
                <w:rFonts w:hint="eastAsia"/>
                <w:sz w:val="18"/>
                <w:szCs w:val="18"/>
              </w:rPr>
              <w:t>5</w:t>
            </w:r>
          </w:p>
        </w:tc>
        <w:tc>
          <w:tcPr>
            <w:tcW w:w="813" w:type="dxa"/>
            <w:tcBorders>
              <w:top w:val="nil"/>
              <w:bottom w:val="single" w:sz="12" w:space="0" w:color="auto"/>
            </w:tcBorders>
            <w:vAlign w:val="center"/>
          </w:tcPr>
          <w:p w:rsidR="00ED28C2" w:rsidRPr="00935FCA" w:rsidRDefault="00C352DF" w:rsidP="0076479D">
            <w:pPr>
              <w:spacing w:line="360" w:lineRule="auto"/>
              <w:jc w:val="center"/>
              <w:rPr>
                <w:sz w:val="18"/>
                <w:szCs w:val="18"/>
              </w:rPr>
            </w:pPr>
            <w:r>
              <w:rPr>
                <w:rFonts w:hint="eastAsia"/>
                <w:sz w:val="18"/>
                <w:szCs w:val="18"/>
              </w:rPr>
              <w:t>5</w:t>
            </w:r>
          </w:p>
        </w:tc>
        <w:tc>
          <w:tcPr>
            <w:tcW w:w="850" w:type="dxa"/>
            <w:tcBorders>
              <w:top w:val="nil"/>
              <w:bottom w:val="single" w:sz="12" w:space="0" w:color="auto"/>
            </w:tcBorders>
            <w:vAlign w:val="center"/>
          </w:tcPr>
          <w:p w:rsidR="00ED28C2" w:rsidRPr="00935FCA" w:rsidRDefault="00C352DF" w:rsidP="0076479D">
            <w:pPr>
              <w:spacing w:line="360" w:lineRule="auto"/>
              <w:jc w:val="center"/>
              <w:rPr>
                <w:sz w:val="18"/>
                <w:szCs w:val="18"/>
              </w:rPr>
            </w:pPr>
            <w:r>
              <w:rPr>
                <w:rFonts w:hint="eastAsia"/>
                <w:sz w:val="18"/>
                <w:szCs w:val="18"/>
              </w:rPr>
              <w:t>5</w:t>
            </w:r>
          </w:p>
        </w:tc>
        <w:tc>
          <w:tcPr>
            <w:tcW w:w="733" w:type="dxa"/>
            <w:tcBorders>
              <w:top w:val="nil"/>
              <w:bottom w:val="single" w:sz="12" w:space="0" w:color="auto"/>
            </w:tcBorders>
            <w:vAlign w:val="center"/>
          </w:tcPr>
          <w:p w:rsidR="00ED28C2" w:rsidRPr="00935FCA" w:rsidRDefault="00C352DF" w:rsidP="0076479D">
            <w:pPr>
              <w:spacing w:line="360" w:lineRule="auto"/>
              <w:jc w:val="center"/>
              <w:rPr>
                <w:sz w:val="18"/>
                <w:szCs w:val="18"/>
              </w:rPr>
            </w:pPr>
            <w:r>
              <w:rPr>
                <w:rFonts w:hint="eastAsia"/>
                <w:sz w:val="18"/>
                <w:szCs w:val="18"/>
              </w:rPr>
              <w:t>5</w:t>
            </w:r>
          </w:p>
        </w:tc>
        <w:tc>
          <w:tcPr>
            <w:tcW w:w="1194" w:type="dxa"/>
            <w:tcBorders>
              <w:top w:val="nil"/>
              <w:bottom w:val="single" w:sz="12" w:space="0" w:color="auto"/>
            </w:tcBorders>
            <w:vAlign w:val="center"/>
          </w:tcPr>
          <w:p w:rsidR="00ED28C2" w:rsidRPr="00935FCA" w:rsidRDefault="00C352DF" w:rsidP="0076479D">
            <w:pPr>
              <w:spacing w:line="360" w:lineRule="auto"/>
              <w:jc w:val="center"/>
              <w:rPr>
                <w:sz w:val="18"/>
                <w:szCs w:val="18"/>
              </w:rPr>
            </w:pPr>
            <w:r>
              <w:rPr>
                <w:rFonts w:hint="eastAsia"/>
                <w:sz w:val="18"/>
                <w:szCs w:val="18"/>
              </w:rPr>
              <w:t>5</w:t>
            </w:r>
          </w:p>
        </w:tc>
      </w:tr>
    </w:tbl>
    <w:p w:rsidR="001416C2" w:rsidRDefault="001416C2" w:rsidP="00935FCA">
      <w:pPr>
        <w:spacing w:line="300" w:lineRule="auto"/>
        <w:ind w:firstLine="360"/>
        <w:rPr>
          <w:rFonts w:ascii="Times New Roman" w:eastAsia="宋体" w:hAnsi="Times New Roman" w:cs="Times New Roman"/>
          <w:sz w:val="18"/>
          <w:szCs w:val="18"/>
        </w:rPr>
      </w:pPr>
    </w:p>
    <w:p w:rsidR="0076479D" w:rsidRPr="0076479D" w:rsidRDefault="0076479D" w:rsidP="0076479D">
      <w:pPr>
        <w:spacing w:line="300" w:lineRule="auto"/>
        <w:jc w:val="center"/>
        <w:rPr>
          <w:rFonts w:ascii="Times New Roman" w:eastAsia="黑体" w:hAnsi="Times New Roman" w:cs="Times New Roman" w:hint="eastAsia"/>
          <w:b/>
          <w:bCs/>
          <w:sz w:val="18"/>
          <w:szCs w:val="18"/>
        </w:rPr>
      </w:pPr>
      <w:r w:rsidRPr="00935FCA">
        <w:rPr>
          <w:rFonts w:ascii="Times New Roman" w:eastAsia="黑体" w:hAnsi="Times New Roman" w:cs="Times New Roman"/>
          <w:b/>
          <w:bCs/>
          <w:sz w:val="18"/>
          <w:szCs w:val="18"/>
        </w:rPr>
        <w:t>表</w:t>
      </w:r>
      <w:r w:rsidRPr="00935FCA">
        <w:rPr>
          <w:rFonts w:ascii="Times New Roman" w:eastAsia="黑体" w:hAnsi="Times New Roman" w:cs="Times New Roman"/>
          <w:b/>
          <w:bCs/>
          <w:sz w:val="18"/>
          <w:szCs w:val="18"/>
        </w:rPr>
        <w:t xml:space="preserve"> </w:t>
      </w:r>
      <w:r>
        <w:rPr>
          <w:rFonts w:ascii="Times New Roman" w:eastAsia="黑体" w:hAnsi="Times New Roman" w:cs="Times New Roman"/>
          <w:b/>
          <w:bCs/>
          <w:sz w:val="18"/>
          <w:szCs w:val="18"/>
        </w:rPr>
        <w:t>3</w:t>
      </w:r>
      <w:r w:rsidRPr="00935FCA">
        <w:rPr>
          <w:rFonts w:ascii="Times New Roman" w:eastAsia="黑体" w:hAnsi="Times New Roman" w:cs="Times New Roman"/>
          <w:b/>
          <w:bCs/>
          <w:sz w:val="18"/>
          <w:szCs w:val="18"/>
        </w:rPr>
        <w:t xml:space="preserve"> </w:t>
      </w:r>
      <w:r>
        <w:rPr>
          <w:rFonts w:ascii="Times New Roman" w:eastAsia="黑体" w:hAnsi="Times New Roman" w:cs="Times New Roman" w:hint="eastAsia"/>
          <w:b/>
          <w:bCs/>
          <w:sz w:val="18"/>
          <w:szCs w:val="18"/>
        </w:rPr>
        <w:t>在线实验</w:t>
      </w:r>
      <w:r w:rsidRPr="0076479D">
        <w:rPr>
          <w:rFonts w:ascii="Times New Roman" w:eastAsia="黑体" w:hAnsi="Times New Roman" w:cs="Times New Roman" w:hint="eastAsia"/>
          <w:b/>
          <w:bCs/>
          <w:sz w:val="18"/>
          <w:szCs w:val="18"/>
        </w:rPr>
        <w:t>三组在</w:t>
      </w:r>
      <w:r w:rsidRPr="0076479D">
        <w:rPr>
          <w:rFonts w:ascii="Times New Roman" w:eastAsia="黑体" w:hAnsi="Times New Roman" w:cs="Times New Roman" w:hint="eastAsia"/>
          <w:b/>
          <w:bCs/>
          <w:sz w:val="18"/>
          <w:szCs w:val="18"/>
        </w:rPr>
        <w:t>行为意向上的差异</w:t>
      </w:r>
    </w:p>
    <w:tbl>
      <w:tblPr>
        <w:tblStyle w:val="a3"/>
        <w:tblW w:w="8364"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2976"/>
        <w:gridCol w:w="851"/>
        <w:gridCol w:w="850"/>
        <w:gridCol w:w="851"/>
        <w:gridCol w:w="850"/>
        <w:gridCol w:w="993"/>
      </w:tblGrid>
      <w:tr w:rsidR="00601E5D" w:rsidRPr="00935FCA" w:rsidTr="0076479D">
        <w:trPr>
          <w:trHeight w:val="556"/>
          <w:jc w:val="center"/>
        </w:trPr>
        <w:tc>
          <w:tcPr>
            <w:tcW w:w="3969" w:type="dxa"/>
            <w:gridSpan w:val="2"/>
            <w:tcBorders>
              <w:bottom w:val="single" w:sz="4" w:space="0" w:color="auto"/>
            </w:tcBorders>
            <w:vAlign w:val="center"/>
          </w:tcPr>
          <w:p w:rsidR="00601E5D" w:rsidRPr="00935FCA" w:rsidRDefault="00601E5D" w:rsidP="0076479D">
            <w:pPr>
              <w:spacing w:line="360" w:lineRule="auto"/>
              <w:jc w:val="center"/>
              <w:rPr>
                <w:sz w:val="18"/>
                <w:szCs w:val="18"/>
              </w:rPr>
            </w:pPr>
          </w:p>
        </w:tc>
        <w:tc>
          <w:tcPr>
            <w:tcW w:w="851" w:type="dxa"/>
            <w:tcBorders>
              <w:bottom w:val="single" w:sz="4" w:space="0" w:color="auto"/>
            </w:tcBorders>
            <w:vAlign w:val="center"/>
          </w:tcPr>
          <w:p w:rsidR="00601E5D" w:rsidRPr="00935FCA" w:rsidRDefault="00601E5D" w:rsidP="0076479D">
            <w:pPr>
              <w:spacing w:line="360" w:lineRule="auto"/>
              <w:jc w:val="center"/>
              <w:rPr>
                <w:sz w:val="18"/>
                <w:szCs w:val="18"/>
              </w:rPr>
            </w:pPr>
            <w:r>
              <w:rPr>
                <w:rFonts w:hint="eastAsia"/>
                <w:sz w:val="18"/>
                <w:szCs w:val="18"/>
              </w:rPr>
              <w:t>均值差</w:t>
            </w:r>
          </w:p>
        </w:tc>
        <w:tc>
          <w:tcPr>
            <w:tcW w:w="850" w:type="dxa"/>
            <w:tcBorders>
              <w:bottom w:val="single" w:sz="4" w:space="0" w:color="auto"/>
            </w:tcBorders>
            <w:vAlign w:val="center"/>
          </w:tcPr>
          <w:p w:rsidR="00601E5D" w:rsidRPr="00ED28C2" w:rsidRDefault="00601E5D" w:rsidP="0076479D">
            <w:pPr>
              <w:spacing w:line="360" w:lineRule="auto"/>
              <w:jc w:val="center"/>
              <w:rPr>
                <w:i/>
                <w:sz w:val="18"/>
                <w:szCs w:val="18"/>
              </w:rPr>
            </w:pPr>
            <w:r w:rsidRPr="00ED28C2">
              <w:rPr>
                <w:rFonts w:hint="eastAsia"/>
                <w:i/>
                <w:sz w:val="18"/>
                <w:szCs w:val="18"/>
              </w:rPr>
              <w:t>t</w:t>
            </w:r>
          </w:p>
        </w:tc>
        <w:tc>
          <w:tcPr>
            <w:tcW w:w="851" w:type="dxa"/>
            <w:tcBorders>
              <w:bottom w:val="single" w:sz="4" w:space="0" w:color="auto"/>
            </w:tcBorders>
            <w:vAlign w:val="center"/>
          </w:tcPr>
          <w:p w:rsidR="00601E5D" w:rsidRPr="00ED28C2" w:rsidRDefault="00601E5D" w:rsidP="0076479D">
            <w:pPr>
              <w:spacing w:line="360" w:lineRule="auto"/>
              <w:jc w:val="center"/>
              <w:rPr>
                <w:i/>
                <w:sz w:val="18"/>
                <w:szCs w:val="18"/>
              </w:rPr>
            </w:pPr>
            <w:r w:rsidRPr="00ED28C2">
              <w:rPr>
                <w:rFonts w:hint="eastAsia"/>
                <w:i/>
                <w:sz w:val="18"/>
                <w:szCs w:val="18"/>
              </w:rPr>
              <w:t>p</w:t>
            </w:r>
          </w:p>
        </w:tc>
        <w:tc>
          <w:tcPr>
            <w:tcW w:w="850" w:type="dxa"/>
            <w:tcBorders>
              <w:bottom w:val="single" w:sz="4" w:space="0" w:color="auto"/>
            </w:tcBorders>
            <w:vAlign w:val="center"/>
          </w:tcPr>
          <w:p w:rsidR="00601E5D" w:rsidRDefault="00601E5D" w:rsidP="0076479D">
            <w:pPr>
              <w:spacing w:line="300" w:lineRule="auto"/>
              <w:jc w:val="center"/>
              <w:rPr>
                <w:szCs w:val="24"/>
              </w:rPr>
            </w:pPr>
            <w:r w:rsidRPr="001A24B4">
              <w:rPr>
                <w:rFonts w:hint="eastAsia"/>
              </w:rPr>
              <w:t>Cohen's d</w:t>
            </w:r>
          </w:p>
        </w:tc>
        <w:tc>
          <w:tcPr>
            <w:tcW w:w="993" w:type="dxa"/>
            <w:tcBorders>
              <w:bottom w:val="single" w:sz="4" w:space="0" w:color="auto"/>
            </w:tcBorders>
            <w:vAlign w:val="center"/>
          </w:tcPr>
          <w:p w:rsidR="00601E5D" w:rsidRDefault="00601E5D" w:rsidP="0076479D">
            <w:pPr>
              <w:spacing w:line="300" w:lineRule="auto"/>
              <w:jc w:val="center"/>
              <w:rPr>
                <w:szCs w:val="24"/>
              </w:rPr>
            </w:pPr>
            <w:r w:rsidRPr="001A24B4">
              <w:rPr>
                <w:rFonts w:hint="eastAsia"/>
              </w:rPr>
              <w:t>调整后</w:t>
            </w:r>
            <w:r w:rsidRPr="001A24B4">
              <w:rPr>
                <w:rFonts w:hint="eastAsia"/>
              </w:rPr>
              <w:t>p</w:t>
            </w:r>
          </w:p>
        </w:tc>
      </w:tr>
      <w:tr w:rsidR="00601E5D" w:rsidRPr="00935FCA" w:rsidTr="0076479D">
        <w:trPr>
          <w:trHeight w:val="223"/>
          <w:jc w:val="center"/>
        </w:trPr>
        <w:tc>
          <w:tcPr>
            <w:tcW w:w="993" w:type="dxa"/>
            <w:vMerge w:val="restart"/>
            <w:tcBorders>
              <w:top w:val="single" w:sz="4" w:space="0" w:color="auto"/>
            </w:tcBorders>
            <w:vAlign w:val="center"/>
          </w:tcPr>
          <w:p w:rsidR="00C352DF" w:rsidRDefault="00C352DF" w:rsidP="0076479D">
            <w:pPr>
              <w:jc w:val="center"/>
            </w:pPr>
            <w:r>
              <w:rPr>
                <w:rFonts w:hint="eastAsia"/>
              </w:rPr>
              <w:t>原文献</w:t>
            </w:r>
          </w:p>
          <w:p w:rsidR="00601E5D" w:rsidRPr="00CE29C0" w:rsidRDefault="00C352DF" w:rsidP="0076479D">
            <w:pPr>
              <w:jc w:val="center"/>
              <w:rPr>
                <w:rFonts w:hint="eastAsia"/>
              </w:rPr>
            </w:pPr>
            <w:r>
              <w:rPr>
                <w:rFonts w:hint="eastAsia"/>
              </w:rPr>
              <w:t>报告结果</w:t>
            </w:r>
          </w:p>
        </w:tc>
        <w:tc>
          <w:tcPr>
            <w:tcW w:w="2976" w:type="dxa"/>
            <w:tcBorders>
              <w:top w:val="single" w:sz="4" w:space="0" w:color="auto"/>
              <w:bottom w:val="single" w:sz="4" w:space="0" w:color="auto"/>
            </w:tcBorders>
            <w:vAlign w:val="center"/>
          </w:tcPr>
          <w:p w:rsidR="00601E5D" w:rsidRPr="00CE29C0" w:rsidRDefault="00601E5D" w:rsidP="0076479D">
            <w:pPr>
              <w:jc w:val="center"/>
            </w:pPr>
            <w:r w:rsidRPr="00CE29C0">
              <w:t>高疲劳</w:t>
            </w:r>
            <w:r w:rsidRPr="00CE29C0">
              <w:t xml:space="preserve">(N = 502) vs </w:t>
            </w:r>
            <w:r w:rsidRPr="00CE29C0">
              <w:t>低疲劳</w:t>
            </w:r>
            <w:r w:rsidRPr="00CE29C0">
              <w:t>(N = 530)</w:t>
            </w:r>
          </w:p>
        </w:tc>
        <w:tc>
          <w:tcPr>
            <w:tcW w:w="851" w:type="dxa"/>
            <w:tcBorders>
              <w:top w:val="single" w:sz="4" w:space="0" w:color="auto"/>
              <w:bottom w:val="nil"/>
            </w:tcBorders>
            <w:vAlign w:val="center"/>
          </w:tcPr>
          <w:p w:rsidR="00601E5D" w:rsidRPr="00CE29C0" w:rsidRDefault="00601E5D" w:rsidP="0076479D">
            <w:pPr>
              <w:jc w:val="center"/>
            </w:pPr>
            <w:r w:rsidRPr="00CE29C0">
              <w:t>0.30</w:t>
            </w:r>
          </w:p>
        </w:tc>
        <w:tc>
          <w:tcPr>
            <w:tcW w:w="850" w:type="dxa"/>
            <w:tcBorders>
              <w:top w:val="single" w:sz="4" w:space="0" w:color="auto"/>
              <w:bottom w:val="nil"/>
            </w:tcBorders>
            <w:vAlign w:val="center"/>
          </w:tcPr>
          <w:p w:rsidR="00601E5D" w:rsidRPr="00CE29C0" w:rsidRDefault="00601E5D" w:rsidP="0076479D">
            <w:pPr>
              <w:jc w:val="center"/>
            </w:pPr>
            <w:r w:rsidRPr="00CE29C0">
              <w:t>4.13</w:t>
            </w:r>
          </w:p>
        </w:tc>
        <w:tc>
          <w:tcPr>
            <w:tcW w:w="851" w:type="dxa"/>
            <w:tcBorders>
              <w:top w:val="single" w:sz="4" w:space="0" w:color="auto"/>
              <w:bottom w:val="nil"/>
            </w:tcBorders>
            <w:vAlign w:val="center"/>
          </w:tcPr>
          <w:p w:rsidR="00601E5D" w:rsidRPr="00CE29C0" w:rsidRDefault="00601E5D" w:rsidP="0076479D">
            <w:pPr>
              <w:jc w:val="center"/>
            </w:pPr>
            <w:r w:rsidRPr="00CE29C0">
              <w:t>&lt;0.001</w:t>
            </w:r>
          </w:p>
        </w:tc>
        <w:tc>
          <w:tcPr>
            <w:tcW w:w="850" w:type="dxa"/>
            <w:tcBorders>
              <w:top w:val="single" w:sz="4" w:space="0" w:color="auto"/>
              <w:bottom w:val="nil"/>
            </w:tcBorders>
            <w:vAlign w:val="center"/>
          </w:tcPr>
          <w:p w:rsidR="00601E5D" w:rsidRPr="00CE29C0" w:rsidRDefault="00601E5D" w:rsidP="0076479D">
            <w:pPr>
              <w:jc w:val="center"/>
            </w:pPr>
            <w:r w:rsidRPr="00CE29C0">
              <w:t>0.26</w:t>
            </w:r>
          </w:p>
        </w:tc>
        <w:tc>
          <w:tcPr>
            <w:tcW w:w="993" w:type="dxa"/>
            <w:tcBorders>
              <w:top w:val="single" w:sz="4" w:space="0" w:color="auto"/>
              <w:bottom w:val="nil"/>
            </w:tcBorders>
            <w:vAlign w:val="center"/>
          </w:tcPr>
          <w:p w:rsidR="00601E5D" w:rsidRPr="00CE29C0" w:rsidRDefault="00C352DF" w:rsidP="0076479D">
            <w:pPr>
              <w:jc w:val="center"/>
            </w:pPr>
            <w:r>
              <w:rPr>
                <w:rFonts w:hint="eastAsia"/>
              </w:rPr>
              <w:t>&lt;</w:t>
            </w:r>
            <w:r w:rsidR="00601E5D" w:rsidRPr="00CE29C0">
              <w:t>0.00</w:t>
            </w:r>
            <w:r>
              <w:t>1</w:t>
            </w:r>
          </w:p>
        </w:tc>
      </w:tr>
      <w:tr w:rsidR="00601E5D" w:rsidRPr="00935FCA" w:rsidTr="0076479D">
        <w:trPr>
          <w:trHeight w:val="223"/>
          <w:jc w:val="center"/>
        </w:trPr>
        <w:tc>
          <w:tcPr>
            <w:tcW w:w="993" w:type="dxa"/>
            <w:vMerge/>
            <w:vAlign w:val="center"/>
          </w:tcPr>
          <w:p w:rsidR="00601E5D" w:rsidRPr="00935FCA" w:rsidRDefault="00601E5D" w:rsidP="0076479D">
            <w:pPr>
              <w:spacing w:line="360" w:lineRule="auto"/>
              <w:jc w:val="center"/>
              <w:rPr>
                <w:rFonts w:hint="eastAsia"/>
                <w:sz w:val="18"/>
                <w:szCs w:val="18"/>
              </w:rPr>
            </w:pPr>
          </w:p>
        </w:tc>
        <w:tc>
          <w:tcPr>
            <w:tcW w:w="2976"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CE29C0">
              <w:t>低疲劳</w:t>
            </w:r>
            <w:r w:rsidRPr="00CE29C0">
              <w:t xml:space="preserve"> vs </w:t>
            </w:r>
            <w:r w:rsidRPr="00CE29C0">
              <w:t>控制组</w:t>
            </w:r>
            <w:r w:rsidRPr="00CE29C0">
              <w:t>(N = 552)</w:t>
            </w:r>
          </w:p>
        </w:tc>
        <w:tc>
          <w:tcPr>
            <w:tcW w:w="851" w:type="dxa"/>
            <w:tcBorders>
              <w:top w:val="nil"/>
              <w:bottom w:val="nil"/>
            </w:tcBorders>
            <w:vAlign w:val="center"/>
          </w:tcPr>
          <w:p w:rsidR="00601E5D" w:rsidRDefault="00601E5D" w:rsidP="0076479D">
            <w:pPr>
              <w:spacing w:line="300" w:lineRule="auto"/>
              <w:jc w:val="center"/>
              <w:rPr>
                <w:szCs w:val="24"/>
              </w:rPr>
            </w:pPr>
            <w:r w:rsidRPr="00CE29C0">
              <w:t>0.21</w:t>
            </w:r>
          </w:p>
        </w:tc>
        <w:tc>
          <w:tcPr>
            <w:tcW w:w="850" w:type="dxa"/>
            <w:tcBorders>
              <w:top w:val="nil"/>
              <w:bottom w:val="nil"/>
            </w:tcBorders>
            <w:vAlign w:val="center"/>
          </w:tcPr>
          <w:p w:rsidR="00601E5D" w:rsidRDefault="00601E5D" w:rsidP="0076479D">
            <w:pPr>
              <w:spacing w:line="300" w:lineRule="auto"/>
              <w:jc w:val="center"/>
              <w:rPr>
                <w:szCs w:val="24"/>
              </w:rPr>
            </w:pPr>
            <w:r w:rsidRPr="00CE29C0">
              <w:t>2.98</w:t>
            </w:r>
          </w:p>
        </w:tc>
        <w:tc>
          <w:tcPr>
            <w:tcW w:w="851" w:type="dxa"/>
            <w:tcBorders>
              <w:top w:val="nil"/>
              <w:bottom w:val="nil"/>
            </w:tcBorders>
            <w:vAlign w:val="center"/>
          </w:tcPr>
          <w:p w:rsidR="00601E5D" w:rsidRDefault="00601E5D" w:rsidP="0076479D">
            <w:pPr>
              <w:spacing w:line="300" w:lineRule="auto"/>
              <w:jc w:val="center"/>
              <w:rPr>
                <w:szCs w:val="24"/>
              </w:rPr>
            </w:pPr>
            <w:r w:rsidRPr="00CE29C0">
              <w:t>0.003</w:t>
            </w:r>
          </w:p>
        </w:tc>
        <w:tc>
          <w:tcPr>
            <w:tcW w:w="850" w:type="dxa"/>
            <w:tcBorders>
              <w:top w:val="nil"/>
              <w:bottom w:val="nil"/>
            </w:tcBorders>
            <w:vAlign w:val="center"/>
          </w:tcPr>
          <w:p w:rsidR="00601E5D" w:rsidRDefault="00601E5D" w:rsidP="0076479D">
            <w:pPr>
              <w:spacing w:line="300" w:lineRule="auto"/>
              <w:jc w:val="center"/>
              <w:rPr>
                <w:szCs w:val="24"/>
              </w:rPr>
            </w:pPr>
            <w:r w:rsidRPr="00CE29C0">
              <w:t>0.19</w:t>
            </w:r>
          </w:p>
        </w:tc>
        <w:tc>
          <w:tcPr>
            <w:tcW w:w="993" w:type="dxa"/>
            <w:tcBorders>
              <w:top w:val="nil"/>
              <w:bottom w:val="nil"/>
            </w:tcBorders>
            <w:vAlign w:val="center"/>
          </w:tcPr>
          <w:p w:rsidR="00601E5D" w:rsidRDefault="00C352DF" w:rsidP="0076479D">
            <w:pPr>
              <w:spacing w:line="300" w:lineRule="auto"/>
              <w:jc w:val="center"/>
              <w:rPr>
                <w:szCs w:val="24"/>
              </w:rPr>
            </w:pPr>
            <w:r>
              <w:t>0.009</w:t>
            </w:r>
          </w:p>
        </w:tc>
      </w:tr>
      <w:tr w:rsidR="00601E5D" w:rsidRPr="00935FCA" w:rsidTr="0076479D">
        <w:trPr>
          <w:trHeight w:val="223"/>
          <w:jc w:val="center"/>
        </w:trPr>
        <w:tc>
          <w:tcPr>
            <w:tcW w:w="993" w:type="dxa"/>
            <w:vMerge/>
            <w:tcBorders>
              <w:bottom w:val="nil"/>
            </w:tcBorders>
            <w:vAlign w:val="center"/>
          </w:tcPr>
          <w:p w:rsidR="00601E5D" w:rsidRPr="00935FCA" w:rsidRDefault="00601E5D" w:rsidP="0076479D">
            <w:pPr>
              <w:spacing w:line="360" w:lineRule="auto"/>
              <w:jc w:val="center"/>
              <w:rPr>
                <w:rFonts w:hint="eastAsia"/>
                <w:sz w:val="18"/>
                <w:szCs w:val="18"/>
              </w:rPr>
            </w:pPr>
          </w:p>
        </w:tc>
        <w:tc>
          <w:tcPr>
            <w:tcW w:w="2976"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CE29C0">
              <w:t>高疲劳</w:t>
            </w:r>
            <w:r w:rsidRPr="00CE29C0">
              <w:t xml:space="preserve"> vs </w:t>
            </w:r>
            <w:r w:rsidRPr="00CE29C0">
              <w:t>控制组</w:t>
            </w:r>
          </w:p>
        </w:tc>
        <w:tc>
          <w:tcPr>
            <w:tcW w:w="851" w:type="dxa"/>
            <w:tcBorders>
              <w:top w:val="nil"/>
              <w:bottom w:val="single" w:sz="4" w:space="0" w:color="auto"/>
            </w:tcBorders>
            <w:vAlign w:val="center"/>
          </w:tcPr>
          <w:p w:rsidR="00601E5D" w:rsidRDefault="00601E5D" w:rsidP="0076479D">
            <w:pPr>
              <w:spacing w:line="300" w:lineRule="auto"/>
              <w:jc w:val="center"/>
              <w:rPr>
                <w:szCs w:val="24"/>
              </w:rPr>
            </w:pPr>
            <w:r w:rsidRPr="00CE29C0">
              <w:t>0.09</w:t>
            </w:r>
          </w:p>
        </w:tc>
        <w:tc>
          <w:tcPr>
            <w:tcW w:w="850" w:type="dxa"/>
            <w:tcBorders>
              <w:top w:val="nil"/>
              <w:bottom w:val="single" w:sz="4" w:space="0" w:color="auto"/>
            </w:tcBorders>
            <w:vAlign w:val="center"/>
          </w:tcPr>
          <w:p w:rsidR="00601E5D" w:rsidRDefault="00601E5D" w:rsidP="0076479D">
            <w:pPr>
              <w:spacing w:line="300" w:lineRule="auto"/>
              <w:jc w:val="center"/>
              <w:rPr>
                <w:szCs w:val="24"/>
              </w:rPr>
            </w:pPr>
            <w:r w:rsidRPr="00CE29C0">
              <w:t>1.24</w:t>
            </w:r>
          </w:p>
        </w:tc>
        <w:tc>
          <w:tcPr>
            <w:tcW w:w="851" w:type="dxa"/>
            <w:tcBorders>
              <w:top w:val="nil"/>
              <w:bottom w:val="single" w:sz="4" w:space="0" w:color="auto"/>
            </w:tcBorders>
            <w:vAlign w:val="center"/>
          </w:tcPr>
          <w:p w:rsidR="00601E5D" w:rsidRDefault="00601E5D" w:rsidP="0076479D">
            <w:pPr>
              <w:spacing w:line="300" w:lineRule="auto"/>
              <w:jc w:val="center"/>
              <w:rPr>
                <w:szCs w:val="24"/>
              </w:rPr>
            </w:pPr>
            <w:r w:rsidRPr="00CE29C0">
              <w:t>0.213</w:t>
            </w:r>
          </w:p>
        </w:tc>
        <w:tc>
          <w:tcPr>
            <w:tcW w:w="850" w:type="dxa"/>
            <w:tcBorders>
              <w:top w:val="nil"/>
              <w:bottom w:val="single" w:sz="4" w:space="0" w:color="auto"/>
            </w:tcBorders>
            <w:vAlign w:val="center"/>
          </w:tcPr>
          <w:p w:rsidR="00601E5D" w:rsidRDefault="00601E5D" w:rsidP="0076479D">
            <w:pPr>
              <w:spacing w:line="300" w:lineRule="auto"/>
              <w:jc w:val="center"/>
              <w:rPr>
                <w:szCs w:val="24"/>
              </w:rPr>
            </w:pPr>
            <w:r w:rsidRPr="00CE29C0">
              <w:t>0.08</w:t>
            </w:r>
          </w:p>
        </w:tc>
        <w:tc>
          <w:tcPr>
            <w:tcW w:w="993" w:type="dxa"/>
            <w:tcBorders>
              <w:top w:val="nil"/>
              <w:bottom w:val="single" w:sz="4" w:space="0" w:color="auto"/>
            </w:tcBorders>
            <w:vAlign w:val="center"/>
          </w:tcPr>
          <w:p w:rsidR="00601E5D" w:rsidRDefault="00601E5D" w:rsidP="0076479D">
            <w:pPr>
              <w:spacing w:line="300" w:lineRule="auto"/>
              <w:jc w:val="center"/>
              <w:rPr>
                <w:szCs w:val="24"/>
              </w:rPr>
            </w:pPr>
            <w:r w:rsidRPr="00CE29C0">
              <w:t>0.640</w:t>
            </w:r>
          </w:p>
        </w:tc>
      </w:tr>
      <w:tr w:rsidR="00601E5D" w:rsidTr="0076479D">
        <w:trPr>
          <w:trHeight w:val="223"/>
          <w:jc w:val="center"/>
        </w:trPr>
        <w:tc>
          <w:tcPr>
            <w:tcW w:w="993" w:type="dxa"/>
            <w:vMerge w:val="restart"/>
            <w:tcBorders>
              <w:top w:val="single" w:sz="4" w:space="0" w:color="auto"/>
            </w:tcBorders>
            <w:vAlign w:val="center"/>
          </w:tcPr>
          <w:p w:rsidR="00601E5D" w:rsidRPr="000C34EB" w:rsidRDefault="00601E5D" w:rsidP="0076479D">
            <w:pPr>
              <w:jc w:val="center"/>
            </w:pPr>
            <w:r w:rsidRPr="000C34EB">
              <w:rPr>
                <w:rFonts w:hint="eastAsia"/>
              </w:rPr>
              <w:t>本研究</w:t>
            </w:r>
          </w:p>
          <w:p w:rsidR="00601E5D" w:rsidRPr="000C34EB" w:rsidRDefault="00601E5D" w:rsidP="0076479D">
            <w:pPr>
              <w:jc w:val="center"/>
            </w:pPr>
          </w:p>
        </w:tc>
        <w:tc>
          <w:tcPr>
            <w:tcW w:w="2976" w:type="dxa"/>
            <w:tcBorders>
              <w:top w:val="single" w:sz="4" w:space="0" w:color="auto"/>
              <w:bottom w:val="single" w:sz="4" w:space="0" w:color="auto"/>
            </w:tcBorders>
            <w:vAlign w:val="center"/>
          </w:tcPr>
          <w:p w:rsidR="00601E5D" w:rsidRPr="000C34EB" w:rsidRDefault="00601E5D" w:rsidP="0076479D">
            <w:pPr>
              <w:jc w:val="center"/>
            </w:pPr>
            <w:r w:rsidRPr="000C34EB">
              <w:t>高疲劳</w:t>
            </w:r>
            <w:r w:rsidRPr="000C34EB">
              <w:t xml:space="preserve">(N = 502) vs </w:t>
            </w:r>
            <w:r w:rsidRPr="000C34EB">
              <w:t>低疲劳</w:t>
            </w:r>
            <w:r w:rsidRPr="000C34EB">
              <w:t>(N = 530)</w:t>
            </w:r>
          </w:p>
        </w:tc>
        <w:tc>
          <w:tcPr>
            <w:tcW w:w="851" w:type="dxa"/>
            <w:tcBorders>
              <w:top w:val="single" w:sz="4" w:space="0" w:color="auto"/>
              <w:bottom w:val="nil"/>
            </w:tcBorders>
            <w:vAlign w:val="center"/>
          </w:tcPr>
          <w:p w:rsidR="00601E5D" w:rsidRPr="000C34EB" w:rsidRDefault="00601E5D" w:rsidP="0076479D">
            <w:pPr>
              <w:jc w:val="center"/>
            </w:pPr>
            <w:r w:rsidRPr="000C34EB">
              <w:t>0.30</w:t>
            </w:r>
          </w:p>
        </w:tc>
        <w:tc>
          <w:tcPr>
            <w:tcW w:w="850" w:type="dxa"/>
            <w:tcBorders>
              <w:top w:val="single" w:sz="4" w:space="0" w:color="auto"/>
              <w:bottom w:val="nil"/>
            </w:tcBorders>
            <w:vAlign w:val="center"/>
          </w:tcPr>
          <w:p w:rsidR="00601E5D" w:rsidRPr="000C34EB" w:rsidRDefault="00601E5D" w:rsidP="0076479D">
            <w:pPr>
              <w:jc w:val="center"/>
            </w:pPr>
            <w:r w:rsidRPr="000C34EB">
              <w:t>4.13</w:t>
            </w:r>
          </w:p>
        </w:tc>
        <w:tc>
          <w:tcPr>
            <w:tcW w:w="851" w:type="dxa"/>
            <w:tcBorders>
              <w:top w:val="single" w:sz="4" w:space="0" w:color="auto"/>
              <w:bottom w:val="nil"/>
            </w:tcBorders>
            <w:vAlign w:val="center"/>
          </w:tcPr>
          <w:p w:rsidR="00601E5D" w:rsidRPr="000C34EB" w:rsidRDefault="00601E5D" w:rsidP="0076479D">
            <w:pPr>
              <w:jc w:val="center"/>
            </w:pPr>
            <w:r w:rsidRPr="000C34EB">
              <w:t>&lt;0.001</w:t>
            </w:r>
          </w:p>
        </w:tc>
        <w:tc>
          <w:tcPr>
            <w:tcW w:w="850" w:type="dxa"/>
            <w:tcBorders>
              <w:top w:val="single" w:sz="4" w:space="0" w:color="auto"/>
              <w:bottom w:val="nil"/>
            </w:tcBorders>
            <w:vAlign w:val="center"/>
          </w:tcPr>
          <w:p w:rsidR="00601E5D" w:rsidRPr="000C34EB" w:rsidRDefault="00601E5D" w:rsidP="0076479D">
            <w:pPr>
              <w:jc w:val="center"/>
            </w:pPr>
            <w:r w:rsidRPr="000C34EB">
              <w:t>0.26</w:t>
            </w:r>
          </w:p>
        </w:tc>
        <w:tc>
          <w:tcPr>
            <w:tcW w:w="993" w:type="dxa"/>
            <w:tcBorders>
              <w:top w:val="single" w:sz="4" w:space="0" w:color="auto"/>
              <w:bottom w:val="nil"/>
            </w:tcBorders>
            <w:vAlign w:val="center"/>
          </w:tcPr>
          <w:p w:rsidR="00601E5D" w:rsidRPr="000C34EB" w:rsidRDefault="00601E5D" w:rsidP="0076479D">
            <w:pPr>
              <w:jc w:val="center"/>
            </w:pPr>
            <w:r w:rsidRPr="000C34EB">
              <w:t>0.000116</w:t>
            </w:r>
          </w:p>
        </w:tc>
      </w:tr>
      <w:tr w:rsidR="00601E5D" w:rsidTr="0076479D">
        <w:trPr>
          <w:trHeight w:val="223"/>
          <w:jc w:val="center"/>
        </w:trPr>
        <w:tc>
          <w:tcPr>
            <w:tcW w:w="993" w:type="dxa"/>
            <w:vMerge/>
            <w:vAlign w:val="center"/>
          </w:tcPr>
          <w:p w:rsidR="00601E5D" w:rsidRPr="00935FCA" w:rsidRDefault="00601E5D" w:rsidP="0076479D">
            <w:pPr>
              <w:spacing w:line="360" w:lineRule="auto"/>
              <w:jc w:val="center"/>
              <w:rPr>
                <w:rFonts w:hint="eastAsia"/>
                <w:sz w:val="18"/>
                <w:szCs w:val="18"/>
              </w:rPr>
            </w:pPr>
          </w:p>
        </w:tc>
        <w:tc>
          <w:tcPr>
            <w:tcW w:w="2976"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0C34EB">
              <w:t>低疲劳</w:t>
            </w:r>
            <w:r w:rsidRPr="000C34EB">
              <w:t xml:space="preserve"> vs </w:t>
            </w:r>
            <w:r w:rsidRPr="000C34EB">
              <w:t>控制组</w:t>
            </w:r>
            <w:r w:rsidRPr="000C34EB">
              <w:t>(N = 552)</w:t>
            </w:r>
          </w:p>
        </w:tc>
        <w:tc>
          <w:tcPr>
            <w:tcW w:w="851" w:type="dxa"/>
            <w:tcBorders>
              <w:top w:val="nil"/>
              <w:bottom w:val="nil"/>
            </w:tcBorders>
            <w:vAlign w:val="center"/>
          </w:tcPr>
          <w:p w:rsidR="00601E5D" w:rsidRDefault="00601E5D" w:rsidP="0076479D">
            <w:pPr>
              <w:spacing w:line="300" w:lineRule="auto"/>
              <w:jc w:val="center"/>
              <w:rPr>
                <w:szCs w:val="24"/>
              </w:rPr>
            </w:pPr>
            <w:r w:rsidRPr="000C34EB">
              <w:t>0.21</w:t>
            </w:r>
          </w:p>
        </w:tc>
        <w:tc>
          <w:tcPr>
            <w:tcW w:w="850" w:type="dxa"/>
            <w:tcBorders>
              <w:top w:val="nil"/>
              <w:bottom w:val="nil"/>
            </w:tcBorders>
            <w:vAlign w:val="center"/>
          </w:tcPr>
          <w:p w:rsidR="00601E5D" w:rsidRDefault="00601E5D" w:rsidP="0076479D">
            <w:pPr>
              <w:spacing w:line="300" w:lineRule="auto"/>
              <w:jc w:val="center"/>
              <w:rPr>
                <w:szCs w:val="24"/>
              </w:rPr>
            </w:pPr>
            <w:r w:rsidRPr="000C34EB">
              <w:t>2.98</w:t>
            </w:r>
          </w:p>
        </w:tc>
        <w:tc>
          <w:tcPr>
            <w:tcW w:w="851" w:type="dxa"/>
            <w:tcBorders>
              <w:top w:val="nil"/>
              <w:bottom w:val="nil"/>
            </w:tcBorders>
            <w:vAlign w:val="center"/>
          </w:tcPr>
          <w:p w:rsidR="00601E5D" w:rsidRDefault="00601E5D" w:rsidP="0076479D">
            <w:pPr>
              <w:spacing w:line="300" w:lineRule="auto"/>
              <w:jc w:val="center"/>
              <w:rPr>
                <w:szCs w:val="24"/>
              </w:rPr>
            </w:pPr>
            <w:r w:rsidRPr="000C34EB">
              <w:t>0.003</w:t>
            </w:r>
          </w:p>
        </w:tc>
        <w:tc>
          <w:tcPr>
            <w:tcW w:w="850" w:type="dxa"/>
            <w:tcBorders>
              <w:top w:val="nil"/>
              <w:bottom w:val="nil"/>
            </w:tcBorders>
            <w:vAlign w:val="center"/>
          </w:tcPr>
          <w:p w:rsidR="00601E5D" w:rsidRDefault="00601E5D" w:rsidP="0076479D">
            <w:pPr>
              <w:spacing w:line="300" w:lineRule="auto"/>
              <w:jc w:val="center"/>
              <w:rPr>
                <w:szCs w:val="24"/>
              </w:rPr>
            </w:pPr>
            <w:r w:rsidRPr="000C34EB">
              <w:t>0.19</w:t>
            </w:r>
          </w:p>
        </w:tc>
        <w:tc>
          <w:tcPr>
            <w:tcW w:w="993" w:type="dxa"/>
            <w:tcBorders>
              <w:top w:val="nil"/>
              <w:bottom w:val="nil"/>
            </w:tcBorders>
            <w:vAlign w:val="center"/>
          </w:tcPr>
          <w:p w:rsidR="00601E5D" w:rsidRDefault="00601E5D" w:rsidP="0076479D">
            <w:pPr>
              <w:spacing w:line="300" w:lineRule="auto"/>
              <w:jc w:val="center"/>
              <w:rPr>
                <w:szCs w:val="24"/>
              </w:rPr>
            </w:pPr>
            <w:r w:rsidRPr="000C34EB">
              <w:t>0.008949</w:t>
            </w:r>
          </w:p>
        </w:tc>
      </w:tr>
      <w:tr w:rsidR="00601E5D" w:rsidTr="0076479D">
        <w:trPr>
          <w:trHeight w:val="223"/>
          <w:jc w:val="center"/>
        </w:trPr>
        <w:tc>
          <w:tcPr>
            <w:tcW w:w="993" w:type="dxa"/>
            <w:vMerge/>
            <w:tcBorders>
              <w:bottom w:val="nil"/>
            </w:tcBorders>
            <w:vAlign w:val="center"/>
          </w:tcPr>
          <w:p w:rsidR="00601E5D" w:rsidRPr="00935FCA" w:rsidRDefault="00601E5D" w:rsidP="0076479D">
            <w:pPr>
              <w:spacing w:line="360" w:lineRule="auto"/>
              <w:jc w:val="center"/>
              <w:rPr>
                <w:rFonts w:hint="eastAsia"/>
                <w:sz w:val="18"/>
                <w:szCs w:val="18"/>
              </w:rPr>
            </w:pPr>
          </w:p>
        </w:tc>
        <w:tc>
          <w:tcPr>
            <w:tcW w:w="2976" w:type="dxa"/>
            <w:tcBorders>
              <w:top w:val="single" w:sz="4" w:space="0" w:color="auto"/>
              <w:bottom w:val="single" w:sz="4" w:space="0" w:color="auto"/>
            </w:tcBorders>
            <w:vAlign w:val="center"/>
          </w:tcPr>
          <w:p w:rsidR="00601E5D" w:rsidRDefault="00601E5D" w:rsidP="0076479D">
            <w:pPr>
              <w:spacing w:line="300" w:lineRule="auto"/>
              <w:jc w:val="center"/>
              <w:rPr>
                <w:szCs w:val="24"/>
              </w:rPr>
            </w:pPr>
            <w:r w:rsidRPr="000C34EB">
              <w:t>高疲劳</w:t>
            </w:r>
            <w:r w:rsidRPr="000C34EB">
              <w:t xml:space="preserve"> vs </w:t>
            </w:r>
            <w:r w:rsidRPr="000C34EB">
              <w:t>控制组</w:t>
            </w:r>
          </w:p>
        </w:tc>
        <w:tc>
          <w:tcPr>
            <w:tcW w:w="851" w:type="dxa"/>
            <w:tcBorders>
              <w:top w:val="nil"/>
              <w:bottom w:val="single" w:sz="4" w:space="0" w:color="auto"/>
            </w:tcBorders>
            <w:vAlign w:val="center"/>
          </w:tcPr>
          <w:p w:rsidR="00601E5D" w:rsidRDefault="00601E5D" w:rsidP="0076479D">
            <w:pPr>
              <w:spacing w:line="300" w:lineRule="auto"/>
              <w:jc w:val="center"/>
              <w:rPr>
                <w:szCs w:val="24"/>
              </w:rPr>
            </w:pPr>
            <w:r w:rsidRPr="000C34EB">
              <w:t>0.09</w:t>
            </w:r>
          </w:p>
        </w:tc>
        <w:tc>
          <w:tcPr>
            <w:tcW w:w="850" w:type="dxa"/>
            <w:tcBorders>
              <w:top w:val="nil"/>
              <w:bottom w:val="single" w:sz="4" w:space="0" w:color="auto"/>
            </w:tcBorders>
            <w:vAlign w:val="center"/>
          </w:tcPr>
          <w:p w:rsidR="00601E5D" w:rsidRDefault="00601E5D" w:rsidP="0076479D">
            <w:pPr>
              <w:spacing w:line="300" w:lineRule="auto"/>
              <w:jc w:val="center"/>
              <w:rPr>
                <w:szCs w:val="24"/>
              </w:rPr>
            </w:pPr>
            <w:r w:rsidRPr="000C34EB">
              <w:t>1.24</w:t>
            </w:r>
          </w:p>
        </w:tc>
        <w:tc>
          <w:tcPr>
            <w:tcW w:w="851" w:type="dxa"/>
            <w:tcBorders>
              <w:top w:val="nil"/>
              <w:bottom w:val="single" w:sz="4" w:space="0" w:color="auto"/>
            </w:tcBorders>
            <w:vAlign w:val="center"/>
          </w:tcPr>
          <w:p w:rsidR="00601E5D" w:rsidRDefault="00601E5D" w:rsidP="0076479D">
            <w:pPr>
              <w:spacing w:line="300" w:lineRule="auto"/>
              <w:jc w:val="center"/>
              <w:rPr>
                <w:szCs w:val="24"/>
              </w:rPr>
            </w:pPr>
            <w:r w:rsidRPr="000C34EB">
              <w:t>0.213</w:t>
            </w:r>
          </w:p>
        </w:tc>
        <w:tc>
          <w:tcPr>
            <w:tcW w:w="850" w:type="dxa"/>
            <w:tcBorders>
              <w:top w:val="nil"/>
              <w:bottom w:val="single" w:sz="4" w:space="0" w:color="auto"/>
            </w:tcBorders>
            <w:vAlign w:val="center"/>
          </w:tcPr>
          <w:p w:rsidR="00601E5D" w:rsidRDefault="00601E5D" w:rsidP="0076479D">
            <w:pPr>
              <w:spacing w:line="300" w:lineRule="auto"/>
              <w:jc w:val="center"/>
              <w:rPr>
                <w:szCs w:val="24"/>
              </w:rPr>
            </w:pPr>
            <w:r w:rsidRPr="000C34EB">
              <w:t>0.08</w:t>
            </w:r>
          </w:p>
        </w:tc>
        <w:tc>
          <w:tcPr>
            <w:tcW w:w="993" w:type="dxa"/>
            <w:tcBorders>
              <w:top w:val="nil"/>
              <w:bottom w:val="single" w:sz="4" w:space="0" w:color="auto"/>
            </w:tcBorders>
            <w:vAlign w:val="center"/>
          </w:tcPr>
          <w:p w:rsidR="00601E5D" w:rsidRDefault="00601E5D" w:rsidP="0076479D">
            <w:pPr>
              <w:spacing w:line="300" w:lineRule="auto"/>
              <w:jc w:val="center"/>
              <w:rPr>
                <w:szCs w:val="24"/>
              </w:rPr>
            </w:pPr>
            <w:r w:rsidRPr="000C34EB">
              <w:t>0.640200</w:t>
            </w:r>
          </w:p>
        </w:tc>
      </w:tr>
      <w:tr w:rsidR="00601E5D" w:rsidRPr="00935FCA" w:rsidTr="0076479D">
        <w:trPr>
          <w:trHeight w:val="437"/>
          <w:jc w:val="center"/>
        </w:trPr>
        <w:tc>
          <w:tcPr>
            <w:tcW w:w="3969" w:type="dxa"/>
            <w:gridSpan w:val="2"/>
            <w:tcBorders>
              <w:top w:val="single" w:sz="4" w:space="0" w:color="auto"/>
              <w:bottom w:val="nil"/>
            </w:tcBorders>
            <w:vAlign w:val="center"/>
          </w:tcPr>
          <w:p w:rsidR="00601E5D" w:rsidRPr="00935FCA" w:rsidRDefault="00601E5D" w:rsidP="0076479D">
            <w:pPr>
              <w:spacing w:line="360" w:lineRule="auto"/>
              <w:jc w:val="center"/>
              <w:rPr>
                <w:i/>
                <w:iCs/>
                <w:sz w:val="18"/>
                <w:szCs w:val="18"/>
              </w:rPr>
            </w:pPr>
            <w:r w:rsidRPr="00935FCA">
              <w:rPr>
                <w:i/>
                <w:iCs/>
                <w:szCs w:val="24"/>
              </w:rPr>
              <w:t>δ</w:t>
            </w:r>
          </w:p>
        </w:tc>
        <w:tc>
          <w:tcPr>
            <w:tcW w:w="851" w:type="dxa"/>
            <w:tcBorders>
              <w:top w:val="single" w:sz="4" w:space="0" w:color="auto"/>
              <w:bottom w:val="nil"/>
            </w:tcBorders>
            <w:vAlign w:val="center"/>
          </w:tcPr>
          <w:p w:rsidR="00601E5D"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850" w:type="dxa"/>
            <w:tcBorders>
              <w:top w:val="single" w:sz="4" w:space="0" w:color="auto"/>
              <w:bottom w:val="nil"/>
            </w:tcBorders>
            <w:vAlign w:val="center"/>
          </w:tcPr>
          <w:p w:rsidR="00601E5D"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851" w:type="dxa"/>
            <w:tcBorders>
              <w:top w:val="single" w:sz="4" w:space="0" w:color="auto"/>
              <w:bottom w:val="nil"/>
            </w:tcBorders>
            <w:vAlign w:val="center"/>
          </w:tcPr>
          <w:p w:rsidR="00601E5D"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850" w:type="dxa"/>
            <w:tcBorders>
              <w:top w:val="single" w:sz="4" w:space="0" w:color="auto"/>
              <w:bottom w:val="nil"/>
            </w:tcBorders>
            <w:vAlign w:val="center"/>
          </w:tcPr>
          <w:p w:rsidR="00601E5D" w:rsidRPr="00935FCA" w:rsidRDefault="00601E5D" w:rsidP="0076479D">
            <w:pPr>
              <w:spacing w:line="360" w:lineRule="auto"/>
              <w:jc w:val="center"/>
              <w:rPr>
                <w:sz w:val="18"/>
                <w:szCs w:val="18"/>
              </w:rPr>
            </w:pPr>
            <w:r>
              <w:rPr>
                <w:rFonts w:hint="eastAsia"/>
                <w:sz w:val="18"/>
                <w:szCs w:val="18"/>
              </w:rPr>
              <w:t>均为</w:t>
            </w:r>
            <w:r>
              <w:rPr>
                <w:rFonts w:hint="eastAsia"/>
                <w:sz w:val="18"/>
                <w:szCs w:val="18"/>
              </w:rPr>
              <w:t>0</w:t>
            </w:r>
          </w:p>
        </w:tc>
        <w:tc>
          <w:tcPr>
            <w:tcW w:w="993" w:type="dxa"/>
            <w:tcBorders>
              <w:top w:val="single" w:sz="4" w:space="0" w:color="auto"/>
              <w:bottom w:val="nil"/>
            </w:tcBorders>
            <w:vAlign w:val="center"/>
          </w:tcPr>
          <w:p w:rsidR="00601E5D" w:rsidRPr="00935FCA" w:rsidRDefault="00C352DF" w:rsidP="0076479D">
            <w:pPr>
              <w:spacing w:line="360" w:lineRule="auto"/>
              <w:jc w:val="center"/>
              <w:rPr>
                <w:sz w:val="18"/>
                <w:szCs w:val="18"/>
              </w:rPr>
            </w:pPr>
            <w:r>
              <w:rPr>
                <w:rFonts w:hint="eastAsia"/>
                <w:sz w:val="18"/>
                <w:szCs w:val="18"/>
              </w:rPr>
              <w:t>均为</w:t>
            </w:r>
            <w:r>
              <w:rPr>
                <w:rFonts w:hint="eastAsia"/>
                <w:sz w:val="18"/>
                <w:szCs w:val="18"/>
              </w:rPr>
              <w:t>0</w:t>
            </w:r>
          </w:p>
        </w:tc>
      </w:tr>
      <w:tr w:rsidR="00601E5D" w:rsidRPr="00935FCA" w:rsidTr="0076479D">
        <w:trPr>
          <w:trHeight w:val="437"/>
          <w:jc w:val="center"/>
        </w:trPr>
        <w:tc>
          <w:tcPr>
            <w:tcW w:w="3969" w:type="dxa"/>
            <w:gridSpan w:val="2"/>
            <w:tcBorders>
              <w:top w:val="nil"/>
              <w:bottom w:val="single" w:sz="12" w:space="0" w:color="auto"/>
            </w:tcBorders>
            <w:vAlign w:val="center"/>
          </w:tcPr>
          <w:p w:rsidR="00601E5D" w:rsidRPr="00935FCA" w:rsidRDefault="00601E5D" w:rsidP="0076479D">
            <w:pPr>
              <w:spacing w:line="360" w:lineRule="auto"/>
              <w:jc w:val="center"/>
              <w:rPr>
                <w:szCs w:val="24"/>
              </w:rPr>
            </w:pPr>
            <w:r w:rsidRPr="00935FCA">
              <w:rPr>
                <w:rFonts w:hint="eastAsia"/>
                <w:sz w:val="18"/>
                <w:szCs w:val="18"/>
              </w:rPr>
              <w:t>评级</w:t>
            </w:r>
            <w:r w:rsidR="00C352DF">
              <w:rPr>
                <w:rFonts w:hint="eastAsia"/>
                <w:sz w:val="18"/>
                <w:szCs w:val="18"/>
              </w:rPr>
              <w:t>（满分为</w:t>
            </w:r>
            <w:r w:rsidR="00C352DF">
              <w:rPr>
                <w:rFonts w:hint="eastAsia"/>
                <w:sz w:val="18"/>
                <w:szCs w:val="18"/>
              </w:rPr>
              <w:t>5</w:t>
            </w:r>
            <w:r w:rsidR="00C352DF">
              <w:rPr>
                <w:rFonts w:hint="eastAsia"/>
                <w:sz w:val="18"/>
                <w:szCs w:val="18"/>
              </w:rPr>
              <w:t>）</w:t>
            </w:r>
          </w:p>
        </w:tc>
        <w:tc>
          <w:tcPr>
            <w:tcW w:w="851" w:type="dxa"/>
            <w:tcBorders>
              <w:top w:val="nil"/>
              <w:bottom w:val="single" w:sz="12" w:space="0" w:color="auto"/>
            </w:tcBorders>
            <w:vAlign w:val="center"/>
          </w:tcPr>
          <w:p w:rsidR="00601E5D" w:rsidRPr="00935FCA" w:rsidRDefault="00C352DF" w:rsidP="0076479D">
            <w:pPr>
              <w:spacing w:line="360" w:lineRule="auto"/>
              <w:jc w:val="center"/>
              <w:rPr>
                <w:sz w:val="18"/>
                <w:szCs w:val="18"/>
              </w:rPr>
            </w:pPr>
            <w:r>
              <w:rPr>
                <w:rFonts w:hint="eastAsia"/>
                <w:sz w:val="18"/>
                <w:szCs w:val="18"/>
              </w:rPr>
              <w:t>5</w:t>
            </w:r>
          </w:p>
        </w:tc>
        <w:tc>
          <w:tcPr>
            <w:tcW w:w="850" w:type="dxa"/>
            <w:tcBorders>
              <w:top w:val="nil"/>
              <w:bottom w:val="single" w:sz="12" w:space="0" w:color="auto"/>
            </w:tcBorders>
            <w:vAlign w:val="center"/>
          </w:tcPr>
          <w:p w:rsidR="00601E5D" w:rsidRPr="00935FCA" w:rsidRDefault="00C352DF" w:rsidP="0076479D">
            <w:pPr>
              <w:spacing w:line="360" w:lineRule="auto"/>
              <w:jc w:val="center"/>
              <w:rPr>
                <w:sz w:val="18"/>
                <w:szCs w:val="18"/>
              </w:rPr>
            </w:pPr>
            <w:r>
              <w:rPr>
                <w:rFonts w:hint="eastAsia"/>
                <w:sz w:val="18"/>
                <w:szCs w:val="18"/>
              </w:rPr>
              <w:t>5</w:t>
            </w:r>
          </w:p>
        </w:tc>
        <w:tc>
          <w:tcPr>
            <w:tcW w:w="851" w:type="dxa"/>
            <w:tcBorders>
              <w:top w:val="nil"/>
              <w:bottom w:val="single" w:sz="12" w:space="0" w:color="auto"/>
            </w:tcBorders>
            <w:vAlign w:val="center"/>
          </w:tcPr>
          <w:p w:rsidR="00601E5D" w:rsidRPr="00935FCA" w:rsidRDefault="00C352DF" w:rsidP="0076479D">
            <w:pPr>
              <w:spacing w:line="360" w:lineRule="auto"/>
              <w:jc w:val="center"/>
              <w:rPr>
                <w:sz w:val="18"/>
                <w:szCs w:val="18"/>
              </w:rPr>
            </w:pPr>
            <w:r>
              <w:rPr>
                <w:rFonts w:hint="eastAsia"/>
                <w:sz w:val="18"/>
                <w:szCs w:val="18"/>
              </w:rPr>
              <w:t>5</w:t>
            </w:r>
          </w:p>
        </w:tc>
        <w:tc>
          <w:tcPr>
            <w:tcW w:w="850" w:type="dxa"/>
            <w:tcBorders>
              <w:top w:val="nil"/>
              <w:bottom w:val="single" w:sz="12" w:space="0" w:color="auto"/>
            </w:tcBorders>
            <w:vAlign w:val="center"/>
          </w:tcPr>
          <w:p w:rsidR="00601E5D" w:rsidRPr="00935FCA" w:rsidRDefault="00C352DF" w:rsidP="0076479D">
            <w:pPr>
              <w:spacing w:line="360" w:lineRule="auto"/>
              <w:jc w:val="center"/>
              <w:rPr>
                <w:sz w:val="18"/>
                <w:szCs w:val="18"/>
              </w:rPr>
            </w:pPr>
            <w:r>
              <w:rPr>
                <w:rFonts w:hint="eastAsia"/>
                <w:sz w:val="18"/>
                <w:szCs w:val="18"/>
              </w:rPr>
              <w:t>5</w:t>
            </w:r>
          </w:p>
        </w:tc>
        <w:tc>
          <w:tcPr>
            <w:tcW w:w="993" w:type="dxa"/>
            <w:tcBorders>
              <w:top w:val="nil"/>
              <w:bottom w:val="single" w:sz="12" w:space="0" w:color="auto"/>
            </w:tcBorders>
            <w:vAlign w:val="center"/>
          </w:tcPr>
          <w:p w:rsidR="00601E5D" w:rsidRPr="00935FCA" w:rsidRDefault="00C352DF" w:rsidP="0076479D">
            <w:pPr>
              <w:spacing w:line="360" w:lineRule="auto"/>
              <w:jc w:val="center"/>
              <w:rPr>
                <w:sz w:val="18"/>
                <w:szCs w:val="18"/>
              </w:rPr>
            </w:pPr>
            <w:r>
              <w:rPr>
                <w:rFonts w:hint="eastAsia"/>
                <w:sz w:val="18"/>
                <w:szCs w:val="18"/>
              </w:rPr>
              <w:t>5</w:t>
            </w:r>
          </w:p>
        </w:tc>
      </w:tr>
    </w:tbl>
    <w:p w:rsidR="00601E5D" w:rsidRDefault="00601E5D" w:rsidP="00935FCA">
      <w:pPr>
        <w:spacing w:line="300" w:lineRule="auto"/>
        <w:ind w:firstLine="360"/>
        <w:rPr>
          <w:rFonts w:ascii="Times New Roman" w:eastAsia="宋体" w:hAnsi="Times New Roman" w:cs="Times New Roman" w:hint="eastAsia"/>
          <w:sz w:val="18"/>
          <w:szCs w:val="18"/>
        </w:rPr>
      </w:pPr>
    </w:p>
    <w:p w:rsidR="00935FCA" w:rsidRPr="00935FCA" w:rsidRDefault="00935FCA" w:rsidP="00935FCA">
      <w:pPr>
        <w:spacing w:line="480" w:lineRule="auto"/>
        <w:rPr>
          <w:rFonts w:ascii="Times New Roman" w:eastAsia="宋体" w:hAnsi="Times New Roman" w:cs="Times New Roman"/>
          <w:b/>
          <w:bCs/>
          <w:szCs w:val="24"/>
        </w:rPr>
      </w:pPr>
      <w:r w:rsidRPr="00935FCA">
        <w:rPr>
          <w:rFonts w:ascii="Times New Roman" w:eastAsia="宋体" w:hAnsi="Times New Roman" w:cs="Times New Roman" w:hint="eastAsia"/>
          <w:b/>
          <w:bCs/>
          <w:szCs w:val="24"/>
        </w:rPr>
        <w:t>3.</w:t>
      </w:r>
      <w:r w:rsidR="0076479D">
        <w:rPr>
          <w:rFonts w:ascii="Times New Roman" w:eastAsia="宋体" w:hAnsi="Times New Roman" w:cs="Times New Roman"/>
          <w:b/>
          <w:bCs/>
          <w:szCs w:val="24"/>
        </w:rPr>
        <w:t>2</w:t>
      </w:r>
      <w:r w:rsidRPr="00935FCA">
        <w:rPr>
          <w:rFonts w:ascii="Times New Roman" w:eastAsia="宋体" w:hAnsi="Times New Roman" w:cs="Times New Roman" w:hint="eastAsia"/>
          <w:b/>
          <w:bCs/>
          <w:szCs w:val="24"/>
        </w:rPr>
        <w:t xml:space="preserve"> </w:t>
      </w:r>
      <w:r w:rsidRPr="00935FCA">
        <w:rPr>
          <w:rFonts w:ascii="Times New Roman" w:eastAsia="宋体" w:hAnsi="Times New Roman" w:cs="Times New Roman" w:hint="eastAsia"/>
          <w:b/>
          <w:bCs/>
          <w:szCs w:val="24"/>
        </w:rPr>
        <w:t>对原文计算可复现性进行评估</w:t>
      </w:r>
    </w:p>
    <w:p w:rsidR="00935FCA" w:rsidRPr="00935FCA" w:rsidRDefault="00935FCA" w:rsidP="00935FCA">
      <w:pPr>
        <w:spacing w:line="480" w:lineRule="auto"/>
        <w:rPr>
          <w:rFonts w:ascii="Times New Roman" w:eastAsia="宋体" w:hAnsi="Times New Roman" w:cs="Times New Roman"/>
          <w:b/>
          <w:bCs/>
          <w:szCs w:val="24"/>
        </w:rPr>
      </w:pPr>
      <w:r w:rsidRPr="00935FCA">
        <w:rPr>
          <w:rFonts w:ascii="Times New Roman" w:eastAsia="宋体" w:hAnsi="Times New Roman" w:cs="Times New Roman" w:hint="eastAsia"/>
          <w:b/>
          <w:bCs/>
          <w:szCs w:val="24"/>
        </w:rPr>
        <w:lastRenderedPageBreak/>
        <w:t>3.</w:t>
      </w:r>
      <w:r w:rsidR="0076479D">
        <w:rPr>
          <w:rFonts w:ascii="Times New Roman" w:eastAsia="宋体" w:hAnsi="Times New Roman" w:cs="Times New Roman"/>
          <w:b/>
          <w:bCs/>
          <w:szCs w:val="24"/>
        </w:rPr>
        <w:t>2</w:t>
      </w:r>
      <w:r w:rsidRPr="00935FCA">
        <w:rPr>
          <w:rFonts w:ascii="Times New Roman" w:eastAsia="宋体" w:hAnsi="Times New Roman" w:cs="Times New Roman" w:hint="eastAsia"/>
          <w:b/>
          <w:bCs/>
          <w:szCs w:val="24"/>
        </w:rPr>
        <w:t xml:space="preserve">.1 </w:t>
      </w:r>
      <w:r w:rsidRPr="00935FCA">
        <w:rPr>
          <w:rFonts w:ascii="Times New Roman" w:eastAsia="宋体" w:hAnsi="Times New Roman" w:cs="Times New Roman" w:hint="eastAsia"/>
          <w:b/>
          <w:bCs/>
          <w:szCs w:val="24"/>
        </w:rPr>
        <w:t>使用与原文献相同方法</w:t>
      </w:r>
    </w:p>
    <w:p w:rsidR="00935FCA" w:rsidRPr="00935FCA" w:rsidRDefault="00935FCA" w:rsidP="00935FCA">
      <w:pPr>
        <w:spacing w:line="300" w:lineRule="auto"/>
        <w:jc w:val="left"/>
        <w:rPr>
          <w:rFonts w:ascii="Times New Roman" w:eastAsia="宋体" w:hAnsi="Times New Roman" w:cs="Times New Roman"/>
          <w:szCs w:val="24"/>
        </w:rPr>
      </w:pPr>
      <w:r w:rsidRPr="00935FCA">
        <w:rPr>
          <w:rFonts w:ascii="Times New Roman" w:eastAsia="宋体" w:hAnsi="Times New Roman" w:cs="Times New Roman" w:hint="eastAsia"/>
          <w:szCs w:val="24"/>
        </w:rPr>
        <w:t>报告原文献的值的评级分布、推论的一致情况，整理成表格，如下表所示：</w:t>
      </w:r>
    </w:p>
    <w:p w:rsidR="00935FCA" w:rsidRPr="00935FCA" w:rsidRDefault="00935FCA" w:rsidP="00935FCA">
      <w:pPr>
        <w:spacing w:line="300" w:lineRule="auto"/>
        <w:jc w:val="center"/>
        <w:rPr>
          <w:rFonts w:ascii="Times New Roman" w:eastAsia="黑体" w:hAnsi="Times New Roman" w:cs="Times New Roman"/>
          <w:b/>
          <w:bCs/>
          <w:sz w:val="18"/>
          <w:szCs w:val="18"/>
        </w:rPr>
      </w:pPr>
      <w:r w:rsidRPr="00935FCA">
        <w:rPr>
          <w:rFonts w:ascii="Times New Roman" w:eastAsia="黑体" w:hAnsi="Times New Roman" w:cs="Times New Roman"/>
          <w:b/>
          <w:bCs/>
          <w:sz w:val="18"/>
          <w:szCs w:val="18"/>
        </w:rPr>
        <w:t>表</w:t>
      </w:r>
      <w:r w:rsidRPr="00935FCA">
        <w:rPr>
          <w:rFonts w:ascii="Times New Roman" w:eastAsia="黑体" w:hAnsi="Times New Roman" w:cs="Times New Roman"/>
          <w:b/>
          <w:bCs/>
          <w:sz w:val="18"/>
          <w:szCs w:val="18"/>
        </w:rPr>
        <w:t xml:space="preserve"> </w:t>
      </w:r>
      <w:r w:rsidR="00466162">
        <w:rPr>
          <w:rFonts w:ascii="Times New Roman" w:eastAsia="黑体" w:hAnsi="Times New Roman" w:cs="Times New Roman"/>
          <w:b/>
          <w:bCs/>
          <w:sz w:val="18"/>
          <w:szCs w:val="18"/>
        </w:rPr>
        <w:t xml:space="preserve">4 </w:t>
      </w:r>
      <w:r w:rsidRPr="00935FCA">
        <w:rPr>
          <w:rFonts w:ascii="Times New Roman" w:eastAsia="黑体" w:hAnsi="Times New Roman" w:cs="Times New Roman" w:hint="eastAsia"/>
          <w:b/>
          <w:bCs/>
          <w:sz w:val="18"/>
          <w:szCs w:val="18"/>
        </w:rPr>
        <w:t>结果可复现性的评估表</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935FCA" w:rsidRPr="00935FCA" w:rsidTr="007A73F9">
        <w:trPr>
          <w:jc w:val="center"/>
        </w:trPr>
        <w:tc>
          <w:tcPr>
            <w:tcW w:w="3668" w:type="dxa"/>
            <w:vMerge w:val="restart"/>
            <w:tcBorders>
              <w:top w:val="single" w:sz="12" w:space="0" w:color="auto"/>
            </w:tcBorders>
            <w:vAlign w:val="center"/>
          </w:tcPr>
          <w:p w:rsidR="00935FCA" w:rsidRPr="00935FCA" w:rsidRDefault="00935FCA" w:rsidP="00935FCA">
            <w:pPr>
              <w:spacing w:line="360" w:lineRule="auto"/>
              <w:jc w:val="center"/>
              <w:rPr>
                <w:sz w:val="18"/>
                <w:szCs w:val="18"/>
              </w:rPr>
            </w:pPr>
            <w:r w:rsidRPr="00935FCA">
              <w:rPr>
                <w:rFonts w:hint="eastAsia"/>
                <w:sz w:val="18"/>
                <w:szCs w:val="18"/>
              </w:rPr>
              <w:t>可复现性情况</w:t>
            </w:r>
          </w:p>
        </w:tc>
        <w:tc>
          <w:tcPr>
            <w:tcW w:w="2370" w:type="dxa"/>
            <w:gridSpan w:val="2"/>
            <w:tcBorders>
              <w:top w:val="single" w:sz="12" w:space="0" w:color="auto"/>
            </w:tcBorders>
          </w:tcPr>
          <w:p w:rsidR="00935FCA" w:rsidRPr="00935FCA" w:rsidRDefault="00935FCA" w:rsidP="00935FCA">
            <w:pPr>
              <w:spacing w:line="360" w:lineRule="auto"/>
              <w:jc w:val="center"/>
              <w:rPr>
                <w:sz w:val="18"/>
                <w:szCs w:val="18"/>
              </w:rPr>
            </w:pPr>
            <w:r w:rsidRPr="00935FCA">
              <w:rPr>
                <w:rFonts w:hint="eastAsia"/>
                <w:sz w:val="18"/>
                <w:szCs w:val="18"/>
              </w:rPr>
              <w:t>数量及占比</w:t>
            </w:r>
          </w:p>
        </w:tc>
      </w:tr>
      <w:tr w:rsidR="00935FCA" w:rsidRPr="00935FCA" w:rsidTr="007A73F9">
        <w:trPr>
          <w:jc w:val="center"/>
        </w:trPr>
        <w:tc>
          <w:tcPr>
            <w:tcW w:w="3668" w:type="dxa"/>
            <w:vMerge/>
            <w:tcBorders>
              <w:bottom w:val="single" w:sz="4" w:space="0" w:color="auto"/>
            </w:tcBorders>
          </w:tcPr>
          <w:p w:rsidR="00935FCA" w:rsidRPr="00935FCA" w:rsidRDefault="00935FCA" w:rsidP="00935FCA">
            <w:pPr>
              <w:spacing w:line="360" w:lineRule="auto"/>
              <w:rPr>
                <w:sz w:val="18"/>
                <w:szCs w:val="18"/>
              </w:rPr>
            </w:pPr>
          </w:p>
        </w:tc>
        <w:tc>
          <w:tcPr>
            <w:tcW w:w="1185" w:type="dxa"/>
            <w:tcBorders>
              <w:bottom w:val="single" w:sz="4" w:space="0" w:color="auto"/>
            </w:tcBorders>
          </w:tcPr>
          <w:p w:rsidR="00935FCA" w:rsidRPr="00935FCA" w:rsidRDefault="00935FCA" w:rsidP="00935FCA">
            <w:pPr>
              <w:spacing w:line="360" w:lineRule="auto"/>
              <w:jc w:val="center"/>
              <w:rPr>
                <w:i/>
                <w:iCs/>
                <w:sz w:val="18"/>
                <w:szCs w:val="18"/>
              </w:rPr>
            </w:pPr>
            <w:r w:rsidRPr="00935FCA">
              <w:rPr>
                <w:rFonts w:hint="eastAsia"/>
                <w:i/>
                <w:iCs/>
                <w:sz w:val="18"/>
                <w:szCs w:val="18"/>
              </w:rPr>
              <w:t>N</w:t>
            </w:r>
          </w:p>
        </w:tc>
        <w:tc>
          <w:tcPr>
            <w:tcW w:w="1185" w:type="dxa"/>
            <w:tcBorders>
              <w:bottom w:val="single" w:sz="4" w:space="0" w:color="auto"/>
            </w:tcBorders>
          </w:tcPr>
          <w:p w:rsidR="00935FCA" w:rsidRPr="00935FCA" w:rsidRDefault="00935FCA" w:rsidP="00935FCA">
            <w:pPr>
              <w:spacing w:line="360" w:lineRule="auto"/>
              <w:jc w:val="center"/>
              <w:rPr>
                <w:i/>
                <w:iCs/>
                <w:sz w:val="18"/>
                <w:szCs w:val="18"/>
              </w:rPr>
            </w:pPr>
            <w:r w:rsidRPr="00935FCA">
              <w:rPr>
                <w:rFonts w:hint="eastAsia"/>
                <w:i/>
                <w:iCs/>
                <w:sz w:val="18"/>
                <w:szCs w:val="18"/>
              </w:rPr>
              <w:t>%</w:t>
            </w:r>
          </w:p>
        </w:tc>
      </w:tr>
      <w:tr w:rsidR="00935FCA" w:rsidRPr="00935FCA" w:rsidTr="007A73F9">
        <w:trPr>
          <w:trHeight w:val="464"/>
          <w:jc w:val="center"/>
        </w:trPr>
        <w:tc>
          <w:tcPr>
            <w:tcW w:w="3668" w:type="dxa"/>
            <w:tcBorders>
              <w:top w:val="single" w:sz="4" w:space="0" w:color="auto"/>
              <w:bottom w:val="nil"/>
            </w:tcBorders>
            <w:vAlign w:val="center"/>
          </w:tcPr>
          <w:p w:rsidR="00935FCA" w:rsidRPr="00935FCA" w:rsidRDefault="00935FCA" w:rsidP="00935FCA">
            <w:pPr>
              <w:spacing w:line="360" w:lineRule="auto"/>
              <w:jc w:val="center"/>
              <w:rPr>
                <w:sz w:val="18"/>
                <w:szCs w:val="18"/>
              </w:rPr>
            </w:pPr>
            <w:r w:rsidRPr="00935FCA">
              <w:rPr>
                <w:rFonts w:hint="eastAsia"/>
                <w:sz w:val="18"/>
                <w:szCs w:val="18"/>
              </w:rPr>
              <w:t>完全一致</w:t>
            </w:r>
            <w:r w:rsidRPr="00935FCA">
              <w:rPr>
                <w:sz w:val="18"/>
                <w:szCs w:val="18"/>
              </w:rPr>
              <w:t>(</w:t>
            </w:r>
            <w:r w:rsidRPr="00935FCA">
              <w:rPr>
                <w:i/>
                <w:iCs/>
                <w:sz w:val="18"/>
                <w:szCs w:val="18"/>
              </w:rPr>
              <w:t>δ</w:t>
            </w:r>
            <w:r w:rsidRPr="00935FCA">
              <w:rPr>
                <w:sz w:val="18"/>
                <w:szCs w:val="18"/>
              </w:rPr>
              <w:t xml:space="preserve"> = 0%)</w:t>
            </w:r>
          </w:p>
        </w:tc>
        <w:tc>
          <w:tcPr>
            <w:tcW w:w="1185" w:type="dxa"/>
            <w:tcBorders>
              <w:top w:val="single" w:sz="4" w:space="0" w:color="auto"/>
              <w:bottom w:val="nil"/>
            </w:tcBorders>
            <w:vAlign w:val="center"/>
          </w:tcPr>
          <w:p w:rsidR="00935FCA" w:rsidRPr="00935FCA" w:rsidRDefault="00C352DF" w:rsidP="00935FCA">
            <w:pPr>
              <w:spacing w:line="360" w:lineRule="auto"/>
              <w:jc w:val="center"/>
              <w:rPr>
                <w:sz w:val="18"/>
                <w:szCs w:val="18"/>
              </w:rPr>
            </w:pPr>
            <w:r>
              <w:rPr>
                <w:rFonts w:hint="eastAsia"/>
                <w:sz w:val="18"/>
                <w:szCs w:val="18"/>
              </w:rPr>
              <w:t>未知</w:t>
            </w:r>
          </w:p>
        </w:tc>
        <w:tc>
          <w:tcPr>
            <w:tcW w:w="1185" w:type="dxa"/>
            <w:tcBorders>
              <w:top w:val="single" w:sz="4" w:space="0" w:color="auto"/>
              <w:bottom w:val="nil"/>
            </w:tcBorders>
            <w:vAlign w:val="center"/>
          </w:tcPr>
          <w:p w:rsidR="00935FCA" w:rsidRPr="00935FCA" w:rsidRDefault="00C352DF" w:rsidP="00935FCA">
            <w:pPr>
              <w:spacing w:line="360" w:lineRule="auto"/>
              <w:jc w:val="center"/>
              <w:rPr>
                <w:sz w:val="18"/>
                <w:szCs w:val="18"/>
              </w:rPr>
            </w:pPr>
            <w:r>
              <w:rPr>
                <w:rFonts w:hint="eastAsia"/>
                <w:sz w:val="18"/>
                <w:szCs w:val="18"/>
              </w:rPr>
              <w:t>1</w:t>
            </w:r>
            <w:r>
              <w:rPr>
                <w:sz w:val="18"/>
                <w:szCs w:val="18"/>
              </w:rPr>
              <w:t>00</w:t>
            </w:r>
          </w:p>
        </w:tc>
      </w:tr>
      <w:tr w:rsidR="00935FCA" w:rsidRPr="00935FCA" w:rsidTr="007A73F9">
        <w:trPr>
          <w:trHeight w:val="437"/>
          <w:jc w:val="center"/>
        </w:trPr>
        <w:tc>
          <w:tcPr>
            <w:tcW w:w="3668" w:type="dxa"/>
            <w:tcBorders>
              <w:top w:val="nil"/>
              <w:bottom w:val="nil"/>
            </w:tcBorders>
            <w:vAlign w:val="center"/>
          </w:tcPr>
          <w:p w:rsidR="00935FCA" w:rsidRPr="00935FCA" w:rsidRDefault="00935FCA" w:rsidP="00935FCA">
            <w:pPr>
              <w:spacing w:line="360" w:lineRule="auto"/>
              <w:jc w:val="center"/>
              <w:rPr>
                <w:sz w:val="18"/>
                <w:szCs w:val="18"/>
              </w:rPr>
            </w:pPr>
            <w:r w:rsidRPr="00935FCA">
              <w:rPr>
                <w:rFonts w:hint="eastAsia"/>
                <w:sz w:val="18"/>
                <w:szCs w:val="18"/>
              </w:rPr>
              <w:t>偏差较小</w:t>
            </w:r>
            <w:r w:rsidRPr="00935FCA">
              <w:rPr>
                <w:sz w:val="18"/>
                <w:szCs w:val="18"/>
              </w:rPr>
              <w:t xml:space="preserve">(0% &lt; </w:t>
            </w:r>
            <w:r w:rsidRPr="00935FCA">
              <w:rPr>
                <w:i/>
                <w:iCs/>
                <w:sz w:val="18"/>
                <w:szCs w:val="18"/>
              </w:rPr>
              <w:t>δ</w:t>
            </w:r>
            <w:r w:rsidRPr="00935FCA">
              <w:rPr>
                <w:sz w:val="18"/>
                <w:szCs w:val="18"/>
              </w:rPr>
              <w:t xml:space="preserve"> &lt; 10%)</w:t>
            </w:r>
          </w:p>
        </w:tc>
        <w:tc>
          <w:tcPr>
            <w:tcW w:w="1185" w:type="dxa"/>
            <w:tcBorders>
              <w:top w:val="nil"/>
              <w:bottom w:val="nil"/>
            </w:tcBorders>
            <w:vAlign w:val="center"/>
          </w:tcPr>
          <w:p w:rsidR="00935FCA" w:rsidRPr="00935FCA" w:rsidRDefault="00935FCA" w:rsidP="00935FCA">
            <w:pPr>
              <w:spacing w:line="360" w:lineRule="auto"/>
              <w:jc w:val="center"/>
              <w:rPr>
                <w:sz w:val="18"/>
                <w:szCs w:val="18"/>
              </w:rPr>
            </w:pPr>
          </w:p>
        </w:tc>
        <w:tc>
          <w:tcPr>
            <w:tcW w:w="1185" w:type="dxa"/>
            <w:tcBorders>
              <w:top w:val="nil"/>
              <w:bottom w:val="nil"/>
            </w:tcBorders>
            <w:vAlign w:val="center"/>
          </w:tcPr>
          <w:p w:rsidR="00935FCA" w:rsidRPr="00935FCA" w:rsidRDefault="00935FCA" w:rsidP="00935FCA">
            <w:pPr>
              <w:spacing w:line="360" w:lineRule="auto"/>
              <w:jc w:val="center"/>
              <w:rPr>
                <w:sz w:val="18"/>
                <w:szCs w:val="18"/>
              </w:rPr>
            </w:pPr>
          </w:p>
        </w:tc>
      </w:tr>
      <w:tr w:rsidR="00935FCA" w:rsidRPr="00935FCA" w:rsidTr="007A73F9">
        <w:trPr>
          <w:trHeight w:val="437"/>
          <w:jc w:val="center"/>
        </w:trPr>
        <w:tc>
          <w:tcPr>
            <w:tcW w:w="3668" w:type="dxa"/>
            <w:tcBorders>
              <w:top w:val="nil"/>
              <w:bottom w:val="nil"/>
            </w:tcBorders>
            <w:vAlign w:val="center"/>
          </w:tcPr>
          <w:p w:rsidR="00935FCA" w:rsidRPr="00935FCA" w:rsidRDefault="00935FCA" w:rsidP="00935FCA">
            <w:pPr>
              <w:spacing w:line="360" w:lineRule="auto"/>
              <w:jc w:val="center"/>
              <w:rPr>
                <w:i/>
                <w:iCs/>
                <w:sz w:val="18"/>
                <w:szCs w:val="18"/>
              </w:rPr>
            </w:pPr>
            <w:r w:rsidRPr="00935FCA">
              <w:rPr>
                <w:rFonts w:hint="eastAsia"/>
                <w:sz w:val="18"/>
                <w:szCs w:val="18"/>
              </w:rPr>
              <w:t>偏差较小</w:t>
            </w:r>
            <w:r w:rsidRPr="00935FCA">
              <w:rPr>
                <w:sz w:val="18"/>
                <w:szCs w:val="18"/>
              </w:rPr>
              <w:t>(</w:t>
            </w:r>
            <w:r w:rsidRPr="00935FCA">
              <w:rPr>
                <w:i/>
                <w:iCs/>
                <w:sz w:val="18"/>
                <w:szCs w:val="18"/>
              </w:rPr>
              <w:t>δ</w:t>
            </w:r>
            <w:r w:rsidRPr="00935FCA">
              <w:rPr>
                <w:sz w:val="18"/>
                <w:szCs w:val="18"/>
              </w:rPr>
              <w:t xml:space="preserve"> </w:t>
            </w:r>
            <w:r w:rsidRPr="00935FCA">
              <w:rPr>
                <w:rFonts w:ascii="Malgun Gothic" w:hAnsi="Malgun Gothic" w:cs="Malgun Gothic" w:hint="eastAsia"/>
                <w:sz w:val="18"/>
                <w:szCs w:val="18"/>
              </w:rPr>
              <w:t>＞</w:t>
            </w:r>
            <w:r w:rsidRPr="00935FCA">
              <w:rPr>
                <w:sz w:val="18"/>
                <w:szCs w:val="18"/>
              </w:rPr>
              <w:t xml:space="preserve"> 10%</w:t>
            </w:r>
            <w:r w:rsidRPr="00935FCA">
              <w:rPr>
                <w:rFonts w:hint="eastAsia"/>
                <w:sz w:val="18"/>
                <w:szCs w:val="18"/>
              </w:rPr>
              <w:t>)</w:t>
            </w:r>
          </w:p>
        </w:tc>
        <w:tc>
          <w:tcPr>
            <w:tcW w:w="1185" w:type="dxa"/>
            <w:tcBorders>
              <w:top w:val="nil"/>
              <w:bottom w:val="nil"/>
            </w:tcBorders>
            <w:vAlign w:val="center"/>
          </w:tcPr>
          <w:p w:rsidR="00935FCA" w:rsidRPr="00935FCA" w:rsidRDefault="00935FCA" w:rsidP="00935FCA">
            <w:pPr>
              <w:spacing w:line="360" w:lineRule="auto"/>
              <w:jc w:val="center"/>
              <w:rPr>
                <w:sz w:val="18"/>
                <w:szCs w:val="18"/>
              </w:rPr>
            </w:pPr>
          </w:p>
        </w:tc>
        <w:tc>
          <w:tcPr>
            <w:tcW w:w="1185" w:type="dxa"/>
            <w:tcBorders>
              <w:top w:val="nil"/>
              <w:bottom w:val="nil"/>
            </w:tcBorders>
            <w:vAlign w:val="center"/>
          </w:tcPr>
          <w:p w:rsidR="00935FCA" w:rsidRPr="00935FCA" w:rsidRDefault="00935FCA" w:rsidP="00935FCA">
            <w:pPr>
              <w:spacing w:line="360" w:lineRule="auto"/>
              <w:jc w:val="center"/>
              <w:rPr>
                <w:sz w:val="18"/>
                <w:szCs w:val="18"/>
              </w:rPr>
            </w:pPr>
          </w:p>
        </w:tc>
      </w:tr>
      <w:tr w:rsidR="00935FCA" w:rsidRPr="00935FCA" w:rsidTr="007A73F9">
        <w:trPr>
          <w:trHeight w:val="437"/>
          <w:jc w:val="center"/>
        </w:trPr>
        <w:tc>
          <w:tcPr>
            <w:tcW w:w="3668" w:type="dxa"/>
            <w:tcBorders>
              <w:top w:val="nil"/>
              <w:bottom w:val="single" w:sz="12" w:space="0" w:color="auto"/>
            </w:tcBorders>
            <w:vAlign w:val="center"/>
          </w:tcPr>
          <w:p w:rsidR="00935FCA" w:rsidRPr="00935FCA" w:rsidRDefault="00935FCA" w:rsidP="00935FCA">
            <w:pPr>
              <w:spacing w:line="360" w:lineRule="auto"/>
              <w:jc w:val="center"/>
              <w:rPr>
                <w:sz w:val="18"/>
                <w:szCs w:val="18"/>
              </w:rPr>
            </w:pPr>
            <w:r w:rsidRPr="00935FCA">
              <w:rPr>
                <w:rFonts w:hint="eastAsia"/>
                <w:sz w:val="18"/>
                <w:szCs w:val="18"/>
              </w:rPr>
              <w:t>因舍入导致的偏差</w:t>
            </w:r>
          </w:p>
        </w:tc>
        <w:tc>
          <w:tcPr>
            <w:tcW w:w="1185" w:type="dxa"/>
            <w:tcBorders>
              <w:top w:val="nil"/>
              <w:bottom w:val="single" w:sz="12" w:space="0" w:color="auto"/>
            </w:tcBorders>
            <w:vAlign w:val="center"/>
          </w:tcPr>
          <w:p w:rsidR="00935FCA" w:rsidRPr="00935FCA" w:rsidRDefault="00935FCA" w:rsidP="00935FCA">
            <w:pPr>
              <w:spacing w:line="360" w:lineRule="auto"/>
              <w:jc w:val="center"/>
              <w:rPr>
                <w:sz w:val="18"/>
                <w:szCs w:val="18"/>
              </w:rPr>
            </w:pPr>
          </w:p>
        </w:tc>
        <w:tc>
          <w:tcPr>
            <w:tcW w:w="1185" w:type="dxa"/>
            <w:tcBorders>
              <w:top w:val="nil"/>
              <w:bottom w:val="single" w:sz="12" w:space="0" w:color="auto"/>
            </w:tcBorders>
            <w:vAlign w:val="center"/>
          </w:tcPr>
          <w:p w:rsidR="00935FCA" w:rsidRPr="00935FCA" w:rsidRDefault="00935FCA" w:rsidP="00935FCA">
            <w:pPr>
              <w:spacing w:line="360" w:lineRule="auto"/>
              <w:jc w:val="center"/>
              <w:rPr>
                <w:sz w:val="18"/>
                <w:szCs w:val="18"/>
              </w:rPr>
            </w:pPr>
          </w:p>
        </w:tc>
      </w:tr>
    </w:tbl>
    <w:p w:rsidR="00C352DF" w:rsidRPr="00935FCA" w:rsidRDefault="00C352DF" w:rsidP="00466162">
      <w:pPr>
        <w:spacing w:line="300" w:lineRule="auto"/>
        <w:ind w:firstLine="360"/>
        <w:rPr>
          <w:rFonts w:ascii="Times New Roman" w:eastAsia="宋体" w:hAnsi="Times New Roman" w:cs="Times New Roman" w:hint="eastAsia"/>
          <w:sz w:val="18"/>
          <w:szCs w:val="18"/>
        </w:rPr>
      </w:pPr>
    </w:p>
    <w:p w:rsidR="00935FCA" w:rsidRPr="00935FCA" w:rsidRDefault="00935FCA" w:rsidP="00935FCA">
      <w:pPr>
        <w:spacing w:line="300" w:lineRule="auto"/>
        <w:ind w:firstLine="361"/>
        <w:jc w:val="center"/>
        <w:rPr>
          <w:rFonts w:ascii="Times New Roman" w:eastAsia="黑体" w:hAnsi="Times New Roman" w:cs="Times New Roman"/>
          <w:b/>
          <w:bCs/>
          <w:sz w:val="18"/>
          <w:szCs w:val="18"/>
        </w:rPr>
      </w:pPr>
      <w:r w:rsidRPr="00935FCA">
        <w:rPr>
          <w:rFonts w:ascii="Times New Roman" w:eastAsia="黑体" w:hAnsi="Times New Roman" w:cs="Times New Roman" w:hint="eastAsia"/>
          <w:b/>
          <w:bCs/>
          <w:sz w:val="18"/>
          <w:szCs w:val="18"/>
        </w:rPr>
        <w:t>表</w:t>
      </w:r>
      <w:r w:rsidRPr="00935FCA">
        <w:rPr>
          <w:rFonts w:ascii="Times New Roman" w:eastAsia="黑体" w:hAnsi="Times New Roman" w:cs="Times New Roman" w:hint="eastAsia"/>
          <w:b/>
          <w:bCs/>
          <w:sz w:val="18"/>
          <w:szCs w:val="18"/>
        </w:rPr>
        <w:t xml:space="preserve"> </w:t>
      </w:r>
      <w:r w:rsidR="00466162">
        <w:rPr>
          <w:rFonts w:ascii="Times New Roman" w:eastAsia="黑体" w:hAnsi="Times New Roman" w:cs="Times New Roman"/>
          <w:b/>
          <w:bCs/>
          <w:sz w:val="18"/>
          <w:szCs w:val="18"/>
        </w:rPr>
        <w:t xml:space="preserve">5 </w:t>
      </w:r>
      <w:r w:rsidRPr="00935FCA">
        <w:rPr>
          <w:rFonts w:ascii="Times New Roman" w:eastAsia="黑体" w:hAnsi="Times New Roman" w:cs="Times New Roman" w:hint="eastAsia"/>
          <w:b/>
          <w:bCs/>
          <w:sz w:val="18"/>
          <w:szCs w:val="18"/>
        </w:rPr>
        <w:t>推论的一致性的评估表</w:t>
      </w:r>
      <w:r w:rsidRPr="00935FCA">
        <w:rPr>
          <w:rFonts w:ascii="Times New Roman" w:eastAsia="黑体" w:hAnsi="Times New Roman" w:cs="Times New Roman" w:hint="eastAsia"/>
          <w:b/>
          <w:bCs/>
          <w:sz w:val="18"/>
          <w:szCs w:val="18"/>
        </w:rPr>
        <w:t>(</w:t>
      </w:r>
      <w:r w:rsidRPr="00935FCA">
        <w:rPr>
          <w:rFonts w:ascii="Times New Roman" w:eastAsia="黑体" w:hAnsi="Times New Roman" w:cs="Times New Roman" w:hint="eastAsia"/>
          <w:b/>
          <w:bCs/>
          <w:sz w:val="18"/>
          <w:szCs w:val="18"/>
        </w:rPr>
        <w:t>原分析方法</w:t>
      </w:r>
      <w:r w:rsidRPr="00935FCA">
        <w:rPr>
          <w:rFonts w:ascii="Times New Roman" w:eastAsia="黑体" w:hAnsi="Times New Roman" w:cs="Times New Roman" w:hint="eastAsia"/>
          <w:b/>
          <w:bCs/>
          <w:sz w:val="18"/>
          <w:szCs w:val="18"/>
        </w:rPr>
        <w:t>)</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935FCA" w:rsidRPr="00935FCA" w:rsidTr="007A73F9">
        <w:trPr>
          <w:jc w:val="center"/>
        </w:trPr>
        <w:tc>
          <w:tcPr>
            <w:tcW w:w="3668" w:type="dxa"/>
            <w:vMerge w:val="restart"/>
            <w:tcBorders>
              <w:top w:val="single" w:sz="12" w:space="0" w:color="auto"/>
            </w:tcBorders>
            <w:vAlign w:val="center"/>
          </w:tcPr>
          <w:p w:rsidR="00935FCA" w:rsidRPr="00935FCA" w:rsidRDefault="00935FCA" w:rsidP="00935FCA">
            <w:pPr>
              <w:spacing w:line="360" w:lineRule="auto"/>
              <w:jc w:val="center"/>
              <w:rPr>
                <w:sz w:val="18"/>
                <w:szCs w:val="18"/>
              </w:rPr>
            </w:pPr>
            <w:r w:rsidRPr="00935FCA">
              <w:rPr>
                <w:rFonts w:hint="eastAsia"/>
                <w:sz w:val="18"/>
                <w:szCs w:val="18"/>
              </w:rPr>
              <w:t>推论的一致性</w:t>
            </w:r>
          </w:p>
        </w:tc>
        <w:tc>
          <w:tcPr>
            <w:tcW w:w="2370" w:type="dxa"/>
            <w:gridSpan w:val="2"/>
            <w:tcBorders>
              <w:top w:val="single" w:sz="12" w:space="0" w:color="auto"/>
            </w:tcBorders>
          </w:tcPr>
          <w:p w:rsidR="00935FCA" w:rsidRPr="00935FCA" w:rsidRDefault="00935FCA" w:rsidP="00935FCA">
            <w:pPr>
              <w:spacing w:line="360" w:lineRule="auto"/>
              <w:jc w:val="center"/>
              <w:rPr>
                <w:sz w:val="18"/>
                <w:szCs w:val="18"/>
              </w:rPr>
            </w:pPr>
            <w:r w:rsidRPr="00935FCA">
              <w:rPr>
                <w:rFonts w:hint="eastAsia"/>
                <w:sz w:val="18"/>
                <w:szCs w:val="18"/>
              </w:rPr>
              <w:t>数量及占比</w:t>
            </w:r>
          </w:p>
        </w:tc>
      </w:tr>
      <w:tr w:rsidR="00935FCA" w:rsidRPr="00935FCA" w:rsidTr="007A73F9">
        <w:trPr>
          <w:jc w:val="center"/>
        </w:trPr>
        <w:tc>
          <w:tcPr>
            <w:tcW w:w="3668" w:type="dxa"/>
            <w:vMerge/>
            <w:tcBorders>
              <w:bottom w:val="single" w:sz="4" w:space="0" w:color="auto"/>
            </w:tcBorders>
          </w:tcPr>
          <w:p w:rsidR="00935FCA" w:rsidRPr="00935FCA" w:rsidRDefault="00935FCA" w:rsidP="00935FCA">
            <w:pPr>
              <w:spacing w:line="360" w:lineRule="auto"/>
              <w:rPr>
                <w:sz w:val="18"/>
                <w:szCs w:val="18"/>
              </w:rPr>
            </w:pPr>
          </w:p>
        </w:tc>
        <w:tc>
          <w:tcPr>
            <w:tcW w:w="1185" w:type="dxa"/>
            <w:tcBorders>
              <w:bottom w:val="single" w:sz="4" w:space="0" w:color="auto"/>
            </w:tcBorders>
          </w:tcPr>
          <w:p w:rsidR="00935FCA" w:rsidRPr="00935FCA" w:rsidRDefault="00935FCA" w:rsidP="00935FCA">
            <w:pPr>
              <w:spacing w:line="360" w:lineRule="auto"/>
              <w:jc w:val="center"/>
              <w:rPr>
                <w:i/>
                <w:iCs/>
                <w:sz w:val="18"/>
                <w:szCs w:val="18"/>
              </w:rPr>
            </w:pPr>
            <w:r w:rsidRPr="00935FCA">
              <w:rPr>
                <w:rFonts w:hint="eastAsia"/>
                <w:i/>
                <w:iCs/>
                <w:sz w:val="18"/>
                <w:szCs w:val="18"/>
              </w:rPr>
              <w:t>N</w:t>
            </w:r>
            <w:r w:rsidRPr="00935FCA">
              <w:rPr>
                <w:i/>
                <w:iCs/>
                <w:sz w:val="18"/>
                <w:szCs w:val="18"/>
              </w:rPr>
              <w:t xml:space="preserve"> *</w:t>
            </w:r>
          </w:p>
        </w:tc>
        <w:tc>
          <w:tcPr>
            <w:tcW w:w="1185" w:type="dxa"/>
            <w:tcBorders>
              <w:bottom w:val="single" w:sz="4" w:space="0" w:color="auto"/>
            </w:tcBorders>
          </w:tcPr>
          <w:p w:rsidR="00935FCA" w:rsidRPr="00935FCA" w:rsidRDefault="00935FCA" w:rsidP="00935FCA">
            <w:pPr>
              <w:spacing w:line="360" w:lineRule="auto"/>
              <w:jc w:val="center"/>
              <w:rPr>
                <w:i/>
                <w:iCs/>
                <w:sz w:val="18"/>
                <w:szCs w:val="18"/>
              </w:rPr>
            </w:pPr>
            <w:r w:rsidRPr="00935FCA">
              <w:rPr>
                <w:rFonts w:hint="eastAsia"/>
                <w:i/>
                <w:iCs/>
                <w:sz w:val="18"/>
                <w:szCs w:val="18"/>
              </w:rPr>
              <w:t>%</w:t>
            </w:r>
          </w:p>
        </w:tc>
      </w:tr>
      <w:tr w:rsidR="00935FCA" w:rsidRPr="00935FCA" w:rsidTr="007A73F9">
        <w:trPr>
          <w:trHeight w:val="464"/>
          <w:jc w:val="center"/>
        </w:trPr>
        <w:tc>
          <w:tcPr>
            <w:tcW w:w="3668" w:type="dxa"/>
            <w:tcBorders>
              <w:top w:val="single" w:sz="4" w:space="0" w:color="auto"/>
              <w:bottom w:val="nil"/>
            </w:tcBorders>
            <w:vAlign w:val="center"/>
          </w:tcPr>
          <w:p w:rsidR="00935FCA" w:rsidRPr="00935FCA" w:rsidRDefault="00935FCA" w:rsidP="00935FCA">
            <w:pPr>
              <w:spacing w:line="360" w:lineRule="auto"/>
              <w:jc w:val="center"/>
              <w:rPr>
                <w:sz w:val="18"/>
                <w:szCs w:val="18"/>
              </w:rPr>
            </w:pPr>
            <w:r w:rsidRPr="00935FCA">
              <w:rPr>
                <w:rFonts w:hint="eastAsia"/>
                <w:sz w:val="18"/>
                <w:szCs w:val="18"/>
              </w:rPr>
              <w:t>一致</w:t>
            </w:r>
          </w:p>
        </w:tc>
        <w:tc>
          <w:tcPr>
            <w:tcW w:w="1185" w:type="dxa"/>
            <w:tcBorders>
              <w:top w:val="single" w:sz="4" w:space="0" w:color="auto"/>
              <w:bottom w:val="nil"/>
            </w:tcBorders>
            <w:vAlign w:val="center"/>
          </w:tcPr>
          <w:p w:rsidR="00935FCA" w:rsidRPr="00935FCA" w:rsidRDefault="00C352DF" w:rsidP="00935FCA">
            <w:pPr>
              <w:spacing w:line="360" w:lineRule="auto"/>
              <w:jc w:val="center"/>
              <w:rPr>
                <w:sz w:val="18"/>
                <w:szCs w:val="18"/>
              </w:rPr>
            </w:pPr>
            <w:r>
              <w:rPr>
                <w:rFonts w:hint="eastAsia"/>
                <w:sz w:val="18"/>
                <w:szCs w:val="18"/>
              </w:rPr>
              <w:t>未知</w:t>
            </w:r>
          </w:p>
        </w:tc>
        <w:tc>
          <w:tcPr>
            <w:tcW w:w="1185" w:type="dxa"/>
            <w:tcBorders>
              <w:top w:val="single" w:sz="4" w:space="0" w:color="auto"/>
              <w:bottom w:val="nil"/>
            </w:tcBorders>
            <w:vAlign w:val="center"/>
          </w:tcPr>
          <w:p w:rsidR="00935FCA" w:rsidRPr="00935FCA" w:rsidRDefault="00C352DF" w:rsidP="00935FCA">
            <w:pPr>
              <w:spacing w:line="360" w:lineRule="auto"/>
              <w:jc w:val="center"/>
              <w:rPr>
                <w:sz w:val="18"/>
                <w:szCs w:val="18"/>
              </w:rPr>
            </w:pPr>
            <w:r>
              <w:rPr>
                <w:rFonts w:hint="eastAsia"/>
                <w:sz w:val="18"/>
                <w:szCs w:val="18"/>
              </w:rPr>
              <w:t>1</w:t>
            </w:r>
            <w:r>
              <w:rPr>
                <w:sz w:val="18"/>
                <w:szCs w:val="18"/>
              </w:rPr>
              <w:t>00</w:t>
            </w:r>
          </w:p>
        </w:tc>
      </w:tr>
      <w:tr w:rsidR="00935FCA" w:rsidRPr="00935FCA" w:rsidTr="007A73F9">
        <w:trPr>
          <w:trHeight w:val="437"/>
          <w:jc w:val="center"/>
        </w:trPr>
        <w:tc>
          <w:tcPr>
            <w:tcW w:w="3668" w:type="dxa"/>
            <w:tcBorders>
              <w:top w:val="nil"/>
              <w:bottom w:val="single" w:sz="12" w:space="0" w:color="auto"/>
            </w:tcBorders>
            <w:vAlign w:val="center"/>
          </w:tcPr>
          <w:p w:rsidR="00935FCA" w:rsidRPr="00935FCA" w:rsidRDefault="00935FCA" w:rsidP="00935FCA">
            <w:pPr>
              <w:spacing w:line="360" w:lineRule="auto"/>
              <w:jc w:val="center"/>
              <w:rPr>
                <w:sz w:val="18"/>
                <w:szCs w:val="18"/>
              </w:rPr>
            </w:pPr>
            <w:r w:rsidRPr="00935FCA">
              <w:rPr>
                <w:rFonts w:hint="eastAsia"/>
                <w:sz w:val="18"/>
                <w:szCs w:val="18"/>
              </w:rPr>
              <w:t>不一致</w:t>
            </w:r>
          </w:p>
        </w:tc>
        <w:tc>
          <w:tcPr>
            <w:tcW w:w="1185" w:type="dxa"/>
            <w:tcBorders>
              <w:top w:val="nil"/>
              <w:bottom w:val="single" w:sz="12" w:space="0" w:color="auto"/>
            </w:tcBorders>
            <w:vAlign w:val="center"/>
          </w:tcPr>
          <w:p w:rsidR="00935FCA" w:rsidRPr="00935FCA" w:rsidRDefault="00935FCA" w:rsidP="00935FCA">
            <w:pPr>
              <w:spacing w:line="360" w:lineRule="auto"/>
              <w:jc w:val="center"/>
              <w:rPr>
                <w:sz w:val="18"/>
                <w:szCs w:val="18"/>
              </w:rPr>
            </w:pPr>
          </w:p>
        </w:tc>
        <w:tc>
          <w:tcPr>
            <w:tcW w:w="1185" w:type="dxa"/>
            <w:tcBorders>
              <w:top w:val="nil"/>
              <w:bottom w:val="single" w:sz="12" w:space="0" w:color="auto"/>
            </w:tcBorders>
            <w:vAlign w:val="center"/>
          </w:tcPr>
          <w:p w:rsidR="00935FCA" w:rsidRPr="00935FCA" w:rsidRDefault="00935FCA" w:rsidP="00935FCA">
            <w:pPr>
              <w:spacing w:line="360" w:lineRule="auto"/>
              <w:jc w:val="center"/>
              <w:rPr>
                <w:sz w:val="18"/>
                <w:szCs w:val="18"/>
              </w:rPr>
            </w:pPr>
          </w:p>
        </w:tc>
      </w:tr>
    </w:tbl>
    <w:p w:rsidR="00C352DF" w:rsidRDefault="00C352DF" w:rsidP="00935FCA">
      <w:pPr>
        <w:spacing w:line="300" w:lineRule="auto"/>
        <w:rPr>
          <w:rFonts w:ascii="Times New Roman" w:eastAsia="宋体" w:hAnsi="Times New Roman" w:cs="Times New Roman"/>
          <w:szCs w:val="24"/>
        </w:rPr>
      </w:pPr>
    </w:p>
    <w:p w:rsidR="00935FCA" w:rsidRPr="00935FCA" w:rsidRDefault="00935FCA" w:rsidP="00935FCA">
      <w:pPr>
        <w:spacing w:line="300" w:lineRule="auto"/>
        <w:rPr>
          <w:rFonts w:ascii="Times New Roman" w:eastAsia="宋体" w:hAnsi="Times New Roman" w:cs="Times New Roman"/>
          <w:b/>
          <w:bCs/>
          <w:sz w:val="28"/>
          <w:szCs w:val="28"/>
        </w:rPr>
      </w:pPr>
      <w:r w:rsidRPr="00935FCA">
        <w:rPr>
          <w:rFonts w:ascii="Times New Roman" w:eastAsia="宋体" w:hAnsi="Times New Roman" w:cs="Times New Roman"/>
          <w:b/>
          <w:bCs/>
          <w:sz w:val="28"/>
          <w:szCs w:val="28"/>
        </w:rPr>
        <w:t xml:space="preserve">4  </w:t>
      </w:r>
      <w:r w:rsidRPr="00935FCA">
        <w:rPr>
          <w:rFonts w:ascii="Times New Roman" w:eastAsia="宋体" w:hAnsi="Times New Roman" w:cs="Times New Roman" w:hint="eastAsia"/>
          <w:b/>
          <w:bCs/>
          <w:sz w:val="28"/>
          <w:szCs w:val="28"/>
        </w:rPr>
        <w:t>讨论</w:t>
      </w:r>
    </w:p>
    <w:p w:rsidR="00935FCA" w:rsidRPr="00935FCA" w:rsidRDefault="00935FCA" w:rsidP="00935FCA">
      <w:pPr>
        <w:spacing w:line="300" w:lineRule="auto"/>
        <w:rPr>
          <w:rFonts w:ascii="Times New Roman" w:eastAsia="宋体" w:hAnsi="Times New Roman" w:cs="Times New Roman"/>
          <w:b/>
          <w:bCs/>
          <w:szCs w:val="24"/>
        </w:rPr>
      </w:pPr>
      <w:r w:rsidRPr="00935FCA">
        <w:rPr>
          <w:rFonts w:ascii="Times New Roman" w:eastAsia="宋体" w:hAnsi="Times New Roman" w:cs="Times New Roman" w:hint="eastAsia"/>
          <w:b/>
          <w:bCs/>
          <w:szCs w:val="24"/>
        </w:rPr>
        <w:t xml:space="preserve">4.1 </w:t>
      </w:r>
      <w:r w:rsidRPr="00935FCA">
        <w:rPr>
          <w:rFonts w:ascii="Times New Roman" w:eastAsia="宋体" w:hAnsi="Times New Roman" w:cs="Times New Roman" w:hint="eastAsia"/>
          <w:b/>
          <w:bCs/>
          <w:szCs w:val="24"/>
        </w:rPr>
        <w:t>计算可复现性检验结果分析</w:t>
      </w:r>
    </w:p>
    <w:p w:rsidR="00935FCA" w:rsidRPr="00935FCA" w:rsidRDefault="00935FCA" w:rsidP="00935FCA">
      <w:pPr>
        <w:spacing w:line="300" w:lineRule="auto"/>
        <w:ind w:firstLineChars="200" w:firstLine="420"/>
        <w:rPr>
          <w:rFonts w:ascii="Times New Roman" w:eastAsia="黑体" w:hAnsi="Times New Roman" w:cs="Times New Roman"/>
          <w:b/>
          <w:bCs/>
          <w:sz w:val="18"/>
          <w:szCs w:val="18"/>
        </w:rPr>
      </w:pPr>
      <w:r w:rsidRPr="00935FCA">
        <w:rPr>
          <w:rFonts w:ascii="Times New Roman" w:eastAsia="宋体" w:hAnsi="Times New Roman" w:cs="Times New Roman" w:hint="eastAsia"/>
          <w:szCs w:val="24"/>
        </w:rPr>
        <w:t>结合下表，对原文献进行分析，推测可能导致可复现性检验结果差异的原因。对于重要的原因，逐段进行展开说明。</w:t>
      </w:r>
    </w:p>
    <w:p w:rsidR="00935FCA" w:rsidRPr="00935FCA" w:rsidRDefault="00935FCA" w:rsidP="00935FCA">
      <w:pPr>
        <w:spacing w:line="300" w:lineRule="auto"/>
        <w:jc w:val="center"/>
        <w:rPr>
          <w:rFonts w:ascii="Times New Roman" w:eastAsia="黑体" w:hAnsi="Times New Roman" w:cs="Times New Roman"/>
          <w:b/>
          <w:bCs/>
          <w:sz w:val="18"/>
          <w:szCs w:val="18"/>
        </w:rPr>
      </w:pPr>
      <w:r w:rsidRPr="00935FCA">
        <w:rPr>
          <w:rFonts w:ascii="Times New Roman" w:eastAsia="黑体" w:hAnsi="Times New Roman" w:cs="Times New Roman" w:hint="eastAsia"/>
          <w:b/>
          <w:bCs/>
          <w:sz w:val="18"/>
          <w:szCs w:val="18"/>
        </w:rPr>
        <w:t>表</w:t>
      </w:r>
      <w:r w:rsidRPr="00935FCA">
        <w:rPr>
          <w:rFonts w:ascii="Times New Roman" w:eastAsia="黑体" w:hAnsi="Times New Roman" w:cs="Times New Roman" w:hint="eastAsia"/>
          <w:b/>
          <w:bCs/>
          <w:sz w:val="18"/>
          <w:szCs w:val="18"/>
        </w:rPr>
        <w:t xml:space="preserve"> </w:t>
      </w:r>
      <w:r w:rsidR="00466162">
        <w:rPr>
          <w:rFonts w:ascii="Times New Roman" w:eastAsia="黑体" w:hAnsi="Times New Roman" w:cs="Times New Roman"/>
          <w:b/>
          <w:bCs/>
          <w:sz w:val="18"/>
          <w:szCs w:val="18"/>
        </w:rPr>
        <w:t>6</w:t>
      </w:r>
      <w:r w:rsidRPr="00935FCA">
        <w:rPr>
          <w:rFonts w:ascii="Times New Roman" w:eastAsia="黑体" w:hAnsi="Times New Roman" w:cs="Times New Roman" w:hint="eastAsia"/>
          <w:b/>
          <w:bCs/>
          <w:sz w:val="18"/>
          <w:szCs w:val="18"/>
        </w:rPr>
        <w:t>计算上（不）可重复的原因分析表</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1694"/>
        <w:gridCol w:w="851"/>
        <w:gridCol w:w="825"/>
        <w:gridCol w:w="836"/>
        <w:gridCol w:w="890"/>
        <w:gridCol w:w="853"/>
        <w:gridCol w:w="454"/>
        <w:gridCol w:w="222"/>
        <w:gridCol w:w="255"/>
      </w:tblGrid>
      <w:tr w:rsidR="005707C3" w:rsidRPr="00935FCA" w:rsidTr="005707C3">
        <w:trPr>
          <w:trHeight w:val="734"/>
          <w:jc w:val="center"/>
        </w:trPr>
        <w:tc>
          <w:tcPr>
            <w:tcW w:w="3119" w:type="dxa"/>
            <w:gridSpan w:val="2"/>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sidRPr="00935FCA">
              <w:rPr>
                <w:rFonts w:hint="eastAsia"/>
                <w:b/>
                <w:bCs/>
                <w:szCs w:val="24"/>
              </w:rPr>
              <w:t>可能原因</w:t>
            </w:r>
          </w:p>
        </w:tc>
        <w:tc>
          <w:tcPr>
            <w:tcW w:w="851" w:type="dxa"/>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sidRPr="00935FCA">
              <w:rPr>
                <w:rFonts w:hint="eastAsia"/>
                <w:b/>
                <w:bCs/>
                <w:szCs w:val="24"/>
              </w:rPr>
              <w:t>研究一</w:t>
            </w:r>
          </w:p>
        </w:tc>
        <w:tc>
          <w:tcPr>
            <w:tcW w:w="825" w:type="dxa"/>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Pr>
                <w:rFonts w:hint="eastAsia"/>
                <w:b/>
                <w:bCs/>
                <w:szCs w:val="24"/>
              </w:rPr>
              <w:t>研究二</w:t>
            </w:r>
          </w:p>
        </w:tc>
        <w:tc>
          <w:tcPr>
            <w:tcW w:w="836" w:type="dxa"/>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Pr>
                <w:rFonts w:hint="eastAsia"/>
                <w:b/>
                <w:bCs/>
                <w:szCs w:val="24"/>
              </w:rPr>
              <w:t>研究</w:t>
            </w:r>
            <w:r>
              <w:rPr>
                <w:rFonts w:hint="eastAsia"/>
                <w:b/>
                <w:bCs/>
                <w:szCs w:val="24"/>
              </w:rPr>
              <w:t>三</w:t>
            </w:r>
          </w:p>
        </w:tc>
        <w:tc>
          <w:tcPr>
            <w:tcW w:w="890" w:type="dxa"/>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Pr>
                <w:rFonts w:hint="eastAsia"/>
                <w:b/>
                <w:bCs/>
                <w:szCs w:val="24"/>
              </w:rPr>
              <w:t>研究四</w:t>
            </w:r>
          </w:p>
        </w:tc>
        <w:tc>
          <w:tcPr>
            <w:tcW w:w="853" w:type="dxa"/>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sidRPr="00935FCA">
              <w:rPr>
                <w:rFonts w:hint="eastAsia"/>
                <w:b/>
                <w:bCs/>
                <w:szCs w:val="24"/>
              </w:rPr>
              <w:t>研究</w:t>
            </w:r>
            <w:r>
              <w:rPr>
                <w:rFonts w:hint="eastAsia"/>
                <w:b/>
                <w:bCs/>
                <w:szCs w:val="24"/>
              </w:rPr>
              <w:t>五</w:t>
            </w:r>
          </w:p>
        </w:tc>
        <w:tc>
          <w:tcPr>
            <w:tcW w:w="932" w:type="dxa"/>
            <w:gridSpan w:val="3"/>
            <w:tcBorders>
              <w:top w:val="single" w:sz="12" w:space="0" w:color="auto"/>
              <w:bottom w:val="single" w:sz="4" w:space="0" w:color="auto"/>
            </w:tcBorders>
            <w:vAlign w:val="center"/>
          </w:tcPr>
          <w:p w:rsidR="005707C3" w:rsidRPr="00935FCA" w:rsidRDefault="005707C3" w:rsidP="005707C3">
            <w:pPr>
              <w:spacing w:line="300" w:lineRule="auto"/>
              <w:jc w:val="center"/>
              <w:rPr>
                <w:b/>
                <w:bCs/>
                <w:szCs w:val="24"/>
              </w:rPr>
            </w:pPr>
            <w:r>
              <w:rPr>
                <w:rFonts w:hint="eastAsia"/>
                <w:b/>
                <w:bCs/>
                <w:szCs w:val="24"/>
              </w:rPr>
              <w:t>研究六</w:t>
            </w:r>
          </w:p>
        </w:tc>
      </w:tr>
      <w:tr w:rsidR="005707C3" w:rsidRPr="00935FCA" w:rsidTr="005707C3">
        <w:trPr>
          <w:gridAfter w:val="1"/>
          <w:wAfter w:w="255" w:type="dxa"/>
          <w:trHeight w:val="426"/>
          <w:jc w:val="center"/>
        </w:trPr>
        <w:tc>
          <w:tcPr>
            <w:tcW w:w="0" w:type="auto"/>
            <w:vMerge w:val="restart"/>
            <w:tcBorders>
              <w:bottom w:val="single" w:sz="4" w:space="0" w:color="auto"/>
            </w:tcBorders>
            <w:vAlign w:val="center"/>
          </w:tcPr>
          <w:p w:rsidR="005707C3" w:rsidRPr="00935FCA" w:rsidRDefault="005707C3" w:rsidP="005707C3">
            <w:pPr>
              <w:spacing w:line="300" w:lineRule="auto"/>
              <w:jc w:val="center"/>
              <w:rPr>
                <w:b/>
                <w:bCs/>
                <w:szCs w:val="24"/>
              </w:rPr>
            </w:pPr>
            <w:r w:rsidRPr="00935FCA">
              <w:rPr>
                <w:rFonts w:hint="eastAsia"/>
                <w:b/>
                <w:bCs/>
                <w:szCs w:val="24"/>
              </w:rPr>
              <w:t>数据开放获取特定问题</w:t>
            </w:r>
          </w:p>
        </w:tc>
        <w:tc>
          <w:tcPr>
            <w:tcW w:w="1694" w:type="dxa"/>
            <w:tcBorders>
              <w:top w:val="single" w:sz="4" w:space="0" w:color="auto"/>
            </w:tcBorders>
            <w:vAlign w:val="center"/>
          </w:tcPr>
          <w:p w:rsidR="005707C3" w:rsidRPr="00935FCA" w:rsidRDefault="005707C3" w:rsidP="005707C3">
            <w:pPr>
              <w:spacing w:line="300" w:lineRule="auto"/>
              <w:jc w:val="left"/>
            </w:pPr>
            <w:r>
              <w:rPr>
                <w:rFonts w:hint="eastAsia"/>
              </w:rPr>
              <w:t>没有提供原始数据</w:t>
            </w:r>
          </w:p>
        </w:tc>
        <w:tc>
          <w:tcPr>
            <w:tcW w:w="851" w:type="dxa"/>
            <w:tcBorders>
              <w:top w:val="single" w:sz="4" w:space="0" w:color="auto"/>
            </w:tcBorders>
          </w:tcPr>
          <w:p w:rsidR="005707C3" w:rsidRPr="00071112" w:rsidRDefault="005707C3" w:rsidP="005707C3">
            <w:pPr>
              <w:pStyle w:val="a4"/>
              <w:spacing w:line="300" w:lineRule="auto"/>
              <w:ind w:left="420" w:firstLineChars="0" w:firstLine="0"/>
              <w:rPr>
                <w:szCs w:val="24"/>
              </w:rPr>
            </w:pPr>
          </w:p>
        </w:tc>
        <w:tc>
          <w:tcPr>
            <w:tcW w:w="825" w:type="dxa"/>
            <w:tcBorders>
              <w:top w:val="single" w:sz="4" w:space="0" w:color="auto"/>
            </w:tcBorders>
          </w:tcPr>
          <w:p w:rsidR="005707C3" w:rsidRPr="00071112" w:rsidRDefault="005707C3" w:rsidP="005707C3">
            <w:pPr>
              <w:pStyle w:val="a4"/>
              <w:spacing w:line="300" w:lineRule="auto"/>
              <w:ind w:left="420" w:firstLineChars="0" w:firstLine="0"/>
              <w:rPr>
                <w:szCs w:val="24"/>
              </w:rPr>
            </w:pPr>
          </w:p>
        </w:tc>
        <w:tc>
          <w:tcPr>
            <w:tcW w:w="0" w:type="auto"/>
            <w:tcBorders>
              <w:top w:val="single" w:sz="4" w:space="0" w:color="auto"/>
            </w:tcBorders>
          </w:tcPr>
          <w:p w:rsidR="005707C3" w:rsidRPr="00935FCA" w:rsidRDefault="005707C3" w:rsidP="005707C3">
            <w:pPr>
              <w:spacing w:line="300" w:lineRule="auto"/>
              <w:ind w:firstLine="420"/>
              <w:rPr>
                <w:szCs w:val="24"/>
              </w:rPr>
            </w:pPr>
            <w:r>
              <w:rPr>
                <w:rFonts w:hint="eastAsia"/>
                <w:szCs w:val="24"/>
              </w:rPr>
              <w:t>√</w:t>
            </w:r>
          </w:p>
        </w:tc>
        <w:tc>
          <w:tcPr>
            <w:tcW w:w="890" w:type="dxa"/>
            <w:tcBorders>
              <w:top w:val="single" w:sz="4" w:space="0" w:color="auto"/>
            </w:tcBorders>
          </w:tcPr>
          <w:p w:rsidR="005707C3" w:rsidRPr="00071112" w:rsidRDefault="005707C3" w:rsidP="005707C3">
            <w:pPr>
              <w:pStyle w:val="a4"/>
              <w:spacing w:line="300" w:lineRule="auto"/>
              <w:ind w:left="420" w:firstLineChars="0" w:firstLine="0"/>
              <w:rPr>
                <w:szCs w:val="24"/>
              </w:rPr>
            </w:pPr>
            <w:r>
              <w:rPr>
                <w:rFonts w:hint="eastAsia"/>
                <w:szCs w:val="24"/>
              </w:rPr>
              <w:t>√</w:t>
            </w:r>
          </w:p>
        </w:tc>
        <w:tc>
          <w:tcPr>
            <w:tcW w:w="1307" w:type="dxa"/>
            <w:gridSpan w:val="2"/>
            <w:tcBorders>
              <w:top w:val="single" w:sz="4" w:space="0" w:color="auto"/>
            </w:tcBorders>
          </w:tcPr>
          <w:p w:rsidR="005707C3" w:rsidRPr="00935FCA" w:rsidRDefault="005707C3" w:rsidP="005707C3">
            <w:pPr>
              <w:spacing w:line="300" w:lineRule="auto"/>
              <w:ind w:firstLine="420"/>
              <w:rPr>
                <w:szCs w:val="24"/>
              </w:rPr>
            </w:pPr>
            <w:r>
              <w:rPr>
                <w:rFonts w:hint="eastAsia"/>
                <w:szCs w:val="24"/>
              </w:rPr>
              <w:t>√</w:t>
            </w:r>
          </w:p>
        </w:tc>
        <w:tc>
          <w:tcPr>
            <w:tcW w:w="0" w:type="auto"/>
            <w:tcBorders>
              <w:top w:val="single" w:sz="4" w:space="0" w:color="auto"/>
            </w:tcBorders>
          </w:tcPr>
          <w:p w:rsidR="005707C3" w:rsidRPr="00935FCA" w:rsidRDefault="005707C3" w:rsidP="005707C3">
            <w:pPr>
              <w:spacing w:line="300" w:lineRule="auto"/>
              <w:ind w:firstLine="420"/>
              <w:rPr>
                <w:szCs w:val="24"/>
              </w:rPr>
            </w:pPr>
          </w:p>
        </w:tc>
      </w:tr>
      <w:tr w:rsidR="005707C3" w:rsidRPr="00935FCA" w:rsidTr="005707C3">
        <w:trPr>
          <w:gridAfter w:val="1"/>
          <w:wAfter w:w="255" w:type="dxa"/>
          <w:trHeight w:val="426"/>
          <w:jc w:val="center"/>
        </w:trPr>
        <w:tc>
          <w:tcPr>
            <w:tcW w:w="0" w:type="auto"/>
            <w:vMerge/>
            <w:tcBorders>
              <w:bottom w:val="single" w:sz="4" w:space="0" w:color="auto"/>
            </w:tcBorders>
            <w:vAlign w:val="center"/>
          </w:tcPr>
          <w:p w:rsidR="005707C3" w:rsidRPr="00935FCA" w:rsidRDefault="005707C3" w:rsidP="005707C3">
            <w:pPr>
              <w:spacing w:line="300" w:lineRule="auto"/>
              <w:jc w:val="center"/>
              <w:rPr>
                <w:b/>
                <w:bCs/>
                <w:szCs w:val="24"/>
              </w:rPr>
            </w:pPr>
          </w:p>
        </w:tc>
        <w:tc>
          <w:tcPr>
            <w:tcW w:w="1694" w:type="dxa"/>
            <w:vAlign w:val="center"/>
          </w:tcPr>
          <w:p w:rsidR="005707C3" w:rsidRPr="00935FCA" w:rsidRDefault="005707C3" w:rsidP="005707C3">
            <w:pPr>
              <w:spacing w:line="300" w:lineRule="auto"/>
              <w:jc w:val="left"/>
            </w:pPr>
            <w:r>
              <w:rPr>
                <w:rFonts w:hint="eastAsia"/>
              </w:rPr>
              <w:t>没有提供处理后的数据</w:t>
            </w:r>
          </w:p>
        </w:tc>
        <w:tc>
          <w:tcPr>
            <w:tcW w:w="851" w:type="dxa"/>
          </w:tcPr>
          <w:p w:rsidR="005707C3" w:rsidRPr="00935FCA" w:rsidRDefault="005707C3" w:rsidP="005707C3">
            <w:pPr>
              <w:spacing w:line="300" w:lineRule="auto"/>
              <w:ind w:firstLine="420"/>
              <w:rPr>
                <w:szCs w:val="24"/>
              </w:rPr>
            </w:pPr>
          </w:p>
        </w:tc>
        <w:tc>
          <w:tcPr>
            <w:tcW w:w="825" w:type="dxa"/>
          </w:tcPr>
          <w:p w:rsidR="005707C3" w:rsidRPr="00935FCA" w:rsidRDefault="005707C3" w:rsidP="005707C3">
            <w:pPr>
              <w:spacing w:line="300" w:lineRule="auto"/>
              <w:ind w:firstLine="420"/>
              <w:rPr>
                <w:szCs w:val="24"/>
              </w:rPr>
            </w:pPr>
          </w:p>
        </w:tc>
        <w:tc>
          <w:tcPr>
            <w:tcW w:w="0" w:type="auto"/>
          </w:tcPr>
          <w:p w:rsidR="005707C3" w:rsidRPr="00935FCA" w:rsidRDefault="005707C3" w:rsidP="005707C3">
            <w:pPr>
              <w:spacing w:line="300" w:lineRule="auto"/>
              <w:ind w:firstLine="420"/>
              <w:rPr>
                <w:szCs w:val="24"/>
              </w:rPr>
            </w:pPr>
            <w:r>
              <w:rPr>
                <w:rFonts w:hint="eastAsia"/>
                <w:szCs w:val="24"/>
              </w:rPr>
              <w:t>√</w:t>
            </w:r>
          </w:p>
        </w:tc>
        <w:tc>
          <w:tcPr>
            <w:tcW w:w="890" w:type="dxa"/>
          </w:tcPr>
          <w:p w:rsidR="005707C3" w:rsidRPr="00935FCA" w:rsidRDefault="005707C3" w:rsidP="005707C3">
            <w:pPr>
              <w:spacing w:line="300" w:lineRule="auto"/>
              <w:ind w:firstLine="420"/>
              <w:rPr>
                <w:szCs w:val="24"/>
              </w:rPr>
            </w:pPr>
            <w:r>
              <w:rPr>
                <w:rFonts w:hint="eastAsia"/>
                <w:szCs w:val="24"/>
              </w:rPr>
              <w:t>√</w:t>
            </w:r>
          </w:p>
        </w:tc>
        <w:tc>
          <w:tcPr>
            <w:tcW w:w="1307" w:type="dxa"/>
            <w:gridSpan w:val="2"/>
          </w:tcPr>
          <w:p w:rsidR="005707C3" w:rsidRPr="00935FCA" w:rsidRDefault="005707C3" w:rsidP="005707C3">
            <w:pPr>
              <w:spacing w:line="300" w:lineRule="auto"/>
              <w:ind w:firstLine="420"/>
              <w:rPr>
                <w:szCs w:val="24"/>
              </w:rPr>
            </w:pPr>
            <w:r>
              <w:rPr>
                <w:rFonts w:hint="eastAsia"/>
                <w:szCs w:val="24"/>
              </w:rPr>
              <w:t>√</w:t>
            </w:r>
          </w:p>
        </w:tc>
        <w:tc>
          <w:tcPr>
            <w:tcW w:w="0" w:type="auto"/>
          </w:tcPr>
          <w:p w:rsidR="005707C3" w:rsidRPr="00935FCA" w:rsidRDefault="005707C3" w:rsidP="005707C3">
            <w:pPr>
              <w:spacing w:line="300" w:lineRule="auto"/>
              <w:ind w:firstLine="420"/>
              <w:rPr>
                <w:szCs w:val="24"/>
              </w:rPr>
            </w:pPr>
          </w:p>
        </w:tc>
      </w:tr>
      <w:tr w:rsidR="005707C3" w:rsidRPr="00935FCA" w:rsidTr="005707C3">
        <w:trPr>
          <w:gridAfter w:val="1"/>
          <w:wAfter w:w="255" w:type="dxa"/>
          <w:trHeight w:val="426"/>
          <w:jc w:val="center"/>
        </w:trPr>
        <w:tc>
          <w:tcPr>
            <w:tcW w:w="0" w:type="auto"/>
            <w:vMerge/>
            <w:tcBorders>
              <w:bottom w:val="single" w:sz="12" w:space="0" w:color="auto"/>
            </w:tcBorders>
            <w:vAlign w:val="center"/>
          </w:tcPr>
          <w:p w:rsidR="005707C3" w:rsidRPr="00935FCA" w:rsidRDefault="005707C3" w:rsidP="005707C3">
            <w:pPr>
              <w:spacing w:line="300" w:lineRule="auto"/>
              <w:jc w:val="center"/>
              <w:rPr>
                <w:b/>
                <w:bCs/>
                <w:szCs w:val="24"/>
              </w:rPr>
            </w:pPr>
          </w:p>
        </w:tc>
        <w:tc>
          <w:tcPr>
            <w:tcW w:w="1694" w:type="dxa"/>
            <w:tcBorders>
              <w:bottom w:val="single" w:sz="12" w:space="0" w:color="auto"/>
            </w:tcBorders>
            <w:vAlign w:val="center"/>
          </w:tcPr>
          <w:p w:rsidR="005707C3" w:rsidRPr="00935FCA" w:rsidRDefault="005707C3" w:rsidP="005707C3">
            <w:pPr>
              <w:spacing w:line="300" w:lineRule="auto"/>
              <w:jc w:val="left"/>
            </w:pPr>
            <w:r>
              <w:rPr>
                <w:rFonts w:hint="eastAsia"/>
              </w:rPr>
              <w:t>没有提供数据处理过程的描述或代码</w:t>
            </w:r>
          </w:p>
        </w:tc>
        <w:tc>
          <w:tcPr>
            <w:tcW w:w="851" w:type="dxa"/>
            <w:tcBorders>
              <w:bottom w:val="single" w:sz="12" w:space="0" w:color="auto"/>
            </w:tcBorders>
          </w:tcPr>
          <w:p w:rsidR="005707C3" w:rsidRPr="00935FCA" w:rsidRDefault="005707C3" w:rsidP="005707C3">
            <w:pPr>
              <w:spacing w:line="300" w:lineRule="auto"/>
              <w:ind w:firstLine="420"/>
              <w:rPr>
                <w:szCs w:val="24"/>
              </w:rPr>
            </w:pPr>
          </w:p>
        </w:tc>
        <w:tc>
          <w:tcPr>
            <w:tcW w:w="825" w:type="dxa"/>
            <w:tcBorders>
              <w:bottom w:val="single" w:sz="12" w:space="0" w:color="auto"/>
            </w:tcBorders>
          </w:tcPr>
          <w:p w:rsidR="005707C3" w:rsidRPr="00935FCA" w:rsidRDefault="005707C3" w:rsidP="005707C3">
            <w:pPr>
              <w:spacing w:line="300" w:lineRule="auto"/>
              <w:ind w:firstLine="420"/>
              <w:rPr>
                <w:szCs w:val="24"/>
              </w:rPr>
            </w:pPr>
          </w:p>
        </w:tc>
        <w:tc>
          <w:tcPr>
            <w:tcW w:w="0" w:type="auto"/>
            <w:tcBorders>
              <w:bottom w:val="single" w:sz="12" w:space="0" w:color="auto"/>
            </w:tcBorders>
          </w:tcPr>
          <w:p w:rsidR="005707C3" w:rsidRPr="00935FCA" w:rsidRDefault="005707C3" w:rsidP="005707C3">
            <w:pPr>
              <w:spacing w:line="300" w:lineRule="auto"/>
              <w:ind w:firstLine="420"/>
              <w:rPr>
                <w:szCs w:val="24"/>
              </w:rPr>
            </w:pPr>
          </w:p>
        </w:tc>
        <w:tc>
          <w:tcPr>
            <w:tcW w:w="890" w:type="dxa"/>
            <w:tcBorders>
              <w:bottom w:val="single" w:sz="12" w:space="0" w:color="auto"/>
            </w:tcBorders>
          </w:tcPr>
          <w:p w:rsidR="005707C3" w:rsidRPr="00935FCA" w:rsidRDefault="005707C3" w:rsidP="005707C3">
            <w:pPr>
              <w:spacing w:line="300" w:lineRule="auto"/>
              <w:ind w:firstLine="420"/>
              <w:rPr>
                <w:szCs w:val="24"/>
              </w:rPr>
            </w:pPr>
          </w:p>
        </w:tc>
        <w:tc>
          <w:tcPr>
            <w:tcW w:w="1307" w:type="dxa"/>
            <w:gridSpan w:val="2"/>
            <w:tcBorders>
              <w:bottom w:val="single" w:sz="12" w:space="0" w:color="auto"/>
            </w:tcBorders>
          </w:tcPr>
          <w:p w:rsidR="005707C3" w:rsidRPr="00935FCA" w:rsidRDefault="005707C3" w:rsidP="005707C3">
            <w:pPr>
              <w:spacing w:line="300" w:lineRule="auto"/>
              <w:ind w:firstLine="420"/>
              <w:rPr>
                <w:szCs w:val="24"/>
              </w:rPr>
            </w:pPr>
          </w:p>
        </w:tc>
        <w:tc>
          <w:tcPr>
            <w:tcW w:w="0" w:type="auto"/>
            <w:tcBorders>
              <w:bottom w:val="single" w:sz="12" w:space="0" w:color="auto"/>
            </w:tcBorders>
          </w:tcPr>
          <w:p w:rsidR="005707C3" w:rsidRPr="00935FCA" w:rsidRDefault="005707C3" w:rsidP="005707C3">
            <w:pPr>
              <w:spacing w:line="300" w:lineRule="auto"/>
              <w:ind w:firstLine="420"/>
              <w:rPr>
                <w:szCs w:val="24"/>
              </w:rPr>
            </w:pPr>
          </w:p>
        </w:tc>
      </w:tr>
    </w:tbl>
    <w:p w:rsidR="00935FCA" w:rsidRPr="00935FCA" w:rsidRDefault="00935FCA" w:rsidP="00935FCA">
      <w:pPr>
        <w:spacing w:line="300" w:lineRule="auto"/>
        <w:jc w:val="left"/>
        <w:rPr>
          <w:rFonts w:ascii="Times New Roman" w:eastAsia="黑体" w:hAnsi="Times New Roman" w:cs="Times New Roman"/>
          <w:b/>
          <w:bCs/>
          <w:sz w:val="18"/>
          <w:szCs w:val="18"/>
        </w:rPr>
      </w:pPr>
      <w:r w:rsidRPr="00935FCA">
        <w:rPr>
          <w:rFonts w:ascii="Times New Roman" w:eastAsia="宋体" w:hAnsi="Times New Roman" w:cs="Times New Roman" w:hint="eastAsia"/>
          <w:b/>
          <w:bCs/>
          <w:szCs w:val="24"/>
        </w:rPr>
        <w:t xml:space="preserve">4.2 </w:t>
      </w:r>
      <w:r w:rsidRPr="00935FCA">
        <w:rPr>
          <w:rFonts w:ascii="Times New Roman" w:eastAsia="宋体" w:hAnsi="Times New Roman" w:cs="Times New Roman" w:hint="eastAsia"/>
          <w:b/>
          <w:bCs/>
          <w:szCs w:val="24"/>
        </w:rPr>
        <w:t>其他思考</w:t>
      </w:r>
    </w:p>
    <w:p w:rsidR="00935FCA" w:rsidRPr="00935FCA" w:rsidRDefault="005707C3" w:rsidP="00935FCA">
      <w:pPr>
        <w:spacing w:line="30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编制一个量表真难啊。</w:t>
      </w:r>
    </w:p>
    <w:p w:rsidR="00935FCA" w:rsidRPr="00935FCA" w:rsidRDefault="00935FCA" w:rsidP="00935FCA">
      <w:pPr>
        <w:spacing w:line="300" w:lineRule="auto"/>
        <w:ind w:firstLine="600"/>
        <w:rPr>
          <w:rFonts w:ascii="Times New Roman" w:eastAsia="宋体" w:hAnsi="Times New Roman" w:cs="Times New Roman"/>
          <w:sz w:val="30"/>
          <w:szCs w:val="30"/>
        </w:rPr>
      </w:pPr>
    </w:p>
    <w:p w:rsidR="00935FCA" w:rsidRPr="00935FCA" w:rsidRDefault="00935FCA" w:rsidP="00907C93">
      <w:pPr>
        <w:spacing w:line="300" w:lineRule="auto"/>
        <w:ind w:firstLineChars="200" w:firstLine="562"/>
        <w:jc w:val="center"/>
        <w:rPr>
          <w:rFonts w:ascii="黑体" w:eastAsia="黑体" w:hAnsi="黑体" w:cs="Times New Roman"/>
          <w:b/>
          <w:bCs/>
          <w:sz w:val="28"/>
          <w:szCs w:val="28"/>
        </w:rPr>
      </w:pPr>
      <w:r w:rsidRPr="00935FCA">
        <w:rPr>
          <w:rFonts w:ascii="黑体" w:eastAsia="黑体" w:hAnsi="黑体" w:cs="Times New Roman" w:hint="eastAsia"/>
          <w:b/>
          <w:bCs/>
          <w:sz w:val="28"/>
          <w:szCs w:val="28"/>
        </w:rPr>
        <w:t>参考文献(APA格式)</w:t>
      </w:r>
    </w:p>
    <w:p w:rsidR="00846D44" w:rsidRPr="00B24A59" w:rsidRDefault="00466162" w:rsidP="00B24A59">
      <w:pPr>
        <w:spacing w:line="276" w:lineRule="auto"/>
        <w:ind w:left="440" w:hangingChars="200" w:hanging="440"/>
        <w:rPr>
          <w:rFonts w:ascii="Times New Roman" w:eastAsia="宋体" w:hAnsi="Times New Roman" w:cs="Times New Roman"/>
          <w:sz w:val="22"/>
          <w:szCs w:val="21"/>
        </w:rPr>
      </w:pPr>
      <w:r w:rsidRPr="00B24A59">
        <w:rPr>
          <w:rFonts w:ascii="Times New Roman" w:eastAsia="宋体" w:hAnsi="Times New Roman" w:cs="Times New Roman"/>
          <w:sz w:val="22"/>
          <w:szCs w:val="21"/>
        </w:rPr>
        <w:t>Lilleholt, L., Zettler, I., Betsch, C., &amp; Böhm, R. (2023). Development and validation of the pandemic fati</w:t>
      </w:r>
      <w:bookmarkStart w:id="0" w:name="_GoBack"/>
      <w:bookmarkEnd w:id="0"/>
      <w:r w:rsidRPr="00B24A59">
        <w:rPr>
          <w:rFonts w:ascii="Times New Roman" w:eastAsia="宋体" w:hAnsi="Times New Roman" w:cs="Times New Roman"/>
          <w:sz w:val="22"/>
          <w:szCs w:val="21"/>
        </w:rPr>
        <w:t xml:space="preserve">gue scale. </w:t>
      </w:r>
      <w:r w:rsidRPr="00B24A59">
        <w:rPr>
          <w:rFonts w:ascii="Times New Roman" w:eastAsia="宋体" w:hAnsi="Times New Roman" w:cs="Times New Roman"/>
          <w:i/>
          <w:iCs/>
          <w:sz w:val="22"/>
          <w:szCs w:val="21"/>
        </w:rPr>
        <w:t>Nature Communications</w:t>
      </w:r>
      <w:r w:rsidRPr="00B24A59">
        <w:rPr>
          <w:rFonts w:ascii="Times New Roman" w:eastAsia="宋体" w:hAnsi="Times New Roman" w:cs="Times New Roman"/>
          <w:sz w:val="22"/>
          <w:szCs w:val="21"/>
        </w:rPr>
        <w:t xml:space="preserve">, </w:t>
      </w:r>
      <w:r w:rsidRPr="00B24A59">
        <w:rPr>
          <w:rFonts w:ascii="Times New Roman" w:eastAsia="宋体" w:hAnsi="Times New Roman" w:cs="Times New Roman"/>
          <w:i/>
          <w:iCs/>
          <w:sz w:val="22"/>
          <w:szCs w:val="21"/>
        </w:rPr>
        <w:t>14</w:t>
      </w:r>
      <w:r w:rsidRPr="00B24A59">
        <w:rPr>
          <w:rFonts w:ascii="Times New Roman" w:eastAsia="宋体" w:hAnsi="Times New Roman" w:cs="Times New Roman"/>
          <w:sz w:val="22"/>
          <w:szCs w:val="21"/>
        </w:rPr>
        <w:t xml:space="preserve">(1). </w:t>
      </w:r>
      <w:hyperlink r:id="rId12" w:history="1">
        <w:r w:rsidRPr="00B24A59">
          <w:rPr>
            <w:rStyle w:val="a9"/>
            <w:rFonts w:ascii="Times New Roman" w:eastAsia="宋体" w:hAnsi="Times New Roman" w:cs="Times New Roman"/>
            <w:sz w:val="22"/>
            <w:szCs w:val="21"/>
          </w:rPr>
          <w:t>https://doi.org/10.1038/s41467-023-42063-2</w:t>
        </w:r>
      </w:hyperlink>
    </w:p>
    <w:p w:rsidR="00B24A59" w:rsidRPr="00B24A59" w:rsidRDefault="00B24A59" w:rsidP="00B24A59">
      <w:pPr>
        <w:widowControl/>
        <w:spacing w:line="276" w:lineRule="auto"/>
        <w:ind w:left="440" w:hangingChars="200" w:hanging="440"/>
        <w:jc w:val="left"/>
        <w:rPr>
          <w:rFonts w:ascii="Times New Roman" w:eastAsia="宋体" w:hAnsi="Times New Roman" w:cs="Times New Roman"/>
          <w:kern w:val="0"/>
          <w:sz w:val="22"/>
          <w:szCs w:val="21"/>
        </w:rPr>
      </w:pPr>
      <w:r w:rsidRPr="00B24A59">
        <w:rPr>
          <w:rFonts w:ascii="Times New Roman" w:eastAsia="宋体" w:hAnsi="Times New Roman" w:cs="Times New Roman"/>
          <w:kern w:val="0"/>
          <w:sz w:val="22"/>
          <w:szCs w:val="21"/>
        </w:rPr>
        <w:t xml:space="preserve">Muller, K., &amp; Cohen, J. (1989). Statistical Power Analysis for the Behavioral Sciences. </w:t>
      </w:r>
      <w:r w:rsidRPr="00B24A59">
        <w:rPr>
          <w:rFonts w:ascii="Times New Roman" w:eastAsia="宋体" w:hAnsi="Times New Roman" w:cs="Times New Roman"/>
          <w:i/>
          <w:iCs/>
          <w:kern w:val="0"/>
          <w:sz w:val="22"/>
          <w:szCs w:val="21"/>
        </w:rPr>
        <w:t>Technometrics</w:t>
      </w:r>
      <w:r w:rsidRPr="00B24A59">
        <w:rPr>
          <w:rFonts w:ascii="Times New Roman" w:eastAsia="宋体" w:hAnsi="Times New Roman" w:cs="Times New Roman"/>
          <w:kern w:val="0"/>
          <w:sz w:val="22"/>
          <w:szCs w:val="21"/>
        </w:rPr>
        <w:t xml:space="preserve">, </w:t>
      </w:r>
      <w:r w:rsidRPr="00B24A59">
        <w:rPr>
          <w:rFonts w:ascii="Times New Roman" w:eastAsia="宋体" w:hAnsi="Times New Roman" w:cs="Times New Roman"/>
          <w:i/>
          <w:iCs/>
          <w:kern w:val="0"/>
          <w:sz w:val="22"/>
          <w:szCs w:val="21"/>
        </w:rPr>
        <w:t>31</w:t>
      </w:r>
      <w:r w:rsidRPr="00B24A59">
        <w:rPr>
          <w:rFonts w:ascii="Times New Roman" w:eastAsia="宋体" w:hAnsi="Times New Roman" w:cs="Times New Roman"/>
          <w:kern w:val="0"/>
          <w:sz w:val="22"/>
          <w:szCs w:val="21"/>
        </w:rPr>
        <w:t>(4), 499. https://doi.org/10.2307/1270020</w:t>
      </w:r>
    </w:p>
    <w:p w:rsidR="00B24A59" w:rsidRPr="00B24A59" w:rsidRDefault="00B24A59" w:rsidP="00B24A59">
      <w:pPr>
        <w:widowControl/>
        <w:spacing w:line="276" w:lineRule="auto"/>
        <w:ind w:left="440" w:hangingChars="200" w:hanging="440"/>
        <w:jc w:val="left"/>
        <w:rPr>
          <w:rFonts w:ascii="Times New Roman" w:eastAsia="宋体" w:hAnsi="Times New Roman" w:cs="Times New Roman"/>
          <w:kern w:val="0"/>
          <w:sz w:val="22"/>
          <w:szCs w:val="21"/>
        </w:rPr>
      </w:pPr>
      <w:r w:rsidRPr="00B24A59">
        <w:rPr>
          <w:rFonts w:ascii="Times New Roman" w:eastAsia="宋体" w:hAnsi="Times New Roman" w:cs="Times New Roman"/>
          <w:kern w:val="0"/>
          <w:sz w:val="22"/>
          <w:szCs w:val="21"/>
        </w:rPr>
        <w:t xml:space="preserve">Nakagawa, S., &amp; Schielzeth, H. (2012). A general and simple method for obtaining R2 from generalized linear mixed‐effects models. </w:t>
      </w:r>
      <w:r w:rsidRPr="00B24A59">
        <w:rPr>
          <w:rFonts w:ascii="Times New Roman" w:eastAsia="宋体" w:hAnsi="Times New Roman" w:cs="Times New Roman"/>
          <w:i/>
          <w:iCs/>
          <w:kern w:val="0"/>
          <w:sz w:val="22"/>
          <w:szCs w:val="21"/>
        </w:rPr>
        <w:t>Methods in Ecology and Evolution</w:t>
      </w:r>
      <w:r w:rsidRPr="00B24A59">
        <w:rPr>
          <w:rFonts w:ascii="Times New Roman" w:eastAsia="宋体" w:hAnsi="Times New Roman" w:cs="Times New Roman"/>
          <w:kern w:val="0"/>
          <w:sz w:val="22"/>
          <w:szCs w:val="21"/>
        </w:rPr>
        <w:t xml:space="preserve">, </w:t>
      </w:r>
      <w:r w:rsidRPr="00B24A59">
        <w:rPr>
          <w:rFonts w:ascii="Times New Roman" w:eastAsia="宋体" w:hAnsi="Times New Roman" w:cs="Times New Roman"/>
          <w:i/>
          <w:iCs/>
          <w:kern w:val="0"/>
          <w:sz w:val="22"/>
          <w:szCs w:val="21"/>
        </w:rPr>
        <w:t>4</w:t>
      </w:r>
      <w:r w:rsidRPr="00B24A59">
        <w:rPr>
          <w:rFonts w:ascii="Times New Roman" w:eastAsia="宋体" w:hAnsi="Times New Roman" w:cs="Times New Roman"/>
          <w:kern w:val="0"/>
          <w:sz w:val="22"/>
          <w:szCs w:val="21"/>
        </w:rPr>
        <w:t>(2), 133–142. https://doi.org/10.1111/j.2041-210x.2012.00261.x</w:t>
      </w:r>
    </w:p>
    <w:p w:rsidR="00B24A59" w:rsidRPr="00B24A59" w:rsidRDefault="00B24A59" w:rsidP="00B24A59">
      <w:pPr>
        <w:widowControl/>
        <w:spacing w:line="276" w:lineRule="auto"/>
        <w:ind w:left="440" w:hangingChars="200" w:hanging="440"/>
        <w:jc w:val="left"/>
        <w:rPr>
          <w:rFonts w:ascii="Times New Roman" w:eastAsia="宋体" w:hAnsi="Times New Roman" w:cs="Times New Roman" w:hint="eastAsia"/>
          <w:kern w:val="0"/>
          <w:sz w:val="22"/>
          <w:szCs w:val="21"/>
        </w:rPr>
      </w:pPr>
      <w:r w:rsidRPr="00B24A59">
        <w:rPr>
          <w:rFonts w:ascii="Times New Roman" w:eastAsia="宋体" w:hAnsi="Times New Roman" w:cs="Times New Roman"/>
          <w:kern w:val="0"/>
          <w:sz w:val="22"/>
          <w:szCs w:val="21"/>
        </w:rPr>
        <w:t xml:space="preserve">Wiley, M., &amp; Wiley, J. F. (2019). Advanced R statistical programming and data models. In </w:t>
      </w:r>
      <w:r w:rsidRPr="00B24A59">
        <w:rPr>
          <w:rFonts w:ascii="Times New Roman" w:eastAsia="宋体" w:hAnsi="Times New Roman" w:cs="Times New Roman"/>
          <w:i/>
          <w:iCs/>
          <w:kern w:val="0"/>
          <w:sz w:val="22"/>
          <w:szCs w:val="21"/>
        </w:rPr>
        <w:t>Apress eBooks</w:t>
      </w:r>
      <w:r w:rsidRPr="00B24A59">
        <w:rPr>
          <w:rFonts w:ascii="Times New Roman" w:eastAsia="宋体" w:hAnsi="Times New Roman" w:cs="Times New Roman"/>
          <w:kern w:val="0"/>
          <w:sz w:val="22"/>
          <w:szCs w:val="21"/>
        </w:rPr>
        <w:t>. https://doi.org/10.1007/978-1-4842-2872-2</w:t>
      </w:r>
    </w:p>
    <w:p w:rsidR="00B24A59" w:rsidRPr="00B24A59" w:rsidRDefault="00B24A59" w:rsidP="00B24A59">
      <w:pPr>
        <w:pStyle w:val="aa"/>
        <w:spacing w:before="0" w:beforeAutospacing="0" w:after="0" w:afterAutospacing="0" w:line="276" w:lineRule="auto"/>
        <w:ind w:left="440" w:hangingChars="200" w:hanging="440"/>
        <w:rPr>
          <w:rFonts w:ascii="Times New Roman" w:hAnsi="Times New Roman" w:cs="Times New Roman" w:hint="eastAsia"/>
          <w:sz w:val="22"/>
          <w:szCs w:val="21"/>
        </w:rPr>
      </w:pPr>
      <w:r w:rsidRPr="00B24A59">
        <w:rPr>
          <w:rFonts w:ascii="Times New Roman" w:hAnsi="Times New Roman" w:cs="Times New Roman"/>
          <w:sz w:val="22"/>
          <w:szCs w:val="21"/>
        </w:rPr>
        <w:t xml:space="preserve">Krekel, C., Swanke, S., De Neve, J., &amp; Fancourt, D. (2020). Are Happier People More Compliant? Global Evidence from Three Large-Scale Surveys During Covid-19 Lockdowns. </w:t>
      </w:r>
      <w:r w:rsidRPr="00B24A59">
        <w:rPr>
          <w:rFonts w:ascii="Times New Roman" w:hAnsi="Times New Roman" w:cs="Times New Roman"/>
          <w:i/>
          <w:iCs/>
          <w:sz w:val="22"/>
          <w:szCs w:val="21"/>
        </w:rPr>
        <w:t>SSRN Electronic Journal</w:t>
      </w:r>
      <w:r w:rsidRPr="00B24A59">
        <w:rPr>
          <w:rFonts w:ascii="Times New Roman" w:hAnsi="Times New Roman" w:cs="Times New Roman"/>
          <w:sz w:val="22"/>
          <w:szCs w:val="21"/>
        </w:rPr>
        <w:t>. https://doi.org/10.2139/ssrn.3691403</w:t>
      </w:r>
    </w:p>
    <w:p w:rsidR="00B24A59" w:rsidRPr="00B24A59" w:rsidRDefault="00B24A59" w:rsidP="00B24A59">
      <w:pPr>
        <w:widowControl/>
        <w:spacing w:line="276" w:lineRule="auto"/>
        <w:ind w:left="480" w:hangingChars="200" w:hanging="480"/>
        <w:jc w:val="left"/>
        <w:rPr>
          <w:rFonts w:ascii="Times New Roman" w:eastAsia="宋体" w:hAnsi="Times New Roman" w:cs="Times New Roman" w:hint="eastAsia"/>
          <w:kern w:val="0"/>
          <w:sz w:val="24"/>
          <w:szCs w:val="24"/>
        </w:rPr>
      </w:pPr>
      <w:r w:rsidRPr="00B24A59">
        <w:rPr>
          <w:rFonts w:ascii="Times New Roman" w:eastAsia="宋体" w:hAnsi="Times New Roman" w:cs="Times New Roman"/>
          <w:kern w:val="0"/>
          <w:sz w:val="24"/>
          <w:szCs w:val="24"/>
        </w:rPr>
        <w:t xml:space="preserve">Hoffman, L. (2014). </w:t>
      </w:r>
      <w:r w:rsidRPr="00B24A59">
        <w:rPr>
          <w:rFonts w:ascii="Times New Roman" w:eastAsia="宋体" w:hAnsi="Times New Roman" w:cs="Times New Roman"/>
          <w:i/>
          <w:iCs/>
          <w:kern w:val="0"/>
          <w:sz w:val="24"/>
          <w:szCs w:val="24"/>
        </w:rPr>
        <w:t>Longitudinal Analysis: Modeling Within-Person Fluctuation and Change</w:t>
      </w:r>
      <w:r w:rsidRPr="00B24A59">
        <w:rPr>
          <w:rFonts w:ascii="Times New Roman" w:eastAsia="宋体" w:hAnsi="Times New Roman" w:cs="Times New Roman"/>
          <w:kern w:val="0"/>
          <w:sz w:val="24"/>
          <w:szCs w:val="24"/>
        </w:rPr>
        <w:t>. http://ci.nii.ac.jp/ncid/BB18162885</w:t>
      </w:r>
    </w:p>
    <w:p w:rsidR="00466162" w:rsidRPr="00466162" w:rsidRDefault="00466162" w:rsidP="00B24A59">
      <w:pPr>
        <w:pStyle w:val="aa"/>
        <w:spacing w:before="0" w:beforeAutospacing="0" w:after="0" w:afterAutospacing="0" w:line="276" w:lineRule="auto"/>
        <w:ind w:left="440" w:hangingChars="200" w:hanging="440"/>
        <w:rPr>
          <w:rFonts w:ascii="Times New Roman" w:hAnsi="Times New Roman" w:cs="Times New Roman"/>
          <w:sz w:val="22"/>
        </w:rPr>
      </w:pPr>
      <w:r w:rsidRPr="00466162">
        <w:rPr>
          <w:rFonts w:ascii="Times New Roman" w:hAnsi="Times New Roman" w:cs="Times New Roman"/>
          <w:sz w:val="22"/>
          <w:szCs w:val="21"/>
        </w:rPr>
        <w:t xml:space="preserve"> </w:t>
      </w:r>
      <w:r w:rsidRPr="00466162">
        <w:rPr>
          <w:rFonts w:ascii="Times New Roman" w:hAnsi="Times New Roman" w:cs="Times New Roman"/>
          <w:sz w:val="22"/>
        </w:rPr>
        <w:t xml:space="preserve">Curran, P. J., &amp; Bauer, D. J. (2011). The disaggregation of Within-Person and Between-Person effects in longitudinal models of change. </w:t>
      </w:r>
      <w:r w:rsidRPr="00466162">
        <w:rPr>
          <w:rFonts w:ascii="Times New Roman" w:hAnsi="Times New Roman" w:cs="Times New Roman"/>
          <w:i/>
          <w:iCs/>
          <w:sz w:val="22"/>
        </w:rPr>
        <w:t>Carolina Digital Repository (University of North Carolina at Chapel Hill)</w:t>
      </w:r>
      <w:r w:rsidRPr="00466162">
        <w:rPr>
          <w:rFonts w:ascii="Times New Roman" w:hAnsi="Times New Roman" w:cs="Times New Roman"/>
          <w:sz w:val="22"/>
        </w:rPr>
        <w:t xml:space="preserve">. </w:t>
      </w:r>
      <w:r w:rsidRPr="00466162">
        <w:rPr>
          <w:rStyle w:val="url"/>
          <w:rFonts w:ascii="Times New Roman" w:hAnsi="Times New Roman" w:cs="Times New Roman"/>
          <w:sz w:val="22"/>
        </w:rPr>
        <w:t>https://doi.org/10.17615/79gv-qb47</w:t>
      </w:r>
    </w:p>
    <w:p w:rsidR="00466162" w:rsidRPr="00466162" w:rsidRDefault="00466162" w:rsidP="00B24A59">
      <w:pPr>
        <w:spacing w:line="276" w:lineRule="auto"/>
        <w:ind w:left="420" w:hangingChars="200" w:hanging="420"/>
        <w:rPr>
          <w:rFonts w:ascii="Times New Roman" w:eastAsia="宋体" w:hAnsi="Times New Roman" w:cs="Times New Roman" w:hint="eastAsia"/>
          <w:szCs w:val="21"/>
        </w:rPr>
      </w:pPr>
    </w:p>
    <w:sectPr w:rsidR="00466162" w:rsidRPr="0046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A9E" w:rsidRDefault="00DF0A9E" w:rsidP="0098254F">
      <w:r>
        <w:separator/>
      </w:r>
    </w:p>
  </w:endnote>
  <w:endnote w:type="continuationSeparator" w:id="0">
    <w:p w:rsidR="00DF0A9E" w:rsidRDefault="00DF0A9E" w:rsidP="0098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A9E" w:rsidRDefault="00DF0A9E" w:rsidP="0098254F">
      <w:r>
        <w:separator/>
      </w:r>
    </w:p>
  </w:footnote>
  <w:footnote w:type="continuationSeparator" w:id="0">
    <w:p w:rsidR="00DF0A9E" w:rsidRDefault="00DF0A9E" w:rsidP="009825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95295"/>
    <w:multiLevelType w:val="hybridMultilevel"/>
    <w:tmpl w:val="55144544"/>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1A25731"/>
    <w:multiLevelType w:val="multilevel"/>
    <w:tmpl w:val="00000000"/>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54BF792A"/>
    <w:multiLevelType w:val="hybridMultilevel"/>
    <w:tmpl w:val="19C4EA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8752FF"/>
    <w:multiLevelType w:val="hybridMultilevel"/>
    <w:tmpl w:val="B048337C"/>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CA"/>
    <w:rsid w:val="00023A1C"/>
    <w:rsid w:val="00023E20"/>
    <w:rsid w:val="00071112"/>
    <w:rsid w:val="00096BD3"/>
    <w:rsid w:val="000C217C"/>
    <w:rsid w:val="00105EB8"/>
    <w:rsid w:val="001416C2"/>
    <w:rsid w:val="00143423"/>
    <w:rsid w:val="00161669"/>
    <w:rsid w:val="00176A82"/>
    <w:rsid w:val="001D4526"/>
    <w:rsid w:val="002362C5"/>
    <w:rsid w:val="00251C50"/>
    <w:rsid w:val="00274DDF"/>
    <w:rsid w:val="002A7C11"/>
    <w:rsid w:val="002C447C"/>
    <w:rsid w:val="002F019D"/>
    <w:rsid w:val="00330FE3"/>
    <w:rsid w:val="00342843"/>
    <w:rsid w:val="003A13D4"/>
    <w:rsid w:val="003C3E63"/>
    <w:rsid w:val="003E1C47"/>
    <w:rsid w:val="003E7702"/>
    <w:rsid w:val="00404456"/>
    <w:rsid w:val="00414329"/>
    <w:rsid w:val="0046237D"/>
    <w:rsid w:val="00466162"/>
    <w:rsid w:val="00477575"/>
    <w:rsid w:val="004C6282"/>
    <w:rsid w:val="00501994"/>
    <w:rsid w:val="00510823"/>
    <w:rsid w:val="00523D5E"/>
    <w:rsid w:val="00533193"/>
    <w:rsid w:val="00536EE0"/>
    <w:rsid w:val="005705C6"/>
    <w:rsid w:val="005707C3"/>
    <w:rsid w:val="005939C3"/>
    <w:rsid w:val="005A3198"/>
    <w:rsid w:val="00601E5D"/>
    <w:rsid w:val="006D0F5F"/>
    <w:rsid w:val="006E3C31"/>
    <w:rsid w:val="006F1234"/>
    <w:rsid w:val="00700FB9"/>
    <w:rsid w:val="00713D94"/>
    <w:rsid w:val="00717653"/>
    <w:rsid w:val="0076479D"/>
    <w:rsid w:val="0077689A"/>
    <w:rsid w:val="007A73F9"/>
    <w:rsid w:val="007C6E9F"/>
    <w:rsid w:val="00804376"/>
    <w:rsid w:val="00846D44"/>
    <w:rsid w:val="0085180B"/>
    <w:rsid w:val="00907C93"/>
    <w:rsid w:val="009128B6"/>
    <w:rsid w:val="00935FCA"/>
    <w:rsid w:val="0093664D"/>
    <w:rsid w:val="0098254F"/>
    <w:rsid w:val="00990BE8"/>
    <w:rsid w:val="009C16E7"/>
    <w:rsid w:val="009E360E"/>
    <w:rsid w:val="009F6C85"/>
    <w:rsid w:val="00A062B3"/>
    <w:rsid w:val="00A15B6D"/>
    <w:rsid w:val="00A21F8C"/>
    <w:rsid w:val="00A553BE"/>
    <w:rsid w:val="00A77343"/>
    <w:rsid w:val="00AC6391"/>
    <w:rsid w:val="00B24A59"/>
    <w:rsid w:val="00B84BA3"/>
    <w:rsid w:val="00BD4FD1"/>
    <w:rsid w:val="00BE0F24"/>
    <w:rsid w:val="00C26EC4"/>
    <w:rsid w:val="00C32264"/>
    <w:rsid w:val="00C352DF"/>
    <w:rsid w:val="00D03F08"/>
    <w:rsid w:val="00D41841"/>
    <w:rsid w:val="00D514B1"/>
    <w:rsid w:val="00D51711"/>
    <w:rsid w:val="00D74E8C"/>
    <w:rsid w:val="00D81C3F"/>
    <w:rsid w:val="00D94E70"/>
    <w:rsid w:val="00DF01A3"/>
    <w:rsid w:val="00DF0A9E"/>
    <w:rsid w:val="00E76149"/>
    <w:rsid w:val="00EB0A28"/>
    <w:rsid w:val="00ED28C2"/>
    <w:rsid w:val="00F75DF2"/>
    <w:rsid w:val="00FA40C9"/>
    <w:rsid w:val="00FD4106"/>
    <w:rsid w:val="00FF45C6"/>
    <w:rsid w:val="00FF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688B5"/>
  <w15:chartTrackingRefBased/>
  <w15:docId w15:val="{5DFEED66-E99F-4A65-A28E-F535A14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9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35F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5FCA"/>
    <w:pPr>
      <w:ind w:firstLineChars="200" w:firstLine="420"/>
    </w:pPr>
  </w:style>
  <w:style w:type="table" w:customStyle="1" w:styleId="1">
    <w:name w:val="网格型1"/>
    <w:basedOn w:val="a1"/>
    <w:next w:val="a3"/>
    <w:uiPriority w:val="39"/>
    <w:qFormat/>
    <w:rsid w:val="005939C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825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254F"/>
    <w:rPr>
      <w:sz w:val="18"/>
      <w:szCs w:val="18"/>
    </w:rPr>
  </w:style>
  <w:style w:type="paragraph" w:styleId="a7">
    <w:name w:val="footer"/>
    <w:basedOn w:val="a"/>
    <w:link w:val="a8"/>
    <w:uiPriority w:val="99"/>
    <w:unhideWhenUsed/>
    <w:rsid w:val="0098254F"/>
    <w:pPr>
      <w:tabs>
        <w:tab w:val="center" w:pos="4153"/>
        <w:tab w:val="right" w:pos="8306"/>
      </w:tabs>
      <w:snapToGrid w:val="0"/>
      <w:jc w:val="left"/>
    </w:pPr>
    <w:rPr>
      <w:sz w:val="18"/>
      <w:szCs w:val="18"/>
    </w:rPr>
  </w:style>
  <w:style w:type="character" w:customStyle="1" w:styleId="a8">
    <w:name w:val="页脚 字符"/>
    <w:basedOn w:val="a0"/>
    <w:link w:val="a7"/>
    <w:uiPriority w:val="99"/>
    <w:rsid w:val="0098254F"/>
    <w:rPr>
      <w:sz w:val="18"/>
      <w:szCs w:val="18"/>
    </w:rPr>
  </w:style>
  <w:style w:type="character" w:styleId="a9">
    <w:name w:val="Hyperlink"/>
    <w:basedOn w:val="a0"/>
    <w:uiPriority w:val="99"/>
    <w:unhideWhenUsed/>
    <w:rsid w:val="00096BD3"/>
    <w:rPr>
      <w:color w:val="0563C1" w:themeColor="hyperlink"/>
      <w:u w:val="single"/>
    </w:rPr>
  </w:style>
  <w:style w:type="paragraph" w:styleId="aa">
    <w:name w:val="Normal (Web)"/>
    <w:basedOn w:val="a"/>
    <w:uiPriority w:val="99"/>
    <w:unhideWhenUsed/>
    <w:rsid w:val="00466162"/>
    <w:pPr>
      <w:widowControl/>
      <w:spacing w:before="100" w:beforeAutospacing="1" w:after="100" w:afterAutospacing="1"/>
      <w:jc w:val="left"/>
    </w:pPr>
    <w:rPr>
      <w:rFonts w:ascii="宋体" w:eastAsia="宋体" w:hAnsi="宋体" w:cs="宋体"/>
      <w:kern w:val="0"/>
      <w:sz w:val="24"/>
      <w:szCs w:val="24"/>
    </w:rPr>
  </w:style>
  <w:style w:type="character" w:customStyle="1" w:styleId="url">
    <w:name w:val="url"/>
    <w:basedOn w:val="a0"/>
    <w:rsid w:val="00466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307">
      <w:bodyDiv w:val="1"/>
      <w:marLeft w:val="0"/>
      <w:marRight w:val="0"/>
      <w:marTop w:val="0"/>
      <w:marBottom w:val="0"/>
      <w:divBdr>
        <w:top w:val="none" w:sz="0" w:space="0" w:color="auto"/>
        <w:left w:val="none" w:sz="0" w:space="0" w:color="auto"/>
        <w:bottom w:val="none" w:sz="0" w:space="0" w:color="auto"/>
        <w:right w:val="none" w:sz="0" w:space="0" w:color="auto"/>
      </w:divBdr>
    </w:div>
    <w:div w:id="382758213">
      <w:bodyDiv w:val="1"/>
      <w:marLeft w:val="0"/>
      <w:marRight w:val="0"/>
      <w:marTop w:val="0"/>
      <w:marBottom w:val="0"/>
      <w:divBdr>
        <w:top w:val="none" w:sz="0" w:space="0" w:color="auto"/>
        <w:left w:val="none" w:sz="0" w:space="0" w:color="auto"/>
        <w:bottom w:val="none" w:sz="0" w:space="0" w:color="auto"/>
        <w:right w:val="none" w:sz="0" w:space="0" w:color="auto"/>
      </w:divBdr>
    </w:div>
    <w:div w:id="476993407">
      <w:bodyDiv w:val="1"/>
      <w:marLeft w:val="0"/>
      <w:marRight w:val="0"/>
      <w:marTop w:val="0"/>
      <w:marBottom w:val="0"/>
      <w:divBdr>
        <w:top w:val="none" w:sz="0" w:space="0" w:color="auto"/>
        <w:left w:val="none" w:sz="0" w:space="0" w:color="auto"/>
        <w:bottom w:val="none" w:sz="0" w:space="0" w:color="auto"/>
        <w:right w:val="none" w:sz="0" w:space="0" w:color="auto"/>
      </w:divBdr>
    </w:div>
    <w:div w:id="486171766">
      <w:bodyDiv w:val="1"/>
      <w:marLeft w:val="0"/>
      <w:marRight w:val="0"/>
      <w:marTop w:val="0"/>
      <w:marBottom w:val="0"/>
      <w:divBdr>
        <w:top w:val="none" w:sz="0" w:space="0" w:color="auto"/>
        <w:left w:val="none" w:sz="0" w:space="0" w:color="auto"/>
        <w:bottom w:val="none" w:sz="0" w:space="0" w:color="auto"/>
        <w:right w:val="none" w:sz="0" w:space="0" w:color="auto"/>
      </w:divBdr>
      <w:divsChild>
        <w:div w:id="1249078480">
          <w:marLeft w:val="0"/>
          <w:marRight w:val="0"/>
          <w:marTop w:val="120"/>
          <w:marBottom w:val="120"/>
          <w:divBdr>
            <w:top w:val="none" w:sz="0" w:space="0" w:color="auto"/>
            <w:left w:val="none" w:sz="0" w:space="0" w:color="auto"/>
            <w:bottom w:val="none" w:sz="0" w:space="0" w:color="auto"/>
            <w:right w:val="none" w:sz="0" w:space="0" w:color="auto"/>
          </w:divBdr>
          <w:divsChild>
            <w:div w:id="871191249">
              <w:marLeft w:val="0"/>
              <w:marRight w:val="0"/>
              <w:marTop w:val="0"/>
              <w:marBottom w:val="0"/>
              <w:divBdr>
                <w:top w:val="none" w:sz="0" w:space="0" w:color="auto"/>
                <w:left w:val="none" w:sz="0" w:space="0" w:color="auto"/>
                <w:bottom w:val="none" w:sz="0" w:space="0" w:color="auto"/>
                <w:right w:val="none" w:sz="0" w:space="0" w:color="auto"/>
              </w:divBdr>
              <w:divsChild>
                <w:div w:id="209923920">
                  <w:marLeft w:val="0"/>
                  <w:marRight w:val="0"/>
                  <w:marTop w:val="0"/>
                  <w:marBottom w:val="0"/>
                  <w:divBdr>
                    <w:top w:val="none" w:sz="0" w:space="0" w:color="auto"/>
                    <w:left w:val="none" w:sz="0" w:space="0" w:color="auto"/>
                    <w:bottom w:val="none" w:sz="0" w:space="0" w:color="auto"/>
                    <w:right w:val="none" w:sz="0" w:space="0" w:color="auto"/>
                  </w:divBdr>
                  <w:divsChild>
                    <w:div w:id="940838933">
                      <w:marLeft w:val="0"/>
                      <w:marRight w:val="0"/>
                      <w:marTop w:val="0"/>
                      <w:marBottom w:val="0"/>
                      <w:divBdr>
                        <w:top w:val="none" w:sz="0" w:space="0" w:color="auto"/>
                        <w:left w:val="none" w:sz="0" w:space="0" w:color="auto"/>
                        <w:bottom w:val="none" w:sz="0" w:space="0" w:color="auto"/>
                        <w:right w:val="none" w:sz="0" w:space="0" w:color="auto"/>
                      </w:divBdr>
                      <w:divsChild>
                        <w:div w:id="1484661867">
                          <w:marLeft w:val="0"/>
                          <w:marRight w:val="0"/>
                          <w:marTop w:val="0"/>
                          <w:marBottom w:val="0"/>
                          <w:divBdr>
                            <w:top w:val="none" w:sz="0" w:space="0" w:color="auto"/>
                            <w:left w:val="none" w:sz="0" w:space="0" w:color="auto"/>
                            <w:bottom w:val="none" w:sz="0" w:space="0" w:color="auto"/>
                            <w:right w:val="none" w:sz="0" w:space="0" w:color="auto"/>
                          </w:divBdr>
                        </w:div>
                        <w:div w:id="761072777">
                          <w:marLeft w:val="0"/>
                          <w:marRight w:val="0"/>
                          <w:marTop w:val="0"/>
                          <w:marBottom w:val="0"/>
                          <w:divBdr>
                            <w:top w:val="none" w:sz="0" w:space="0" w:color="auto"/>
                            <w:left w:val="none" w:sz="0" w:space="0" w:color="auto"/>
                            <w:bottom w:val="none" w:sz="0" w:space="0" w:color="auto"/>
                            <w:right w:val="none" w:sz="0" w:space="0" w:color="auto"/>
                          </w:divBdr>
                        </w:div>
                        <w:div w:id="1659261430">
                          <w:marLeft w:val="0"/>
                          <w:marRight w:val="0"/>
                          <w:marTop w:val="0"/>
                          <w:marBottom w:val="0"/>
                          <w:divBdr>
                            <w:top w:val="none" w:sz="0" w:space="0" w:color="auto"/>
                            <w:left w:val="none" w:sz="0" w:space="0" w:color="auto"/>
                            <w:bottom w:val="none" w:sz="0" w:space="0" w:color="auto"/>
                            <w:right w:val="none" w:sz="0" w:space="0" w:color="auto"/>
                          </w:divBdr>
                        </w:div>
                        <w:div w:id="18441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9081">
      <w:bodyDiv w:val="1"/>
      <w:marLeft w:val="0"/>
      <w:marRight w:val="0"/>
      <w:marTop w:val="0"/>
      <w:marBottom w:val="0"/>
      <w:divBdr>
        <w:top w:val="none" w:sz="0" w:space="0" w:color="auto"/>
        <w:left w:val="none" w:sz="0" w:space="0" w:color="auto"/>
        <w:bottom w:val="none" w:sz="0" w:space="0" w:color="auto"/>
        <w:right w:val="none" w:sz="0" w:space="0" w:color="auto"/>
      </w:divBdr>
    </w:div>
    <w:div w:id="735277397">
      <w:bodyDiv w:val="1"/>
      <w:marLeft w:val="0"/>
      <w:marRight w:val="0"/>
      <w:marTop w:val="0"/>
      <w:marBottom w:val="0"/>
      <w:divBdr>
        <w:top w:val="none" w:sz="0" w:space="0" w:color="auto"/>
        <w:left w:val="none" w:sz="0" w:space="0" w:color="auto"/>
        <w:bottom w:val="none" w:sz="0" w:space="0" w:color="auto"/>
        <w:right w:val="none" w:sz="0" w:space="0" w:color="auto"/>
      </w:divBdr>
    </w:div>
    <w:div w:id="742338296">
      <w:bodyDiv w:val="1"/>
      <w:marLeft w:val="0"/>
      <w:marRight w:val="0"/>
      <w:marTop w:val="0"/>
      <w:marBottom w:val="0"/>
      <w:divBdr>
        <w:top w:val="none" w:sz="0" w:space="0" w:color="auto"/>
        <w:left w:val="none" w:sz="0" w:space="0" w:color="auto"/>
        <w:bottom w:val="none" w:sz="0" w:space="0" w:color="auto"/>
        <w:right w:val="none" w:sz="0" w:space="0" w:color="auto"/>
      </w:divBdr>
      <w:divsChild>
        <w:div w:id="1731801596">
          <w:marLeft w:val="-720"/>
          <w:marRight w:val="0"/>
          <w:marTop w:val="0"/>
          <w:marBottom w:val="0"/>
          <w:divBdr>
            <w:top w:val="none" w:sz="0" w:space="0" w:color="auto"/>
            <w:left w:val="none" w:sz="0" w:space="0" w:color="auto"/>
            <w:bottom w:val="none" w:sz="0" w:space="0" w:color="auto"/>
            <w:right w:val="none" w:sz="0" w:space="0" w:color="auto"/>
          </w:divBdr>
        </w:div>
      </w:divsChild>
    </w:div>
    <w:div w:id="788089479">
      <w:bodyDiv w:val="1"/>
      <w:marLeft w:val="0"/>
      <w:marRight w:val="0"/>
      <w:marTop w:val="0"/>
      <w:marBottom w:val="0"/>
      <w:divBdr>
        <w:top w:val="none" w:sz="0" w:space="0" w:color="auto"/>
        <w:left w:val="none" w:sz="0" w:space="0" w:color="auto"/>
        <w:bottom w:val="none" w:sz="0" w:space="0" w:color="auto"/>
        <w:right w:val="none" w:sz="0" w:space="0" w:color="auto"/>
      </w:divBdr>
      <w:divsChild>
        <w:div w:id="1295528508">
          <w:marLeft w:val="-720"/>
          <w:marRight w:val="0"/>
          <w:marTop w:val="0"/>
          <w:marBottom w:val="0"/>
          <w:divBdr>
            <w:top w:val="none" w:sz="0" w:space="0" w:color="auto"/>
            <w:left w:val="none" w:sz="0" w:space="0" w:color="auto"/>
            <w:bottom w:val="none" w:sz="0" w:space="0" w:color="auto"/>
            <w:right w:val="none" w:sz="0" w:space="0" w:color="auto"/>
          </w:divBdr>
        </w:div>
      </w:divsChild>
    </w:div>
    <w:div w:id="823352760">
      <w:bodyDiv w:val="1"/>
      <w:marLeft w:val="0"/>
      <w:marRight w:val="0"/>
      <w:marTop w:val="0"/>
      <w:marBottom w:val="0"/>
      <w:divBdr>
        <w:top w:val="none" w:sz="0" w:space="0" w:color="auto"/>
        <w:left w:val="none" w:sz="0" w:space="0" w:color="auto"/>
        <w:bottom w:val="none" w:sz="0" w:space="0" w:color="auto"/>
        <w:right w:val="none" w:sz="0" w:space="0" w:color="auto"/>
      </w:divBdr>
      <w:divsChild>
        <w:div w:id="1422024475">
          <w:marLeft w:val="-720"/>
          <w:marRight w:val="0"/>
          <w:marTop w:val="0"/>
          <w:marBottom w:val="0"/>
          <w:divBdr>
            <w:top w:val="none" w:sz="0" w:space="0" w:color="auto"/>
            <w:left w:val="none" w:sz="0" w:space="0" w:color="auto"/>
            <w:bottom w:val="none" w:sz="0" w:space="0" w:color="auto"/>
            <w:right w:val="none" w:sz="0" w:space="0" w:color="auto"/>
          </w:divBdr>
        </w:div>
      </w:divsChild>
    </w:div>
    <w:div w:id="885722353">
      <w:bodyDiv w:val="1"/>
      <w:marLeft w:val="0"/>
      <w:marRight w:val="0"/>
      <w:marTop w:val="0"/>
      <w:marBottom w:val="0"/>
      <w:divBdr>
        <w:top w:val="none" w:sz="0" w:space="0" w:color="auto"/>
        <w:left w:val="none" w:sz="0" w:space="0" w:color="auto"/>
        <w:bottom w:val="none" w:sz="0" w:space="0" w:color="auto"/>
        <w:right w:val="none" w:sz="0" w:space="0" w:color="auto"/>
      </w:divBdr>
      <w:divsChild>
        <w:div w:id="1994213816">
          <w:marLeft w:val="-720"/>
          <w:marRight w:val="0"/>
          <w:marTop w:val="0"/>
          <w:marBottom w:val="0"/>
          <w:divBdr>
            <w:top w:val="none" w:sz="0" w:space="0" w:color="auto"/>
            <w:left w:val="none" w:sz="0" w:space="0" w:color="auto"/>
            <w:bottom w:val="none" w:sz="0" w:space="0" w:color="auto"/>
            <w:right w:val="none" w:sz="0" w:space="0" w:color="auto"/>
          </w:divBdr>
        </w:div>
      </w:divsChild>
    </w:div>
    <w:div w:id="900138610">
      <w:bodyDiv w:val="1"/>
      <w:marLeft w:val="0"/>
      <w:marRight w:val="0"/>
      <w:marTop w:val="0"/>
      <w:marBottom w:val="0"/>
      <w:divBdr>
        <w:top w:val="none" w:sz="0" w:space="0" w:color="auto"/>
        <w:left w:val="none" w:sz="0" w:space="0" w:color="auto"/>
        <w:bottom w:val="none" w:sz="0" w:space="0" w:color="auto"/>
        <w:right w:val="none" w:sz="0" w:space="0" w:color="auto"/>
      </w:divBdr>
      <w:divsChild>
        <w:div w:id="1895118780">
          <w:marLeft w:val="-720"/>
          <w:marRight w:val="0"/>
          <w:marTop w:val="0"/>
          <w:marBottom w:val="0"/>
          <w:divBdr>
            <w:top w:val="none" w:sz="0" w:space="0" w:color="auto"/>
            <w:left w:val="none" w:sz="0" w:space="0" w:color="auto"/>
            <w:bottom w:val="none" w:sz="0" w:space="0" w:color="auto"/>
            <w:right w:val="none" w:sz="0" w:space="0" w:color="auto"/>
          </w:divBdr>
        </w:div>
      </w:divsChild>
    </w:div>
    <w:div w:id="935357662">
      <w:bodyDiv w:val="1"/>
      <w:marLeft w:val="0"/>
      <w:marRight w:val="0"/>
      <w:marTop w:val="0"/>
      <w:marBottom w:val="0"/>
      <w:divBdr>
        <w:top w:val="none" w:sz="0" w:space="0" w:color="auto"/>
        <w:left w:val="none" w:sz="0" w:space="0" w:color="auto"/>
        <w:bottom w:val="none" w:sz="0" w:space="0" w:color="auto"/>
        <w:right w:val="none" w:sz="0" w:space="0" w:color="auto"/>
      </w:divBdr>
      <w:divsChild>
        <w:div w:id="1657568446">
          <w:marLeft w:val="-720"/>
          <w:marRight w:val="0"/>
          <w:marTop w:val="0"/>
          <w:marBottom w:val="0"/>
          <w:divBdr>
            <w:top w:val="none" w:sz="0" w:space="0" w:color="auto"/>
            <w:left w:val="none" w:sz="0" w:space="0" w:color="auto"/>
            <w:bottom w:val="none" w:sz="0" w:space="0" w:color="auto"/>
            <w:right w:val="none" w:sz="0" w:space="0" w:color="auto"/>
          </w:divBdr>
        </w:div>
      </w:divsChild>
    </w:div>
    <w:div w:id="958685715">
      <w:bodyDiv w:val="1"/>
      <w:marLeft w:val="0"/>
      <w:marRight w:val="0"/>
      <w:marTop w:val="0"/>
      <w:marBottom w:val="0"/>
      <w:divBdr>
        <w:top w:val="none" w:sz="0" w:space="0" w:color="auto"/>
        <w:left w:val="none" w:sz="0" w:space="0" w:color="auto"/>
        <w:bottom w:val="none" w:sz="0" w:space="0" w:color="auto"/>
        <w:right w:val="none" w:sz="0" w:space="0" w:color="auto"/>
      </w:divBdr>
    </w:div>
    <w:div w:id="1071541714">
      <w:bodyDiv w:val="1"/>
      <w:marLeft w:val="0"/>
      <w:marRight w:val="0"/>
      <w:marTop w:val="0"/>
      <w:marBottom w:val="0"/>
      <w:divBdr>
        <w:top w:val="none" w:sz="0" w:space="0" w:color="auto"/>
        <w:left w:val="none" w:sz="0" w:space="0" w:color="auto"/>
        <w:bottom w:val="none" w:sz="0" w:space="0" w:color="auto"/>
        <w:right w:val="none" w:sz="0" w:space="0" w:color="auto"/>
      </w:divBdr>
    </w:div>
    <w:div w:id="1220483600">
      <w:bodyDiv w:val="1"/>
      <w:marLeft w:val="0"/>
      <w:marRight w:val="0"/>
      <w:marTop w:val="0"/>
      <w:marBottom w:val="0"/>
      <w:divBdr>
        <w:top w:val="none" w:sz="0" w:space="0" w:color="auto"/>
        <w:left w:val="none" w:sz="0" w:space="0" w:color="auto"/>
        <w:bottom w:val="none" w:sz="0" w:space="0" w:color="auto"/>
        <w:right w:val="none" w:sz="0" w:space="0" w:color="auto"/>
      </w:divBdr>
      <w:divsChild>
        <w:div w:id="115295756">
          <w:marLeft w:val="-720"/>
          <w:marRight w:val="0"/>
          <w:marTop w:val="0"/>
          <w:marBottom w:val="0"/>
          <w:divBdr>
            <w:top w:val="none" w:sz="0" w:space="0" w:color="auto"/>
            <w:left w:val="none" w:sz="0" w:space="0" w:color="auto"/>
            <w:bottom w:val="none" w:sz="0" w:space="0" w:color="auto"/>
            <w:right w:val="none" w:sz="0" w:space="0" w:color="auto"/>
          </w:divBdr>
        </w:div>
      </w:divsChild>
    </w:div>
    <w:div w:id="1352535187">
      <w:bodyDiv w:val="1"/>
      <w:marLeft w:val="0"/>
      <w:marRight w:val="0"/>
      <w:marTop w:val="0"/>
      <w:marBottom w:val="0"/>
      <w:divBdr>
        <w:top w:val="none" w:sz="0" w:space="0" w:color="auto"/>
        <w:left w:val="none" w:sz="0" w:space="0" w:color="auto"/>
        <w:bottom w:val="none" w:sz="0" w:space="0" w:color="auto"/>
        <w:right w:val="none" w:sz="0" w:space="0" w:color="auto"/>
      </w:divBdr>
      <w:divsChild>
        <w:div w:id="1465931882">
          <w:marLeft w:val="0"/>
          <w:marRight w:val="0"/>
          <w:marTop w:val="0"/>
          <w:marBottom w:val="0"/>
          <w:divBdr>
            <w:top w:val="none" w:sz="0" w:space="0" w:color="auto"/>
            <w:left w:val="none" w:sz="0" w:space="0" w:color="auto"/>
            <w:bottom w:val="none" w:sz="0" w:space="0" w:color="auto"/>
            <w:right w:val="none" w:sz="0" w:space="0" w:color="auto"/>
          </w:divBdr>
          <w:divsChild>
            <w:div w:id="1495343415">
              <w:marLeft w:val="0"/>
              <w:marRight w:val="0"/>
              <w:marTop w:val="0"/>
              <w:marBottom w:val="0"/>
              <w:divBdr>
                <w:top w:val="none" w:sz="0" w:space="0" w:color="auto"/>
                <w:left w:val="none" w:sz="0" w:space="0" w:color="auto"/>
                <w:bottom w:val="none" w:sz="0" w:space="0" w:color="auto"/>
                <w:right w:val="none" w:sz="0" w:space="0" w:color="auto"/>
              </w:divBdr>
              <w:divsChild>
                <w:div w:id="2067603864">
                  <w:marLeft w:val="0"/>
                  <w:marRight w:val="0"/>
                  <w:marTop w:val="0"/>
                  <w:marBottom w:val="0"/>
                  <w:divBdr>
                    <w:top w:val="none" w:sz="0" w:space="0" w:color="auto"/>
                    <w:left w:val="none" w:sz="0" w:space="0" w:color="auto"/>
                    <w:bottom w:val="none" w:sz="0" w:space="0" w:color="auto"/>
                    <w:right w:val="none" w:sz="0" w:space="0" w:color="auto"/>
                  </w:divBdr>
                  <w:divsChild>
                    <w:div w:id="857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0844">
          <w:marLeft w:val="0"/>
          <w:marRight w:val="0"/>
          <w:marTop w:val="0"/>
          <w:marBottom w:val="0"/>
          <w:divBdr>
            <w:top w:val="none" w:sz="0" w:space="0" w:color="auto"/>
            <w:left w:val="none" w:sz="0" w:space="0" w:color="auto"/>
            <w:bottom w:val="none" w:sz="0" w:space="0" w:color="auto"/>
            <w:right w:val="none" w:sz="0" w:space="0" w:color="auto"/>
          </w:divBdr>
          <w:divsChild>
            <w:div w:id="1829712781">
              <w:marLeft w:val="0"/>
              <w:marRight w:val="0"/>
              <w:marTop w:val="0"/>
              <w:marBottom w:val="0"/>
              <w:divBdr>
                <w:top w:val="none" w:sz="0" w:space="0" w:color="auto"/>
                <w:left w:val="none" w:sz="0" w:space="0" w:color="auto"/>
                <w:bottom w:val="none" w:sz="0" w:space="0" w:color="auto"/>
                <w:right w:val="none" w:sz="0" w:space="0" w:color="auto"/>
              </w:divBdr>
              <w:divsChild>
                <w:div w:id="1034039963">
                  <w:marLeft w:val="0"/>
                  <w:marRight w:val="0"/>
                  <w:marTop w:val="0"/>
                  <w:marBottom w:val="0"/>
                  <w:divBdr>
                    <w:top w:val="none" w:sz="0" w:space="0" w:color="auto"/>
                    <w:left w:val="none" w:sz="0" w:space="0" w:color="auto"/>
                    <w:bottom w:val="none" w:sz="0" w:space="0" w:color="auto"/>
                    <w:right w:val="none" w:sz="0" w:space="0" w:color="auto"/>
                  </w:divBdr>
                  <w:divsChild>
                    <w:div w:id="10678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8839">
          <w:marLeft w:val="0"/>
          <w:marRight w:val="0"/>
          <w:marTop w:val="0"/>
          <w:marBottom w:val="0"/>
          <w:divBdr>
            <w:top w:val="none" w:sz="0" w:space="0" w:color="auto"/>
            <w:left w:val="none" w:sz="0" w:space="0" w:color="auto"/>
            <w:bottom w:val="none" w:sz="0" w:space="0" w:color="auto"/>
            <w:right w:val="none" w:sz="0" w:space="0" w:color="auto"/>
          </w:divBdr>
          <w:divsChild>
            <w:div w:id="528766365">
              <w:marLeft w:val="0"/>
              <w:marRight w:val="0"/>
              <w:marTop w:val="0"/>
              <w:marBottom w:val="0"/>
              <w:divBdr>
                <w:top w:val="none" w:sz="0" w:space="0" w:color="auto"/>
                <w:left w:val="none" w:sz="0" w:space="0" w:color="auto"/>
                <w:bottom w:val="none" w:sz="0" w:space="0" w:color="auto"/>
                <w:right w:val="none" w:sz="0" w:space="0" w:color="auto"/>
              </w:divBdr>
              <w:divsChild>
                <w:div w:id="2090349869">
                  <w:marLeft w:val="0"/>
                  <w:marRight w:val="0"/>
                  <w:marTop w:val="0"/>
                  <w:marBottom w:val="0"/>
                  <w:divBdr>
                    <w:top w:val="none" w:sz="0" w:space="0" w:color="auto"/>
                    <w:left w:val="none" w:sz="0" w:space="0" w:color="auto"/>
                    <w:bottom w:val="none" w:sz="0" w:space="0" w:color="auto"/>
                    <w:right w:val="none" w:sz="0" w:space="0" w:color="auto"/>
                  </w:divBdr>
                  <w:divsChild>
                    <w:div w:id="18973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6390">
      <w:bodyDiv w:val="1"/>
      <w:marLeft w:val="0"/>
      <w:marRight w:val="0"/>
      <w:marTop w:val="0"/>
      <w:marBottom w:val="0"/>
      <w:divBdr>
        <w:top w:val="none" w:sz="0" w:space="0" w:color="auto"/>
        <w:left w:val="none" w:sz="0" w:space="0" w:color="auto"/>
        <w:bottom w:val="none" w:sz="0" w:space="0" w:color="auto"/>
        <w:right w:val="none" w:sz="0" w:space="0" w:color="auto"/>
      </w:divBdr>
      <w:divsChild>
        <w:div w:id="180433802">
          <w:marLeft w:val="-720"/>
          <w:marRight w:val="0"/>
          <w:marTop w:val="0"/>
          <w:marBottom w:val="0"/>
          <w:divBdr>
            <w:top w:val="none" w:sz="0" w:space="0" w:color="auto"/>
            <w:left w:val="none" w:sz="0" w:space="0" w:color="auto"/>
            <w:bottom w:val="none" w:sz="0" w:space="0" w:color="auto"/>
            <w:right w:val="none" w:sz="0" w:space="0" w:color="auto"/>
          </w:divBdr>
        </w:div>
      </w:divsChild>
    </w:div>
    <w:div w:id="1595283738">
      <w:bodyDiv w:val="1"/>
      <w:marLeft w:val="0"/>
      <w:marRight w:val="0"/>
      <w:marTop w:val="0"/>
      <w:marBottom w:val="0"/>
      <w:divBdr>
        <w:top w:val="none" w:sz="0" w:space="0" w:color="auto"/>
        <w:left w:val="none" w:sz="0" w:space="0" w:color="auto"/>
        <w:bottom w:val="none" w:sz="0" w:space="0" w:color="auto"/>
        <w:right w:val="none" w:sz="0" w:space="0" w:color="auto"/>
      </w:divBdr>
    </w:div>
    <w:div w:id="1656911173">
      <w:bodyDiv w:val="1"/>
      <w:marLeft w:val="0"/>
      <w:marRight w:val="0"/>
      <w:marTop w:val="0"/>
      <w:marBottom w:val="0"/>
      <w:divBdr>
        <w:top w:val="none" w:sz="0" w:space="0" w:color="auto"/>
        <w:left w:val="none" w:sz="0" w:space="0" w:color="auto"/>
        <w:bottom w:val="none" w:sz="0" w:space="0" w:color="auto"/>
        <w:right w:val="none" w:sz="0" w:space="0" w:color="auto"/>
      </w:divBdr>
    </w:div>
    <w:div w:id="1711539647">
      <w:bodyDiv w:val="1"/>
      <w:marLeft w:val="0"/>
      <w:marRight w:val="0"/>
      <w:marTop w:val="0"/>
      <w:marBottom w:val="0"/>
      <w:divBdr>
        <w:top w:val="none" w:sz="0" w:space="0" w:color="auto"/>
        <w:left w:val="none" w:sz="0" w:space="0" w:color="auto"/>
        <w:bottom w:val="none" w:sz="0" w:space="0" w:color="auto"/>
        <w:right w:val="none" w:sz="0" w:space="0" w:color="auto"/>
      </w:divBdr>
      <w:divsChild>
        <w:div w:id="1317301652">
          <w:marLeft w:val="-720"/>
          <w:marRight w:val="0"/>
          <w:marTop w:val="0"/>
          <w:marBottom w:val="0"/>
          <w:divBdr>
            <w:top w:val="none" w:sz="0" w:space="0" w:color="auto"/>
            <w:left w:val="none" w:sz="0" w:space="0" w:color="auto"/>
            <w:bottom w:val="none" w:sz="0" w:space="0" w:color="auto"/>
            <w:right w:val="none" w:sz="0" w:space="0" w:color="auto"/>
          </w:divBdr>
        </w:div>
      </w:divsChild>
    </w:div>
    <w:div w:id="1767574981">
      <w:bodyDiv w:val="1"/>
      <w:marLeft w:val="0"/>
      <w:marRight w:val="0"/>
      <w:marTop w:val="0"/>
      <w:marBottom w:val="0"/>
      <w:divBdr>
        <w:top w:val="none" w:sz="0" w:space="0" w:color="auto"/>
        <w:left w:val="none" w:sz="0" w:space="0" w:color="auto"/>
        <w:bottom w:val="none" w:sz="0" w:space="0" w:color="auto"/>
        <w:right w:val="none" w:sz="0" w:space="0" w:color="auto"/>
      </w:divBdr>
      <w:divsChild>
        <w:div w:id="356658555">
          <w:marLeft w:val="-720"/>
          <w:marRight w:val="0"/>
          <w:marTop w:val="0"/>
          <w:marBottom w:val="0"/>
          <w:divBdr>
            <w:top w:val="none" w:sz="0" w:space="0" w:color="auto"/>
            <w:left w:val="none" w:sz="0" w:space="0" w:color="auto"/>
            <w:bottom w:val="none" w:sz="0" w:space="0" w:color="auto"/>
            <w:right w:val="none" w:sz="0" w:space="0" w:color="auto"/>
          </w:divBdr>
        </w:div>
      </w:divsChild>
    </w:div>
    <w:div w:id="1801608484">
      <w:bodyDiv w:val="1"/>
      <w:marLeft w:val="0"/>
      <w:marRight w:val="0"/>
      <w:marTop w:val="0"/>
      <w:marBottom w:val="0"/>
      <w:divBdr>
        <w:top w:val="none" w:sz="0" w:space="0" w:color="auto"/>
        <w:left w:val="none" w:sz="0" w:space="0" w:color="auto"/>
        <w:bottom w:val="none" w:sz="0" w:space="0" w:color="auto"/>
        <w:right w:val="none" w:sz="0" w:space="0" w:color="auto"/>
      </w:divBdr>
    </w:div>
    <w:div w:id="1855000619">
      <w:bodyDiv w:val="1"/>
      <w:marLeft w:val="0"/>
      <w:marRight w:val="0"/>
      <w:marTop w:val="0"/>
      <w:marBottom w:val="0"/>
      <w:divBdr>
        <w:top w:val="none" w:sz="0" w:space="0" w:color="auto"/>
        <w:left w:val="none" w:sz="0" w:space="0" w:color="auto"/>
        <w:bottom w:val="none" w:sz="0" w:space="0" w:color="auto"/>
        <w:right w:val="none" w:sz="0" w:space="0" w:color="auto"/>
      </w:divBdr>
      <w:divsChild>
        <w:div w:id="1853836463">
          <w:marLeft w:val="-720"/>
          <w:marRight w:val="0"/>
          <w:marTop w:val="0"/>
          <w:marBottom w:val="0"/>
          <w:divBdr>
            <w:top w:val="none" w:sz="0" w:space="0" w:color="auto"/>
            <w:left w:val="none" w:sz="0" w:space="0" w:color="auto"/>
            <w:bottom w:val="none" w:sz="0" w:space="0" w:color="auto"/>
            <w:right w:val="none" w:sz="0" w:space="0" w:color="auto"/>
          </w:divBdr>
        </w:div>
      </w:divsChild>
    </w:div>
    <w:div w:id="1872953905">
      <w:bodyDiv w:val="1"/>
      <w:marLeft w:val="0"/>
      <w:marRight w:val="0"/>
      <w:marTop w:val="0"/>
      <w:marBottom w:val="0"/>
      <w:divBdr>
        <w:top w:val="none" w:sz="0" w:space="0" w:color="auto"/>
        <w:left w:val="none" w:sz="0" w:space="0" w:color="auto"/>
        <w:bottom w:val="none" w:sz="0" w:space="0" w:color="auto"/>
        <w:right w:val="none" w:sz="0" w:space="0" w:color="auto"/>
      </w:divBdr>
      <w:divsChild>
        <w:div w:id="104888041">
          <w:marLeft w:val="-720"/>
          <w:marRight w:val="0"/>
          <w:marTop w:val="0"/>
          <w:marBottom w:val="0"/>
          <w:divBdr>
            <w:top w:val="none" w:sz="0" w:space="0" w:color="auto"/>
            <w:left w:val="none" w:sz="0" w:space="0" w:color="auto"/>
            <w:bottom w:val="none" w:sz="0" w:space="0" w:color="auto"/>
            <w:right w:val="none" w:sz="0" w:space="0" w:color="auto"/>
          </w:divBdr>
        </w:div>
      </w:divsChild>
    </w:div>
    <w:div w:id="1908496240">
      <w:bodyDiv w:val="1"/>
      <w:marLeft w:val="0"/>
      <w:marRight w:val="0"/>
      <w:marTop w:val="0"/>
      <w:marBottom w:val="0"/>
      <w:divBdr>
        <w:top w:val="none" w:sz="0" w:space="0" w:color="auto"/>
        <w:left w:val="none" w:sz="0" w:space="0" w:color="auto"/>
        <w:bottom w:val="none" w:sz="0" w:space="0" w:color="auto"/>
        <w:right w:val="none" w:sz="0" w:space="0" w:color="auto"/>
      </w:divBdr>
      <w:divsChild>
        <w:div w:id="205720026">
          <w:marLeft w:val="-720"/>
          <w:marRight w:val="0"/>
          <w:marTop w:val="0"/>
          <w:marBottom w:val="0"/>
          <w:divBdr>
            <w:top w:val="none" w:sz="0" w:space="0" w:color="auto"/>
            <w:left w:val="none" w:sz="0" w:space="0" w:color="auto"/>
            <w:bottom w:val="none" w:sz="0" w:space="0" w:color="auto"/>
            <w:right w:val="none" w:sz="0" w:space="0" w:color="auto"/>
          </w:divBdr>
        </w:div>
      </w:divsChild>
    </w:div>
    <w:div w:id="1952206747">
      <w:bodyDiv w:val="1"/>
      <w:marLeft w:val="0"/>
      <w:marRight w:val="0"/>
      <w:marTop w:val="0"/>
      <w:marBottom w:val="0"/>
      <w:divBdr>
        <w:top w:val="none" w:sz="0" w:space="0" w:color="auto"/>
        <w:left w:val="none" w:sz="0" w:space="0" w:color="auto"/>
        <w:bottom w:val="none" w:sz="0" w:space="0" w:color="auto"/>
        <w:right w:val="none" w:sz="0" w:space="0" w:color="auto"/>
      </w:divBdr>
      <w:divsChild>
        <w:div w:id="1837040266">
          <w:marLeft w:val="-720"/>
          <w:marRight w:val="0"/>
          <w:marTop w:val="0"/>
          <w:marBottom w:val="0"/>
          <w:divBdr>
            <w:top w:val="none" w:sz="0" w:space="0" w:color="auto"/>
            <w:left w:val="none" w:sz="0" w:space="0" w:color="auto"/>
            <w:bottom w:val="none" w:sz="0" w:space="0" w:color="auto"/>
            <w:right w:val="none" w:sz="0" w:space="0" w:color="auto"/>
          </w:divBdr>
        </w:div>
      </w:divsChild>
    </w:div>
    <w:div w:id="2007782731">
      <w:bodyDiv w:val="1"/>
      <w:marLeft w:val="0"/>
      <w:marRight w:val="0"/>
      <w:marTop w:val="0"/>
      <w:marBottom w:val="0"/>
      <w:divBdr>
        <w:top w:val="none" w:sz="0" w:space="0" w:color="auto"/>
        <w:left w:val="none" w:sz="0" w:space="0" w:color="auto"/>
        <w:bottom w:val="none" w:sz="0" w:space="0" w:color="auto"/>
        <w:right w:val="none" w:sz="0" w:space="0" w:color="auto"/>
      </w:divBdr>
      <w:divsChild>
        <w:div w:id="936643891">
          <w:marLeft w:val="-720"/>
          <w:marRight w:val="0"/>
          <w:marTop w:val="0"/>
          <w:marBottom w:val="0"/>
          <w:divBdr>
            <w:top w:val="none" w:sz="0" w:space="0" w:color="auto"/>
            <w:left w:val="none" w:sz="0" w:space="0" w:color="auto"/>
            <w:bottom w:val="none" w:sz="0" w:space="0" w:color="auto"/>
            <w:right w:val="none" w:sz="0" w:space="0" w:color="auto"/>
          </w:divBdr>
        </w:div>
      </w:divsChild>
    </w:div>
    <w:div w:id="207172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23-4206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467-023-4206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i.org/10.17605/OSF.IO/XD46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6E13F-F034-442A-A83A-02B3F6FD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Pages>
  <Words>3205</Words>
  <Characters>4295</Characters>
  <Application>Microsoft Office Word</Application>
  <DocSecurity>0</DocSecurity>
  <Lines>477</Lines>
  <Paragraphs>340</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阎佳怡</dc:creator>
  <cp:keywords/>
  <dc:description/>
  <cp:lastModifiedBy>阎佳怡</cp:lastModifiedBy>
  <cp:revision>42</cp:revision>
  <dcterms:created xsi:type="dcterms:W3CDTF">2025-06-09T03:33:00Z</dcterms:created>
  <dcterms:modified xsi:type="dcterms:W3CDTF">2025-06-15T11:27:00Z</dcterms:modified>
</cp:coreProperties>
</file>