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523C"/>
        </w:rPr>
        <w:t>PetHub360</w:t>
        <w:br/>
      </w:r>
      <w:r>
        <w:rPr>
          <w:color w:val="F16923"/>
          <w:sz w:val="32"/>
        </w:rPr>
        <w:t>Documentação funcional do Site + Portal do Parceiro</w:t>
      </w:r>
    </w:p>
    <w:p>
      <w:r>
        <w:t>Ecossistema digital para tutores, pets, parceiros e administração da plataforma.</w:t>
      </w:r>
    </w:p>
    <w:p>
      <w:pPr>
        <w:pStyle w:val="Heading1"/>
      </w:pPr>
      <w:r>
        <w:t>1. Visão do ecossistema</w:t>
      </w:r>
    </w:p>
    <w:p>
      <w:r>
        <w:t>PetHub360 será um ecossistema integrado em quatro frentes: PetGo360 (WhatsApp + app do cliente), PetHub360 Parceiro (app + portal web), site institucional/comercial e painel administrativo. O site não será apenas institucional: funcionará como porta de entrada para clientes e parceiros, vitrine de benefícios, serviços e cupons, além de oferecer acesso autenticado ao Portal do Parceiro.</w:t>
      </w:r>
    </w:p>
    <w:p>
      <w:pPr>
        <w:pStyle w:val="Heading1"/>
      </w:pPr>
      <w:r>
        <w:t>2. Estrutura do site público</w:t>
      </w:r>
    </w:p>
    <w:p>
      <w:pPr>
        <w:pStyle w:val="Heading2"/>
      </w:pPr>
      <w:r>
        <w:t>Home</w:t>
      </w:r>
    </w:p>
    <w:p>
      <w:r>
        <w:t>Hero moderno; proposta de valor; atalhos para serviços; benefícios; parceiros; app; clube de vantagens; CTA para cadastro e acesso.</w:t>
      </w:r>
    </w:p>
    <w:p>
      <w:pPr>
        <w:pStyle w:val="Heading2"/>
      </w:pPr>
      <w:r>
        <w:t>Como funciona</w:t>
      </w:r>
    </w:p>
    <w:p>
      <w:r>
        <w:t>Explicação do ecossistema: cliente usa WhatsApp ou PetGo360; parceiro opera pelo app ou portal web; plataforma integra benefícios, serviços e relacionamento.</w:t>
      </w:r>
    </w:p>
    <w:p>
      <w:pPr>
        <w:pStyle w:val="Heading2"/>
      </w:pPr>
      <w:r>
        <w:t>Serviços</w:t>
      </w:r>
    </w:p>
    <w:p>
      <w:r>
        <w:t>Busca de pet shops, clínicas, hospitais veterinários, banho e tosa, farmácias, laboratórios e demais parceiros.</w:t>
      </w:r>
    </w:p>
    <w:p>
      <w:pPr>
        <w:pStyle w:val="Heading2"/>
      </w:pPr>
      <w:r>
        <w:t>Clube de Vantagens</w:t>
      </w:r>
    </w:p>
    <w:p>
      <w:r>
        <w:t>Cupons OFF disponibilizados pelos parceiros. O cliente pode descobrir, resgatar e acompanhar benefícios pelo site, WhatsApp e app.</w:t>
      </w:r>
    </w:p>
    <w:p>
      <w:pPr>
        <w:pStyle w:val="Heading2"/>
      </w:pPr>
      <w:r>
        <w:t>Parceiros</w:t>
      </w:r>
    </w:p>
    <w:p>
      <w:r>
        <w:t>Vitrine de parceiros com filtros por categoria, localização, serviços, benefícios e cupons disponíveis.</w:t>
      </w:r>
    </w:p>
    <w:p>
      <w:pPr>
        <w:pStyle w:val="Heading2"/>
      </w:pPr>
      <w:r>
        <w:t>PetGo360</w:t>
      </w:r>
    </w:p>
    <w:p>
      <w:r>
        <w:t>Página do app do cliente: carteira do pet, carteira digital de vacinação, pontos, cupons, serviços, notificações e histórico.</w:t>
      </w:r>
    </w:p>
    <w:p>
      <w:pPr>
        <w:pStyle w:val="Heading2"/>
      </w:pPr>
      <w:r>
        <w:t>Quero ser parceiro</w:t>
      </w:r>
    </w:p>
    <w:p>
      <w:r>
        <w:t>Landing page de conversão com benefícios, planos, formulário de interesse e criação de conta.</w:t>
      </w:r>
    </w:p>
    <w:p>
      <w:pPr>
        <w:pStyle w:val="Heading2"/>
      </w:pPr>
      <w:r>
        <w:t>Entrar</w:t>
      </w:r>
    </w:p>
    <w:p>
      <w:r>
        <w:t>Acesso ao Portal do Parceiro e, quando aplicável, ao painel administrativo.</w:t>
      </w:r>
    </w:p>
    <w:p>
      <w:pPr>
        <w:pStyle w:val="Heading1"/>
      </w:pPr>
      <w:r>
        <w:t>3. Home - composição recomendada</w:t>
      </w:r>
    </w:p>
    <w:p>
      <w:pPr>
        <w:pStyle w:val="ListBullet"/>
      </w:pPr>
      <w:r>
        <w:t>Header fixo: logo PetHub360, Início, Soluções, Clube de Vantagens, Parceiros, PetGo360, Para Parceiros, Entrar e Cadastre-se.</w:t>
      </w:r>
    </w:p>
    <w:p>
      <w:pPr>
        <w:pStyle w:val="ListBullet"/>
      </w:pPr>
      <w:r>
        <w:t>Hero: mensagem central sobre cuidado, conveniência e benefícios; mockups do app; CTAs “Conheça o PetGo360” e “Quero ser parceiro”.</w:t>
      </w:r>
    </w:p>
    <w:p>
      <w:pPr>
        <w:pStyle w:val="ListBullet"/>
      </w:pPr>
      <w:r>
        <w:t>Bloco Ecossistema: quatro cards mostrando Cliente, Parceiro, Site e Administração.</w:t>
      </w:r>
    </w:p>
    <w:p>
      <w:pPr>
        <w:pStyle w:val="ListBullet"/>
      </w:pPr>
      <w:r>
        <w:t>Bloco Serviços: categorias principais com busca rápida.</w:t>
      </w:r>
    </w:p>
    <w:p>
      <w:pPr>
        <w:pStyle w:val="ListBullet"/>
      </w:pPr>
      <w:r>
        <w:t>Clube de Vantagens: cupons em destaque, economia gerada e chamada para baixar o app.</w:t>
      </w:r>
    </w:p>
    <w:p>
      <w:pPr>
        <w:pStyle w:val="ListBullet"/>
      </w:pPr>
      <w:r>
        <w:t>Carteira de Vacinação Digital: destaque de que a carteira pertence ao pet/tutor e pode ser atualizada quando houver atendimento por parceiro habilitado.</w:t>
      </w:r>
    </w:p>
    <w:p>
      <w:pPr>
        <w:pStyle w:val="ListBullet"/>
      </w:pPr>
      <w:r>
        <w:t>Parceiros em destaque: cards com logo/foto, categoria, localização, benefícios e CTA.</w:t>
      </w:r>
    </w:p>
    <w:p>
      <w:pPr>
        <w:pStyle w:val="ListBullet"/>
      </w:pPr>
      <w:r>
        <w:t>PetGo360: mockup de celular e benefícios do app, reforçando fidelização e redução da dependência de interações pagas no WhatsApp.</w:t>
      </w:r>
    </w:p>
    <w:p>
      <w:pPr>
        <w:pStyle w:val="ListBullet"/>
      </w:pPr>
      <w:r>
        <w:t>Para Parceiros: benefícios comerciais e operacionais, com acesso ao Portal do Parceiro.</w:t>
      </w:r>
    </w:p>
    <w:p>
      <w:pPr>
        <w:pStyle w:val="ListBullet"/>
      </w:pPr>
      <w:r>
        <w:t>Footer: institucional, suporte, termos, privacidade, LGPD, redes sociais e acesso.</w:t>
      </w:r>
    </w:p>
    <w:p>
      <w:pPr>
        <w:pStyle w:val="Heading1"/>
      </w:pPr>
      <w:r>
        <w:t>4. Portal Web do Parceiro</w:t>
      </w:r>
    </w:p>
    <w:p>
      <w:r>
        <w:t>O parceiro terá uma área autenticada no próprio site. O objetivo é oferecer no navegador os principais serviços disponíveis no app PetHub360 Parceiro, permitindo operação por computador no balcão, recepção, administrativo ou gestão.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Módulo</w:t>
            </w:r>
          </w:p>
        </w:tc>
        <w:tc>
          <w:tcPr>
            <w:tcW w:type="dxa" w:w="5112"/>
          </w:tcPr>
          <w:p>
            <w:r>
              <w:t>Função</w:t>
            </w:r>
          </w:p>
        </w:tc>
      </w:tr>
      <w:tr>
        <w:tc>
          <w:tcPr>
            <w:tcW w:type="dxa" w:w="5112"/>
            <w:vAlign w:val="top"/>
          </w:tcPr>
          <w:p>
            <w:r>
              <w:t>Dashboard</w:t>
            </w:r>
          </w:p>
        </w:tc>
        <w:tc>
          <w:tcPr>
            <w:tcW w:type="dxa" w:w="5112"/>
            <w:vAlign w:val="top"/>
          </w:tcPr>
          <w:p>
            <w:r>
              <w:t>Resumo de clientes atendidos, pets, cupons vendidos/disponibilizados/resgatados, pontos, serviços, avaliações, agenda e indicadores.</w:t>
            </w:r>
          </w:p>
        </w:tc>
      </w:tr>
      <w:tr>
        <w:tc>
          <w:tcPr>
            <w:tcW w:type="dxa" w:w="5112"/>
            <w:vAlign w:val="top"/>
          </w:tcPr>
          <w:p>
            <w:r>
              <w:t>Perfil do parceiro</w:t>
            </w:r>
          </w:p>
        </w:tc>
        <w:tc>
          <w:tcPr>
            <w:tcW w:type="dxa" w:w="5112"/>
            <w:vAlign w:val="top"/>
          </w:tcPr>
          <w:p>
            <w:r>
              <w:t>Dados comerciais, unidades, contatos, horários, imagens, localização, categorias, equipe e configurações.</w:t>
            </w:r>
          </w:p>
        </w:tc>
      </w:tr>
      <w:tr>
        <w:tc>
          <w:tcPr>
            <w:tcW w:type="dxa" w:w="5112"/>
            <w:vAlign w:val="top"/>
          </w:tcPr>
          <w:p>
            <w:r>
              <w:t>Serviços</w:t>
            </w:r>
          </w:p>
        </w:tc>
        <w:tc>
          <w:tcPr>
            <w:tcW w:type="dxa" w:w="5112"/>
            <w:vAlign w:val="top"/>
          </w:tcPr>
          <w:p>
            <w:r>
              <w:t>Cadastro e manutenção do catálogo: nome, categoria, descrição, duração, preço, disponibilidade e status.</w:t>
            </w:r>
          </w:p>
        </w:tc>
      </w:tr>
      <w:tr>
        <w:tc>
          <w:tcPr>
            <w:tcW w:type="dxa" w:w="5112"/>
            <w:vAlign w:val="top"/>
          </w:tcPr>
          <w:p>
            <w:r>
              <w:t>Cupons e Clube de Vantagens</w:t>
            </w:r>
          </w:p>
        </w:tc>
        <w:tc>
          <w:tcPr>
            <w:tcW w:type="dxa" w:w="5112"/>
            <w:vAlign w:val="top"/>
          </w:tcPr>
          <w:p>
            <w:r>
              <w:t>Compra/contratação de lotes de cupons OFF na plataforma; criação da oferta; quantidade; validade; regras; publicação; acompanhamento de resgates.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Clientes e Pets</w:t>
            </w:r>
          </w:p>
        </w:tc>
        <w:tc>
          <w:tcPr>
            <w:tcW w:type="dxa" w:w="5112"/>
            <w:vAlign w:val="top"/>
          </w:tcPr>
          <w:p>
            <w:r>
              <w:t>Consulta dos clientes vinculados por atendimento/relacionamento e acesso aos dados permitidos pela plataforma.</w:t>
            </w:r>
          </w:p>
        </w:tc>
      </w:tr>
      <w:tr>
        <w:tc>
          <w:tcPr>
            <w:tcW w:type="dxa" w:w="5112"/>
            <w:vAlign w:val="top"/>
          </w:tcPr>
          <w:p>
            <w:r>
              <w:t>Carteira de Vacinação</w:t>
            </w:r>
          </w:p>
        </w:tc>
        <w:tc>
          <w:tcPr>
            <w:tcW w:type="dxa" w:w="5112"/>
            <w:vAlign w:val="top"/>
          </w:tcPr>
          <w:p>
            <w:r>
              <w:t>Registro de vacinação realizada pelo parceiro habilitado, com vacina, lote, fabricante, data, profissional e próxima dose. A carteira continua pertencendo ao pet/tutor.</w:t>
            </w:r>
          </w:p>
        </w:tc>
      </w:tr>
      <w:tr>
        <w:tc>
          <w:tcPr>
            <w:tcW w:type="dxa" w:w="5112"/>
            <w:vAlign w:val="top"/>
          </w:tcPr>
          <w:p>
            <w:r>
              <w:t>Agenda / Atendimentos</w:t>
            </w:r>
          </w:p>
        </w:tc>
        <w:tc>
          <w:tcPr>
            <w:tcW w:type="dxa" w:w="5112"/>
            <w:vAlign w:val="top"/>
          </w:tcPr>
          <w:p>
            <w:r>
              <w:t>Agenda, confirmação, check-in, andamento, conclusão e histórico de atendimentos.</w:t>
            </w:r>
          </w:p>
        </w:tc>
      </w:tr>
      <w:tr>
        <w:tc>
          <w:tcPr>
            <w:tcW w:type="dxa" w:w="5112"/>
            <w:vAlign w:val="top"/>
          </w:tcPr>
          <w:p>
            <w:r>
              <w:t>Fidelidade</w:t>
            </w:r>
          </w:p>
        </w:tc>
        <w:tc>
          <w:tcPr>
            <w:tcW w:type="dxa" w:w="5112"/>
            <w:vAlign w:val="top"/>
          </w:tcPr>
          <w:p>
            <w:r>
              <w:t>Regras de pontos vinculadas ao parceiro, campanhas, bonificações e acompanhamento de utilização.</w:t>
            </w:r>
          </w:p>
        </w:tc>
      </w:tr>
      <w:tr>
        <w:tc>
          <w:tcPr>
            <w:tcW w:type="dxa" w:w="5112"/>
            <w:vAlign w:val="top"/>
          </w:tcPr>
          <w:p>
            <w:r>
              <w:t>Financeiro</w:t>
            </w:r>
          </w:p>
        </w:tc>
        <w:tc>
          <w:tcPr>
            <w:tcW w:type="dxa" w:w="5112"/>
            <w:vAlign w:val="top"/>
          </w:tcPr>
          <w:p>
            <w:r>
              <w:t>Extratos, compras de cupons, cobranças da plataforma, repasses quando aplicável, comprovantes e documentos.</w:t>
            </w:r>
          </w:p>
        </w:tc>
      </w:tr>
      <w:tr>
        <w:tc>
          <w:tcPr>
            <w:tcW w:type="dxa" w:w="5112"/>
            <w:vAlign w:val="top"/>
          </w:tcPr>
          <w:p>
            <w:r>
              <w:t>Comunicação</w:t>
            </w:r>
          </w:p>
        </w:tc>
        <w:tc>
          <w:tcPr>
            <w:tcW w:type="dxa" w:w="5112"/>
            <w:vAlign w:val="top"/>
          </w:tcPr>
          <w:p>
            <w:r>
              <w:t>Notificações e campanhas autorizadas para clientes, integradas aos canais definidos pela plataforma.</w:t>
            </w:r>
          </w:p>
        </w:tc>
      </w:tr>
      <w:tr>
        <w:tc>
          <w:tcPr>
            <w:tcW w:type="dxa" w:w="5112"/>
            <w:vAlign w:val="top"/>
          </w:tcPr>
          <w:p>
            <w:r>
              <w:t>Relatórios</w:t>
            </w:r>
          </w:p>
        </w:tc>
        <w:tc>
          <w:tcPr>
            <w:tcW w:type="dxa" w:w="5112"/>
            <w:vAlign w:val="top"/>
          </w:tcPr>
          <w:p>
            <w:r>
              <w:t>Cupons, vendas, atendimentos, clientes, recorrência, serviços, pontos, campanhas e desempenho.</w:t>
            </w:r>
          </w:p>
        </w:tc>
      </w:tr>
      <w:tr>
        <w:tc>
          <w:tcPr>
            <w:tcW w:type="dxa" w:w="5112"/>
            <w:vAlign w:val="top"/>
          </w:tcPr>
          <w:p>
            <w:r>
              <w:t>Usuários e permissões</w:t>
            </w:r>
          </w:p>
        </w:tc>
        <w:tc>
          <w:tcPr>
            <w:tcW w:type="dxa" w:w="5112"/>
            <w:vAlign w:val="top"/>
          </w:tcPr>
          <w:p>
            <w:r>
              <w:t>Gestão de colaboradores do parceiro e perfis de acesso.</w:t>
            </w:r>
          </w:p>
        </w:tc>
      </w:tr>
    </w:tbl>
    <w:p>
      <w:pPr>
        <w:pStyle w:val="Heading1"/>
      </w:pPr>
      <w:r>
        <w:t>5. Fluxo do Clube de Vantagens</w:t>
      </w:r>
    </w:p>
    <w:p>
      <w:r>
        <w:t>Parceiro → adquire/contrata cupons OFF → configura oferta → publica → cliente visualiza no site/WhatsApp/PetGo360 → resgata → parceiro valida → plataforma registra uso → pontos/benefícios e indicadores são atualizados.</w:t>
      </w:r>
    </w:p>
    <w:p>
      <w:r>
        <w:t>O mesmo benefício deve possuir um identificador único e status centralizado para evitar resgate duplicado entre canais.</w:t>
      </w:r>
    </w:p>
    <w:p>
      <w:pPr>
        <w:pStyle w:val="Heading1"/>
      </w:pPr>
      <w:r>
        <w:t>6. Integração Site, WhatsApp e Apps</w:t>
      </w:r>
    </w:p>
    <w:p>
      <w:r>
        <w:t>Os canais devem consumir o mesmo back-end e as mesmas regras de negócio. O que muda é a experiência de uso. Catálogo, parceiros, pets, carteira de vacinação, cupons, pontos, atendimentos e permissões permanecem sincronizados.</w:t>
      </w:r>
    </w:p>
    <w:p>
      <w:pPr>
        <w:pStyle w:val="Heading1"/>
      </w:pPr>
      <w:r>
        <w:t>7. Perfis de acesso</w:t>
      </w:r>
    </w:p>
    <w:p>
      <w:pPr>
        <w:pStyle w:val="ListBullet"/>
      </w:pPr>
      <w:r>
        <w:t>Visitante: navegação pública, parceiros, serviços, benefícios e conversão.</w:t>
      </w:r>
    </w:p>
    <w:p>
      <w:pPr>
        <w:pStyle w:val="ListBullet"/>
      </w:pPr>
      <w:r>
        <w:t>Cliente/Tutor: experiência prioritária no PetGo360 e WhatsApp; autenticação web pode ser adicionada quando necessário.</w:t>
      </w:r>
    </w:p>
    <w:p>
      <w:pPr>
        <w:pStyle w:val="ListBullet"/>
      </w:pPr>
      <w:r>
        <w:t>Parceiro Administrador: acesso integral à sua organização/unidades.</w:t>
      </w:r>
    </w:p>
    <w:p>
      <w:pPr>
        <w:pStyle w:val="ListBullet"/>
      </w:pPr>
      <w:r>
        <w:t>Parceiro Operador: acesso restrito a atendimento, agenda, validação de cupom e funções autorizadas.</w:t>
      </w:r>
    </w:p>
    <w:p>
      <w:pPr>
        <w:pStyle w:val="ListBullet"/>
      </w:pPr>
      <w:r>
        <w:t>Administrador PetHub360: gestão global do ecossistema, parceiros, planos, conteúdo, regras e indicadores.</w:t>
      </w:r>
    </w:p>
    <w:p>
      <w:pPr>
        <w:pStyle w:val="Heading1"/>
      </w:pPr>
      <w:r>
        <w:t>8. Diretrizes de UX/UI</w:t>
      </w:r>
    </w:p>
    <w:p>
      <w:r>
        <w:t>Visual moderno, leve e confiável, com predominância de branco e verde institucional, laranja para CTAs, cards arredondados, fotografia de pets, ícones simples e interfaces responsivas. A Home deve comunicar rapidamente que PetHub360 conecta tutor, pet e parceiro, sem parecer apenas um site de clínica veterinária.</w:t>
      </w:r>
    </w:p>
    <w:p>
      <w:pPr>
        <w:pStyle w:val="Heading1"/>
      </w:pPr>
      <w:r>
        <w:t>9. Wireframe funcional</w:t>
      </w:r>
    </w:p>
    <w:p>
      <w:r>
        <w:t>O arquivo HTML entregue em conjunto contém um wireframe navegável da Home e uma demonstração do Portal do Parceiro. Ele pode servir como referência direta para implementação em React/Next.js.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2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52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52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