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7D680" w14:textId="77777777" w:rsidR="00406F6C" w:rsidRPr="000D40C0" w:rsidRDefault="00406F6C" w:rsidP="00421788">
      <w:pPr>
        <w:spacing w:line="300" w:lineRule="auto"/>
        <w:jc w:val="center"/>
        <w:rPr>
          <w:rFonts w:ascii="Calibri" w:hAnsi="Calibri" w:cstheme="majorHAnsi"/>
          <w:sz w:val="36"/>
          <w:szCs w:val="36"/>
        </w:rPr>
      </w:pPr>
    </w:p>
    <w:p w14:paraId="13B8C3FF" w14:textId="77777777" w:rsidR="00406F6C" w:rsidRPr="000D40C0" w:rsidRDefault="00406F6C" w:rsidP="00421788">
      <w:pPr>
        <w:spacing w:line="300" w:lineRule="auto"/>
        <w:jc w:val="center"/>
        <w:rPr>
          <w:rFonts w:ascii="Calibri" w:hAnsi="Calibri" w:cstheme="majorHAnsi"/>
          <w:sz w:val="36"/>
          <w:szCs w:val="36"/>
        </w:rPr>
      </w:pPr>
    </w:p>
    <w:p w14:paraId="6E624F8A" w14:textId="77777777" w:rsidR="00406F6C" w:rsidRPr="000D40C0" w:rsidRDefault="00406F6C" w:rsidP="00421788">
      <w:pPr>
        <w:spacing w:line="300" w:lineRule="auto"/>
        <w:jc w:val="center"/>
        <w:rPr>
          <w:rFonts w:ascii="Calibri" w:hAnsi="Calibri" w:cstheme="majorHAnsi"/>
          <w:sz w:val="36"/>
          <w:szCs w:val="36"/>
        </w:rPr>
      </w:pPr>
    </w:p>
    <w:p w14:paraId="22D2FE46" w14:textId="77777777" w:rsidR="00406F6C" w:rsidRPr="000D40C0" w:rsidRDefault="00406F6C" w:rsidP="00421788">
      <w:pPr>
        <w:spacing w:line="300" w:lineRule="auto"/>
        <w:jc w:val="center"/>
        <w:rPr>
          <w:rFonts w:ascii="Calibri" w:hAnsi="Calibri" w:cstheme="majorHAnsi"/>
          <w:sz w:val="36"/>
          <w:szCs w:val="36"/>
        </w:rPr>
      </w:pPr>
    </w:p>
    <w:p w14:paraId="07B6DCBC" w14:textId="77777777" w:rsidR="00406F6C" w:rsidRPr="000D40C0" w:rsidRDefault="00406F6C" w:rsidP="00421788">
      <w:pPr>
        <w:spacing w:line="300" w:lineRule="auto"/>
        <w:jc w:val="center"/>
        <w:rPr>
          <w:rFonts w:ascii="Calibri" w:hAnsi="Calibri" w:cstheme="majorHAnsi"/>
          <w:sz w:val="36"/>
          <w:szCs w:val="36"/>
        </w:rPr>
      </w:pPr>
    </w:p>
    <w:p w14:paraId="4515F49A" w14:textId="77777777" w:rsidR="00406F6C" w:rsidRPr="000D40C0" w:rsidRDefault="00406F6C" w:rsidP="00421788">
      <w:pPr>
        <w:spacing w:line="300" w:lineRule="auto"/>
        <w:jc w:val="center"/>
        <w:rPr>
          <w:rFonts w:ascii="Calibri" w:hAnsi="Calibri" w:cstheme="majorHAnsi"/>
          <w:sz w:val="36"/>
          <w:szCs w:val="36"/>
        </w:rPr>
      </w:pPr>
    </w:p>
    <w:p w14:paraId="4CB532F5" w14:textId="77777777" w:rsidR="00406F6C" w:rsidRPr="000D40C0" w:rsidRDefault="00406F6C" w:rsidP="00421788">
      <w:pPr>
        <w:spacing w:line="300" w:lineRule="auto"/>
        <w:jc w:val="center"/>
        <w:rPr>
          <w:rFonts w:ascii="Calibri" w:hAnsi="Calibri" w:cstheme="majorHAnsi"/>
          <w:sz w:val="36"/>
          <w:szCs w:val="36"/>
        </w:rPr>
      </w:pPr>
    </w:p>
    <w:p w14:paraId="2629FD3A" w14:textId="77777777" w:rsidR="00406F6C" w:rsidRPr="000D40C0" w:rsidRDefault="00406F6C" w:rsidP="00421788">
      <w:pPr>
        <w:spacing w:line="300" w:lineRule="auto"/>
        <w:jc w:val="center"/>
        <w:rPr>
          <w:rFonts w:ascii="Calibri" w:hAnsi="Calibri" w:cstheme="majorHAnsi"/>
          <w:sz w:val="36"/>
          <w:szCs w:val="36"/>
        </w:rPr>
      </w:pPr>
    </w:p>
    <w:p w14:paraId="417E3774" w14:textId="3A6E6CFB" w:rsidR="002752D4" w:rsidRPr="000D40C0" w:rsidRDefault="00406F6C" w:rsidP="00421788">
      <w:pPr>
        <w:spacing w:line="300" w:lineRule="auto"/>
        <w:jc w:val="center"/>
        <w:rPr>
          <w:rFonts w:ascii="Calibri" w:hAnsi="Calibri" w:cstheme="majorHAnsi"/>
          <w:b/>
          <w:bCs/>
          <w:sz w:val="36"/>
          <w:szCs w:val="36"/>
        </w:rPr>
      </w:pPr>
      <w:r w:rsidRPr="000D40C0">
        <w:rPr>
          <w:rFonts w:ascii="Calibri" w:hAnsi="Calibri" w:cstheme="majorHAnsi"/>
          <w:b/>
          <w:bCs/>
          <w:sz w:val="36"/>
          <w:szCs w:val="36"/>
        </w:rPr>
        <w:t xml:space="preserve">Vulnerable group living </w:t>
      </w:r>
      <w:r w:rsidR="00912B6A">
        <w:rPr>
          <w:rFonts w:ascii="Calibri" w:hAnsi="Calibri" w:cstheme="majorHAnsi"/>
          <w:b/>
          <w:bCs/>
          <w:sz w:val="36"/>
          <w:szCs w:val="36"/>
        </w:rPr>
        <w:t>in</w:t>
      </w:r>
      <w:r w:rsidRPr="000D40C0">
        <w:rPr>
          <w:rFonts w:ascii="Calibri" w:hAnsi="Calibri" w:cstheme="majorHAnsi"/>
          <w:b/>
          <w:bCs/>
          <w:sz w:val="36"/>
          <w:szCs w:val="36"/>
        </w:rPr>
        <w:t xml:space="preserve"> environmental hazards</w:t>
      </w:r>
    </w:p>
    <w:p w14:paraId="3F5095A9" w14:textId="118A3AFC" w:rsidR="00455F9A" w:rsidRPr="000D40C0" w:rsidRDefault="00455F9A" w:rsidP="00421788">
      <w:pPr>
        <w:spacing w:line="300" w:lineRule="auto"/>
        <w:jc w:val="center"/>
        <w:rPr>
          <w:rFonts w:ascii="Calibri" w:hAnsi="Calibri" w:cstheme="majorHAnsi"/>
          <w:sz w:val="28"/>
          <w:szCs w:val="28"/>
        </w:rPr>
      </w:pPr>
    </w:p>
    <w:p w14:paraId="7F057DB4" w14:textId="77777777" w:rsidR="00455F9A" w:rsidRPr="000D40C0" w:rsidRDefault="00455F9A" w:rsidP="00421788">
      <w:pPr>
        <w:spacing w:line="300" w:lineRule="auto"/>
        <w:jc w:val="center"/>
        <w:rPr>
          <w:rFonts w:ascii="Calibri" w:hAnsi="Calibri" w:cstheme="majorHAnsi"/>
          <w:sz w:val="28"/>
          <w:szCs w:val="28"/>
        </w:rPr>
      </w:pPr>
    </w:p>
    <w:p w14:paraId="478F2174" w14:textId="0F43B20B" w:rsidR="00455F9A" w:rsidRPr="000D40C0" w:rsidRDefault="00455F9A" w:rsidP="00421788">
      <w:pPr>
        <w:spacing w:line="300" w:lineRule="auto"/>
        <w:jc w:val="center"/>
        <w:rPr>
          <w:rFonts w:ascii="Calibri" w:hAnsi="Calibri" w:cstheme="majorHAnsi"/>
        </w:rPr>
      </w:pPr>
      <w:proofErr w:type="spellStart"/>
      <w:r w:rsidRPr="000D40C0">
        <w:rPr>
          <w:rFonts w:ascii="Calibri" w:hAnsi="Calibri" w:cstheme="majorHAnsi"/>
        </w:rPr>
        <w:t>Heeju</w:t>
      </w:r>
      <w:proofErr w:type="spellEnd"/>
      <w:r w:rsidRPr="000D40C0">
        <w:rPr>
          <w:rFonts w:ascii="Calibri" w:hAnsi="Calibri" w:cstheme="majorHAnsi"/>
        </w:rPr>
        <w:t xml:space="preserve"> Choi</w:t>
      </w:r>
    </w:p>
    <w:p w14:paraId="12604CA4" w14:textId="285ACB00" w:rsidR="00455F9A" w:rsidRPr="000D40C0" w:rsidRDefault="00455F9A" w:rsidP="00421788">
      <w:pPr>
        <w:spacing w:line="300" w:lineRule="auto"/>
        <w:jc w:val="center"/>
        <w:rPr>
          <w:rFonts w:ascii="Calibri" w:hAnsi="Calibri" w:cstheme="majorHAnsi"/>
        </w:rPr>
      </w:pPr>
      <w:r w:rsidRPr="000D40C0">
        <w:rPr>
          <w:rFonts w:ascii="Calibri" w:hAnsi="Calibri" w:cstheme="majorHAnsi"/>
        </w:rPr>
        <w:t>Department of Geography, Simon Fraser University</w:t>
      </w:r>
    </w:p>
    <w:p w14:paraId="3E2A831C" w14:textId="6ADD1F22" w:rsidR="00455F9A" w:rsidRPr="000D40C0" w:rsidRDefault="00455F9A" w:rsidP="00421788">
      <w:pPr>
        <w:spacing w:line="300" w:lineRule="auto"/>
        <w:jc w:val="center"/>
        <w:rPr>
          <w:rFonts w:ascii="Calibri" w:hAnsi="Calibri" w:cstheme="majorHAnsi"/>
        </w:rPr>
      </w:pPr>
      <w:r w:rsidRPr="000D40C0">
        <w:rPr>
          <w:rFonts w:ascii="Calibri" w:hAnsi="Calibri" w:cstheme="majorHAnsi"/>
        </w:rPr>
        <w:t>GEOG 255: Geographical Information Science I</w:t>
      </w:r>
    </w:p>
    <w:p w14:paraId="40005376" w14:textId="2A4A2576" w:rsidR="00455F9A" w:rsidRPr="000D40C0" w:rsidRDefault="00455F9A" w:rsidP="00421788">
      <w:pPr>
        <w:spacing w:line="300" w:lineRule="auto"/>
        <w:jc w:val="center"/>
        <w:rPr>
          <w:rFonts w:ascii="Calibri" w:hAnsi="Calibri" w:cstheme="majorHAnsi"/>
        </w:rPr>
      </w:pPr>
      <w:r w:rsidRPr="000D40C0">
        <w:rPr>
          <w:rFonts w:ascii="Calibri" w:hAnsi="Calibri" w:cstheme="majorHAnsi"/>
        </w:rPr>
        <w:t xml:space="preserve">Dr. </w:t>
      </w:r>
      <w:proofErr w:type="spellStart"/>
      <w:r w:rsidRPr="000D40C0">
        <w:rPr>
          <w:rFonts w:ascii="Calibri" w:hAnsi="Calibri" w:cstheme="majorHAnsi"/>
        </w:rPr>
        <w:t>Shivanand</w:t>
      </w:r>
      <w:proofErr w:type="spellEnd"/>
      <w:r w:rsidRPr="000D40C0">
        <w:rPr>
          <w:rFonts w:ascii="Calibri" w:hAnsi="Calibri" w:cstheme="majorHAnsi"/>
        </w:rPr>
        <w:t xml:space="preserve"> Balram</w:t>
      </w:r>
    </w:p>
    <w:p w14:paraId="798BDF54" w14:textId="7C4F24F5" w:rsidR="00455F9A" w:rsidRPr="000D40C0" w:rsidRDefault="00455F9A" w:rsidP="00421788">
      <w:pPr>
        <w:spacing w:line="300" w:lineRule="auto"/>
        <w:jc w:val="center"/>
        <w:rPr>
          <w:rFonts w:ascii="Calibri" w:hAnsi="Calibri" w:cstheme="majorHAnsi"/>
        </w:rPr>
      </w:pPr>
      <w:r w:rsidRPr="000D40C0">
        <w:rPr>
          <w:rFonts w:ascii="Calibri" w:hAnsi="Calibri" w:cstheme="majorHAnsi"/>
        </w:rPr>
        <w:t>June 23, 2021</w:t>
      </w:r>
    </w:p>
    <w:p w14:paraId="6C126254" w14:textId="77777777" w:rsidR="00455F9A" w:rsidRPr="000D40C0" w:rsidRDefault="00455F9A" w:rsidP="00421788">
      <w:pPr>
        <w:spacing w:line="300" w:lineRule="auto"/>
        <w:jc w:val="center"/>
        <w:rPr>
          <w:rFonts w:ascii="Calibri" w:hAnsi="Calibri" w:cstheme="majorHAnsi"/>
          <w:sz w:val="28"/>
          <w:szCs w:val="28"/>
        </w:rPr>
      </w:pPr>
    </w:p>
    <w:p w14:paraId="5DB58986" w14:textId="535545B6" w:rsidR="00406F6C" w:rsidRPr="000D40C0" w:rsidRDefault="00406F6C" w:rsidP="00421788">
      <w:pPr>
        <w:spacing w:line="300" w:lineRule="auto"/>
        <w:jc w:val="center"/>
        <w:rPr>
          <w:rFonts w:ascii="Calibri" w:hAnsi="Calibri" w:cstheme="majorHAnsi"/>
          <w:sz w:val="28"/>
          <w:szCs w:val="28"/>
        </w:rPr>
      </w:pPr>
    </w:p>
    <w:p w14:paraId="419FB4F3" w14:textId="26EDA6EB" w:rsidR="00406F6C" w:rsidRPr="000D40C0" w:rsidRDefault="00406F6C" w:rsidP="00421788">
      <w:pPr>
        <w:spacing w:line="300" w:lineRule="auto"/>
        <w:jc w:val="center"/>
        <w:rPr>
          <w:rFonts w:ascii="Calibri" w:hAnsi="Calibri" w:cstheme="majorHAnsi"/>
          <w:sz w:val="28"/>
          <w:szCs w:val="28"/>
        </w:rPr>
      </w:pPr>
    </w:p>
    <w:p w14:paraId="06295AA5" w14:textId="7B87142D" w:rsidR="00406F6C" w:rsidRPr="000D40C0" w:rsidRDefault="00406F6C" w:rsidP="00421788">
      <w:pPr>
        <w:spacing w:line="300" w:lineRule="auto"/>
        <w:jc w:val="center"/>
        <w:rPr>
          <w:rFonts w:ascii="Calibri" w:hAnsi="Calibri" w:cstheme="majorHAnsi"/>
          <w:sz w:val="28"/>
          <w:szCs w:val="28"/>
        </w:rPr>
      </w:pPr>
    </w:p>
    <w:p w14:paraId="081DF0F2" w14:textId="008C8765" w:rsidR="00406F6C" w:rsidRPr="0026303F" w:rsidRDefault="00162E15" w:rsidP="00421788">
      <w:pPr>
        <w:spacing w:line="300" w:lineRule="auto"/>
        <w:jc w:val="center"/>
        <w:rPr>
          <w:rFonts w:ascii="Calibri" w:hAnsi="Calibri" w:cstheme="majorHAnsi"/>
          <w:color w:val="FF0000"/>
          <w:sz w:val="28"/>
          <w:szCs w:val="28"/>
        </w:rPr>
      </w:pPr>
      <w:r w:rsidRPr="0026303F">
        <w:rPr>
          <w:rFonts w:ascii="Calibri" w:hAnsi="Calibri" w:cstheme="majorHAnsi"/>
          <w:color w:val="FF0000"/>
          <w:sz w:val="28"/>
          <w:szCs w:val="28"/>
        </w:rPr>
        <w:t xml:space="preserve">Discussion: meaning of the errors, </w:t>
      </w:r>
      <w:proofErr w:type="gramStart"/>
      <w:r w:rsidRPr="0026303F">
        <w:rPr>
          <w:rFonts w:ascii="Calibri" w:hAnsi="Calibri" w:cstheme="majorHAnsi"/>
          <w:color w:val="FF0000"/>
          <w:sz w:val="28"/>
          <w:szCs w:val="28"/>
        </w:rPr>
        <w:t>reliability</w:t>
      </w:r>
      <w:proofErr w:type="gramEnd"/>
      <w:r w:rsidRPr="0026303F">
        <w:rPr>
          <w:rFonts w:ascii="Calibri" w:hAnsi="Calibri" w:cstheme="majorHAnsi"/>
          <w:color w:val="FF0000"/>
          <w:sz w:val="28"/>
          <w:szCs w:val="28"/>
        </w:rPr>
        <w:t xml:space="preserve"> and limitations</w:t>
      </w:r>
      <w:r w:rsidRPr="0026303F">
        <w:rPr>
          <w:rFonts w:ascii="Calibri" w:hAnsi="Calibri" w:cstheme="majorHAnsi"/>
          <w:color w:val="FF0000"/>
          <w:sz w:val="28"/>
          <w:szCs w:val="28"/>
        </w:rPr>
        <w:tab/>
        <w:t xml:space="preserve">= </w:t>
      </w:r>
      <w:r w:rsidR="0026303F" w:rsidRPr="0026303F">
        <w:rPr>
          <w:rFonts w:ascii="Calibri" w:hAnsi="Calibri" w:cstheme="majorHAnsi"/>
          <w:color w:val="FF0000"/>
          <w:sz w:val="28"/>
          <w:szCs w:val="28"/>
        </w:rPr>
        <w:t>2</w:t>
      </w:r>
      <w:r w:rsidRPr="0026303F">
        <w:rPr>
          <w:rFonts w:ascii="Calibri" w:hAnsi="Calibri" w:cstheme="majorHAnsi"/>
          <w:color w:val="FF0000"/>
          <w:sz w:val="28"/>
          <w:szCs w:val="28"/>
        </w:rPr>
        <w:t>.0 marks</w:t>
      </w:r>
    </w:p>
    <w:p w14:paraId="4AD67246" w14:textId="1FEAD0DB" w:rsidR="00406F6C" w:rsidRPr="000D40C0" w:rsidRDefault="00406F6C" w:rsidP="00421788">
      <w:pPr>
        <w:spacing w:line="300" w:lineRule="auto"/>
        <w:jc w:val="center"/>
        <w:rPr>
          <w:rFonts w:ascii="Calibri" w:hAnsi="Calibri" w:cstheme="majorHAnsi"/>
          <w:sz w:val="28"/>
          <w:szCs w:val="28"/>
        </w:rPr>
      </w:pPr>
    </w:p>
    <w:p w14:paraId="0E5B2AD8" w14:textId="5A87464E" w:rsidR="00406F6C" w:rsidRPr="000D40C0" w:rsidRDefault="00406F6C" w:rsidP="00421788">
      <w:pPr>
        <w:spacing w:line="300" w:lineRule="auto"/>
        <w:jc w:val="center"/>
        <w:rPr>
          <w:rFonts w:ascii="Calibri" w:hAnsi="Calibri" w:cstheme="majorHAnsi"/>
          <w:sz w:val="28"/>
          <w:szCs w:val="28"/>
        </w:rPr>
      </w:pPr>
    </w:p>
    <w:p w14:paraId="12A11420" w14:textId="488DD7C8" w:rsidR="00406F6C" w:rsidRPr="000D40C0" w:rsidRDefault="00406F6C" w:rsidP="00421788">
      <w:pPr>
        <w:spacing w:line="300" w:lineRule="auto"/>
        <w:jc w:val="center"/>
        <w:rPr>
          <w:rFonts w:ascii="Calibri" w:hAnsi="Calibri" w:cstheme="majorHAnsi"/>
          <w:sz w:val="28"/>
          <w:szCs w:val="28"/>
        </w:rPr>
      </w:pPr>
    </w:p>
    <w:p w14:paraId="049BEA6D" w14:textId="6C7D181C" w:rsidR="00406F6C" w:rsidRPr="000D40C0" w:rsidRDefault="00406F6C" w:rsidP="00421788">
      <w:pPr>
        <w:spacing w:line="300" w:lineRule="auto"/>
        <w:jc w:val="center"/>
        <w:rPr>
          <w:rFonts w:ascii="Calibri" w:hAnsi="Calibri" w:cstheme="majorHAnsi"/>
          <w:sz w:val="28"/>
          <w:szCs w:val="28"/>
        </w:rPr>
      </w:pPr>
    </w:p>
    <w:p w14:paraId="1612D313" w14:textId="6B383EC4" w:rsidR="00406F6C" w:rsidRPr="000D40C0" w:rsidRDefault="00406F6C" w:rsidP="00421788">
      <w:pPr>
        <w:spacing w:line="300" w:lineRule="auto"/>
        <w:jc w:val="center"/>
        <w:rPr>
          <w:rFonts w:ascii="Calibri" w:hAnsi="Calibri" w:cstheme="majorHAnsi"/>
          <w:sz w:val="28"/>
          <w:szCs w:val="28"/>
        </w:rPr>
      </w:pPr>
    </w:p>
    <w:p w14:paraId="67CCCE40" w14:textId="37116091" w:rsidR="00406F6C" w:rsidRPr="000D40C0" w:rsidRDefault="00406F6C" w:rsidP="00421788">
      <w:pPr>
        <w:spacing w:line="300" w:lineRule="auto"/>
        <w:jc w:val="center"/>
        <w:rPr>
          <w:rFonts w:ascii="Calibri" w:hAnsi="Calibri" w:cstheme="majorHAnsi"/>
          <w:sz w:val="28"/>
          <w:szCs w:val="28"/>
        </w:rPr>
      </w:pPr>
    </w:p>
    <w:p w14:paraId="3E923B56" w14:textId="10B47062" w:rsidR="00406F6C" w:rsidRPr="000D40C0" w:rsidRDefault="00406F6C" w:rsidP="00421788">
      <w:pPr>
        <w:spacing w:line="300" w:lineRule="auto"/>
        <w:jc w:val="center"/>
        <w:rPr>
          <w:rFonts w:ascii="Calibri" w:hAnsi="Calibri" w:cstheme="majorHAnsi"/>
          <w:sz w:val="28"/>
          <w:szCs w:val="28"/>
        </w:rPr>
      </w:pPr>
    </w:p>
    <w:p w14:paraId="047C948C" w14:textId="7E6833C6" w:rsidR="003C5E17" w:rsidRDefault="00D149B0" w:rsidP="000B23F0">
      <w:pPr>
        <w:spacing w:line="300" w:lineRule="auto"/>
        <w:jc w:val="center"/>
        <w:rPr>
          <w:rFonts w:ascii="Calibri" w:hAnsi="Calibri" w:cstheme="majorHAnsi"/>
          <w:b/>
          <w:bCs/>
        </w:rPr>
      </w:pPr>
      <w:r w:rsidRPr="000D40C0">
        <w:rPr>
          <w:rFonts w:ascii="Calibri" w:hAnsi="Calibri" w:cstheme="majorHAnsi"/>
          <w:b/>
          <w:bCs/>
        </w:rPr>
        <w:lastRenderedPageBreak/>
        <w:t>A</w:t>
      </w:r>
      <w:r w:rsidR="00455F9A" w:rsidRPr="000D40C0">
        <w:rPr>
          <w:rFonts w:ascii="Calibri" w:hAnsi="Calibri" w:cstheme="majorHAnsi"/>
          <w:b/>
          <w:bCs/>
        </w:rPr>
        <w:t>bstract</w:t>
      </w:r>
    </w:p>
    <w:p w14:paraId="7E974111" w14:textId="77777777" w:rsidR="00B75455" w:rsidRDefault="00B75455" w:rsidP="000B23F0">
      <w:pPr>
        <w:spacing w:line="300" w:lineRule="auto"/>
        <w:jc w:val="center"/>
        <w:rPr>
          <w:rFonts w:ascii="Calibri" w:hAnsi="Calibri" w:cstheme="majorHAnsi"/>
          <w:b/>
          <w:bCs/>
        </w:rPr>
      </w:pPr>
    </w:p>
    <w:p w14:paraId="324B5432" w14:textId="6C02A4B6" w:rsidR="00D149B0" w:rsidRDefault="007B537F" w:rsidP="007B537F">
      <w:pPr>
        <w:spacing w:line="300" w:lineRule="auto"/>
        <w:rPr>
          <w:rFonts w:ascii="Calibri" w:hAnsi="Calibri"/>
        </w:rPr>
      </w:pPr>
      <w:r>
        <w:rPr>
          <w:rFonts w:ascii="Calibri" w:hAnsi="Calibri"/>
        </w:rPr>
        <w:tab/>
      </w:r>
      <w:r w:rsidRPr="007B537F">
        <w:rPr>
          <w:rFonts w:ascii="Calibri" w:hAnsi="Calibri"/>
        </w:rPr>
        <w:t>This report is to determine the relationship between people, reside near routes for the hazard, and their socio-economic status. In this spatial analysis, data is collected across North Vancouver, BC. The definition of socio-economic status is defined relatively in the dataset. The relationship is observed by proximity analyses – such as join, buffer, and intersect – with graphical visualizations; young age people with low income are more likely exposed to the environmental hazard by residing near the routes of hazard. This analysis emphasizes the importance of understanding the environmental vulnerability of social minorities, and this knowledge is important for targeting a reduction in social inequalities.</w:t>
      </w:r>
    </w:p>
    <w:p w14:paraId="2387CB46" w14:textId="77777777" w:rsidR="00357B1D" w:rsidRDefault="00357B1D" w:rsidP="000B23F0">
      <w:pPr>
        <w:spacing w:line="300" w:lineRule="auto"/>
        <w:jc w:val="center"/>
        <w:rPr>
          <w:rFonts w:ascii="Calibri" w:hAnsi="Calibri" w:cstheme="majorHAnsi"/>
        </w:rPr>
      </w:pPr>
    </w:p>
    <w:p w14:paraId="44684C91" w14:textId="7867A671" w:rsidR="003C5E17" w:rsidRDefault="00D149B0" w:rsidP="000B23F0">
      <w:pPr>
        <w:spacing w:line="300" w:lineRule="auto"/>
        <w:jc w:val="center"/>
        <w:rPr>
          <w:rFonts w:ascii="Calibri" w:hAnsi="Calibri"/>
          <w:b/>
          <w:bCs/>
        </w:rPr>
      </w:pPr>
      <w:r w:rsidRPr="00D149B0">
        <w:rPr>
          <w:rFonts w:ascii="Calibri" w:hAnsi="Calibri"/>
          <w:b/>
          <w:bCs/>
        </w:rPr>
        <w:t>Introduction</w:t>
      </w:r>
    </w:p>
    <w:p w14:paraId="3B692D12" w14:textId="77777777" w:rsidR="00341D3A" w:rsidRPr="000B23F0" w:rsidRDefault="00341D3A" w:rsidP="000B23F0">
      <w:pPr>
        <w:spacing w:line="300" w:lineRule="auto"/>
        <w:jc w:val="center"/>
        <w:rPr>
          <w:rFonts w:ascii="Calibri" w:hAnsi="Calibri"/>
          <w:b/>
          <w:bCs/>
        </w:rPr>
      </w:pPr>
    </w:p>
    <w:p w14:paraId="7F6C65DC" w14:textId="03F3BB1D" w:rsidR="00D207CD" w:rsidRPr="00357B1D" w:rsidRDefault="00D207CD" w:rsidP="00D207CD">
      <w:pPr>
        <w:spacing w:line="300" w:lineRule="auto"/>
        <w:rPr>
          <w:rFonts w:ascii="Calibri" w:hAnsi="Calibri"/>
          <w:color w:val="0D0D0D" w:themeColor="text1" w:themeTint="F2"/>
          <w:shd w:val="clear" w:color="auto" w:fill="FFFFFF"/>
        </w:rPr>
      </w:pPr>
      <w:r>
        <w:rPr>
          <w:rFonts w:ascii="Calibri" w:hAnsi="Calibri"/>
          <w:color w:val="0D0D0D" w:themeColor="text1" w:themeTint="F2"/>
          <w:shd w:val="clear" w:color="auto" w:fill="FFFFFF"/>
        </w:rPr>
        <w:tab/>
      </w:r>
      <w:r w:rsidRPr="00D207CD">
        <w:rPr>
          <w:rFonts w:ascii="Calibri" w:hAnsi="Calibri"/>
          <w:color w:val="0D0D0D" w:themeColor="text1" w:themeTint="F2"/>
          <w:shd w:val="clear" w:color="auto" w:fill="FFFFFF"/>
        </w:rPr>
        <w:t>Concerns about environmental hazards have been arising over the world; they are also of compelling interest to the public because researchers often recognize a relationship between environmental hazards and socio-economic status (SES). Since the environmental hazard directly impacts human well-being, it is important to assess the current situation, investigate the cause, and suggest the best way to deal with the issue; otherwise, it may aggravate inequality in society. For instance, the EU, which recognizes the distribution of these environmental threats in the different levels of income, unemployment, and education levels across Europe, has conducted several policies to lead to significant improvements in living conditions both economically and in terms of environmental quality.</w:t>
      </w:r>
      <w:r w:rsidR="00781166">
        <w:rPr>
          <w:rFonts w:ascii="Calibri" w:hAnsi="Calibri"/>
          <w:color w:val="0D0D0D" w:themeColor="text1" w:themeTint="F2"/>
          <w:shd w:val="clear" w:color="auto" w:fill="FFFFFF"/>
          <w:vertAlign w:val="superscript"/>
        </w:rPr>
        <w:t>1</w:t>
      </w:r>
      <w:r w:rsidRPr="00D207CD">
        <w:rPr>
          <w:rFonts w:ascii="Calibri" w:hAnsi="Calibri"/>
          <w:color w:val="0D0D0D" w:themeColor="text1" w:themeTint="F2"/>
          <w:shd w:val="clear" w:color="auto" w:fill="FFFFFF"/>
        </w:rPr>
        <w:t xml:space="preserve"> In this context, the objective of this report is to understand who the people are affected more severely by residing near dangerous good routing. With the advent of geographic information systems, we could address these concerns more comprehensively and objectively with the use of various proximity analyses.</w:t>
      </w:r>
    </w:p>
    <w:p w14:paraId="0FDDF385" w14:textId="2E7A472A" w:rsidR="00C5177F" w:rsidRDefault="00D149B0" w:rsidP="00C5177F">
      <w:pPr>
        <w:spacing w:line="300" w:lineRule="auto"/>
        <w:jc w:val="center"/>
        <w:rPr>
          <w:rFonts w:ascii="Calibri" w:hAnsi="Calibri"/>
          <w:b/>
          <w:bCs/>
        </w:rPr>
      </w:pPr>
      <w:r w:rsidRPr="00D149B0">
        <w:rPr>
          <w:rFonts w:ascii="Calibri" w:hAnsi="Calibri"/>
          <w:b/>
          <w:bCs/>
        </w:rPr>
        <w:t>Data and Methods</w:t>
      </w:r>
    </w:p>
    <w:p w14:paraId="2408D6EC" w14:textId="77777777" w:rsidR="00315FDB" w:rsidRDefault="00315FDB" w:rsidP="00C5177F">
      <w:pPr>
        <w:spacing w:line="300" w:lineRule="auto"/>
        <w:jc w:val="center"/>
        <w:rPr>
          <w:rFonts w:ascii="Calibri" w:hAnsi="Calibri"/>
          <w:b/>
          <w:bCs/>
        </w:rPr>
      </w:pPr>
    </w:p>
    <w:p w14:paraId="2D799A6E" w14:textId="79E24B07" w:rsidR="003D5B0E" w:rsidRPr="00AE53AF" w:rsidRDefault="00C5177F" w:rsidP="00C5177F">
      <w:pPr>
        <w:spacing w:line="300" w:lineRule="auto"/>
        <w:rPr>
          <w:rFonts w:ascii="Calibri" w:hAnsi="Calibri"/>
          <w:color w:val="0D0D0D" w:themeColor="text1" w:themeTint="F2"/>
        </w:rPr>
      </w:pPr>
      <w:r>
        <w:rPr>
          <w:rFonts w:ascii="Calibri" w:hAnsi="Calibri"/>
          <w:color w:val="0D0D0D" w:themeColor="text1" w:themeTint="F2"/>
        </w:rPr>
        <w:tab/>
      </w:r>
      <w:r w:rsidR="001360B2" w:rsidRPr="001360B2">
        <w:rPr>
          <w:rFonts w:ascii="Calibri" w:hAnsi="Calibri"/>
          <w:color w:val="0D0D0D" w:themeColor="text1" w:themeTint="F2"/>
        </w:rPr>
        <w:t>Three of the five given data, collected across North Vancouver, are used for analys</w:t>
      </w:r>
      <w:r w:rsidR="0029111D">
        <w:rPr>
          <w:rFonts w:ascii="Calibri" w:hAnsi="Calibri"/>
          <w:color w:val="0D0D0D" w:themeColor="text1" w:themeTint="F2"/>
        </w:rPr>
        <w:t>i</w:t>
      </w:r>
      <w:r w:rsidR="001360B2" w:rsidRPr="001360B2">
        <w:rPr>
          <w:rFonts w:ascii="Calibri" w:hAnsi="Calibri"/>
          <w:color w:val="0D0D0D" w:themeColor="text1" w:themeTint="F2"/>
        </w:rPr>
        <w:t>s; route_dangerous_goods are lines indicating routes where risky material is transported; residential_land_blocks_2014 is a polygon; residential_demographic.xlsx involves demographic information – age and income- of people from residential_land_blcoks_2014. As described in figure1, the demographic data is joined into residental_land_block_2014 by their common variable, LUID. A buffer of 300m around route_dangerous_goods is created because the area most affected is roughly the band within 300m of the routes.</w:t>
      </w:r>
      <w:r w:rsidR="00922112">
        <w:rPr>
          <w:rFonts w:ascii="Calibri" w:hAnsi="Calibri"/>
          <w:color w:val="0D0D0D" w:themeColor="text1" w:themeTint="F2"/>
          <w:vertAlign w:val="superscript"/>
        </w:rPr>
        <w:t>2</w:t>
      </w:r>
      <w:r w:rsidR="001360B2" w:rsidRPr="001360B2">
        <w:rPr>
          <w:rFonts w:ascii="Calibri" w:hAnsi="Calibri"/>
          <w:color w:val="0D0D0D" w:themeColor="text1" w:themeTint="F2"/>
        </w:rPr>
        <w:t xml:space="preserve"> The intersection of the joined </w:t>
      </w:r>
      <w:r w:rsidR="001360B2" w:rsidRPr="001360B2">
        <w:rPr>
          <w:rFonts w:ascii="Calibri" w:hAnsi="Calibri"/>
          <w:color w:val="0D0D0D" w:themeColor="text1" w:themeTint="F2"/>
        </w:rPr>
        <w:lastRenderedPageBreak/>
        <w:t xml:space="preserve">layer and the buffer indicates the affected residence by the dangerous good routing. The residential demograhic.xlsx initially does not have an appropriate format to be </w:t>
      </w:r>
      <w:r w:rsidR="002B2F43">
        <w:rPr>
          <w:rFonts w:ascii="Calibri" w:hAnsi="Calibri"/>
          <w:color w:val="0D0D0D" w:themeColor="text1" w:themeTint="F2"/>
        </w:rPr>
        <w:t>loaded</w:t>
      </w:r>
      <w:r w:rsidR="001360B2" w:rsidRPr="001360B2">
        <w:rPr>
          <w:rFonts w:ascii="Calibri" w:hAnsi="Calibri"/>
          <w:color w:val="0D0D0D" w:themeColor="text1" w:themeTint="F2"/>
        </w:rPr>
        <w:t xml:space="preserve"> into </w:t>
      </w:r>
      <w:r w:rsidR="002B2F43">
        <w:rPr>
          <w:rFonts w:ascii="Calibri" w:hAnsi="Calibri"/>
          <w:color w:val="0D0D0D" w:themeColor="text1" w:themeTint="F2"/>
        </w:rPr>
        <w:t xml:space="preserve">ArcGIS. </w:t>
      </w:r>
      <w:r w:rsidR="001360B2" w:rsidRPr="001360B2">
        <w:rPr>
          <w:rFonts w:ascii="Calibri" w:hAnsi="Calibri"/>
          <w:color w:val="0D0D0D" w:themeColor="text1" w:themeTint="F2"/>
        </w:rPr>
        <w:t>The problem is resolved by changing the XLSX file into a CSV file.</w:t>
      </w:r>
    </w:p>
    <w:p w14:paraId="024BBE19" w14:textId="77777777" w:rsidR="00021CD8" w:rsidRDefault="00021CD8" w:rsidP="00021CD8">
      <w:pPr>
        <w:keepNext/>
        <w:shd w:val="clear" w:color="auto" w:fill="FFFFFF"/>
        <w:spacing w:before="180" w:after="180" w:line="300" w:lineRule="auto"/>
      </w:pPr>
      <w:r>
        <w:rPr>
          <w:rFonts w:ascii="Calibri" w:eastAsia="Apple SD Gothic Neo" w:hAnsi="Calibri"/>
          <w:noProof/>
          <w:color w:val="202124"/>
          <w:shd w:val="clear" w:color="auto" w:fill="FFFFFF"/>
        </w:rPr>
        <w:drawing>
          <wp:inline distT="0" distB="0" distL="0" distR="0" wp14:anchorId="07DAC1FD" wp14:editId="3DC6B1D9">
            <wp:extent cx="5997146" cy="4925730"/>
            <wp:effectExtent l="0" t="0" r="0" b="1905"/>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005021" cy="4932198"/>
                    </a:xfrm>
                    <a:prstGeom prst="rect">
                      <a:avLst/>
                    </a:prstGeom>
                  </pic:spPr>
                </pic:pic>
              </a:graphicData>
            </a:graphic>
          </wp:inline>
        </w:drawing>
      </w:r>
    </w:p>
    <w:p w14:paraId="1D880DA7" w14:textId="5D99309E" w:rsidR="00C87F2E" w:rsidRDefault="00021CD8" w:rsidP="00021CD8">
      <w:pPr>
        <w:pStyle w:val="Caption"/>
        <w:rPr>
          <w:rFonts w:ascii="Calibri" w:eastAsia="Apple SD Gothic Neo" w:hAnsi="Calibri"/>
          <w:color w:val="202124"/>
          <w:shd w:val="clear" w:color="auto" w:fill="FFFFFF"/>
        </w:rPr>
      </w:pPr>
      <w:r>
        <w:t xml:space="preserve">Figure </w:t>
      </w:r>
      <w:r>
        <w:fldChar w:fldCharType="begin"/>
      </w:r>
      <w:r>
        <w:instrText xml:space="preserve"> SEQ Figure \* ARABIC </w:instrText>
      </w:r>
      <w:r>
        <w:fldChar w:fldCharType="separate"/>
      </w:r>
      <w:r>
        <w:rPr>
          <w:noProof/>
        </w:rPr>
        <w:t>1</w:t>
      </w:r>
      <w:r>
        <w:fldChar w:fldCharType="end"/>
      </w:r>
      <w:r>
        <w:t>.Workflow</w:t>
      </w:r>
    </w:p>
    <w:p w14:paraId="7BF963FD" w14:textId="408E116F" w:rsidR="00100C43" w:rsidRPr="00100C43" w:rsidRDefault="00100C43" w:rsidP="00421788">
      <w:pPr>
        <w:shd w:val="clear" w:color="auto" w:fill="FFFFFF"/>
        <w:spacing w:before="180" w:after="180" w:line="300" w:lineRule="auto"/>
        <w:rPr>
          <w:rFonts w:ascii="Helvetica Neue" w:hAnsi="Helvetica Neue"/>
          <w:b/>
          <w:bCs/>
          <w:color w:val="0D0D0D" w:themeColor="text1" w:themeTint="F2"/>
        </w:rPr>
      </w:pPr>
    </w:p>
    <w:p w14:paraId="2539A83E" w14:textId="2349B145" w:rsidR="003D5B0E" w:rsidRDefault="003D5B0E" w:rsidP="00421788">
      <w:pPr>
        <w:keepNext/>
        <w:shd w:val="clear" w:color="auto" w:fill="FFFFFF"/>
        <w:spacing w:before="180" w:after="180" w:line="300" w:lineRule="auto"/>
      </w:pPr>
    </w:p>
    <w:p w14:paraId="3688A93C" w14:textId="267D5465" w:rsidR="006449E5" w:rsidRDefault="006449E5" w:rsidP="006449E5"/>
    <w:p w14:paraId="311B68EE" w14:textId="77777777" w:rsidR="00D3017F" w:rsidRDefault="00D3017F" w:rsidP="006449E5"/>
    <w:p w14:paraId="747F1349" w14:textId="79FBAAFA" w:rsidR="000B23F0" w:rsidRDefault="000B23F0" w:rsidP="00421788">
      <w:pPr>
        <w:spacing w:line="300" w:lineRule="auto"/>
        <w:jc w:val="center"/>
      </w:pPr>
    </w:p>
    <w:p w14:paraId="5AEA6451" w14:textId="4E394D99" w:rsidR="00CC23F0" w:rsidRDefault="00CC23F0" w:rsidP="00421788">
      <w:pPr>
        <w:spacing w:line="300" w:lineRule="auto"/>
        <w:jc w:val="center"/>
        <w:rPr>
          <w:rFonts w:ascii="Helvetica Neue" w:hAnsi="Helvetica Neue"/>
          <w:color w:val="2D3B45"/>
        </w:rPr>
      </w:pPr>
    </w:p>
    <w:p w14:paraId="0762BEDA" w14:textId="77777777" w:rsidR="002E1365" w:rsidRDefault="002E1365" w:rsidP="00421788">
      <w:pPr>
        <w:spacing w:line="300" w:lineRule="auto"/>
        <w:jc w:val="center"/>
        <w:rPr>
          <w:rFonts w:ascii="Calibri" w:hAnsi="Calibri"/>
          <w:b/>
          <w:bCs/>
        </w:rPr>
      </w:pPr>
    </w:p>
    <w:p w14:paraId="7F2E13BE" w14:textId="77777777" w:rsidR="00471BE7" w:rsidRDefault="00471BE7" w:rsidP="00421788">
      <w:pPr>
        <w:spacing w:line="300" w:lineRule="auto"/>
        <w:jc w:val="center"/>
        <w:rPr>
          <w:rFonts w:ascii="Calibri" w:hAnsi="Calibri"/>
          <w:b/>
          <w:bCs/>
        </w:rPr>
      </w:pPr>
    </w:p>
    <w:p w14:paraId="42CD3E3F" w14:textId="07CA0C92" w:rsidR="00F37AA6" w:rsidRDefault="00D149B0" w:rsidP="00421788">
      <w:pPr>
        <w:spacing w:line="300" w:lineRule="auto"/>
        <w:jc w:val="center"/>
        <w:rPr>
          <w:rFonts w:ascii="Calibri" w:hAnsi="Calibri"/>
          <w:b/>
          <w:bCs/>
        </w:rPr>
      </w:pPr>
      <w:r w:rsidRPr="00D149B0">
        <w:rPr>
          <w:rFonts w:ascii="Calibri" w:hAnsi="Calibri"/>
          <w:b/>
          <w:bCs/>
        </w:rPr>
        <w:lastRenderedPageBreak/>
        <w:t>Results and Discussion</w:t>
      </w:r>
    </w:p>
    <w:p w14:paraId="6D50E054" w14:textId="77777777" w:rsidR="009E73A3" w:rsidRDefault="009E73A3" w:rsidP="00421788">
      <w:pPr>
        <w:spacing w:line="300" w:lineRule="auto"/>
        <w:jc w:val="center"/>
        <w:rPr>
          <w:rFonts w:ascii="Calibri" w:hAnsi="Calibri"/>
          <w:b/>
          <w:bCs/>
        </w:rPr>
      </w:pPr>
    </w:p>
    <w:p w14:paraId="231C26A5" w14:textId="4CE3ED71" w:rsidR="004404EC" w:rsidRDefault="00BB2C88" w:rsidP="004404EC">
      <w:pPr>
        <w:shd w:val="clear" w:color="auto" w:fill="FFFFFF"/>
        <w:spacing w:before="180" w:after="180" w:line="300" w:lineRule="auto"/>
        <w:rPr>
          <w:rFonts w:ascii="Calibri" w:hAnsi="Calibri"/>
          <w:color w:val="2D3B45"/>
          <w:shd w:val="clear" w:color="auto" w:fill="FFFFFF"/>
        </w:rPr>
      </w:pPr>
      <w:r>
        <w:rPr>
          <w:rFonts w:ascii="Batang" w:eastAsia="Batang" w:hAnsi="Batang" w:cs="Batang" w:hint="eastAsia"/>
          <w:noProof/>
          <w:color w:val="2D3B45"/>
        </w:rPr>
        <w:drawing>
          <wp:anchor distT="0" distB="0" distL="114300" distR="114300" simplePos="0" relativeHeight="251657216" behindDoc="1" locked="0" layoutInCell="1" allowOverlap="1" wp14:anchorId="4BF5DF0F" wp14:editId="5148DC40">
            <wp:simplePos x="0" y="0"/>
            <wp:positionH relativeFrom="column">
              <wp:posOffset>2594773</wp:posOffset>
            </wp:positionH>
            <wp:positionV relativeFrom="paragraph">
              <wp:posOffset>260025</wp:posOffset>
            </wp:positionV>
            <wp:extent cx="3883660" cy="2187575"/>
            <wp:effectExtent l="0" t="0" r="2540" b="0"/>
            <wp:wrapTight wrapText="bothSides">
              <wp:wrapPolygon edited="0">
                <wp:start x="0" y="0"/>
                <wp:lineTo x="0" y="21443"/>
                <wp:lineTo x="21543" y="21443"/>
                <wp:lineTo x="21543" y="0"/>
                <wp:lineTo x="0" y="0"/>
              </wp:wrapPolygon>
            </wp:wrapTight>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83660" cy="2187575"/>
                    </a:xfrm>
                    <a:prstGeom prst="rect">
                      <a:avLst/>
                    </a:prstGeom>
                  </pic:spPr>
                </pic:pic>
              </a:graphicData>
            </a:graphic>
            <wp14:sizeRelH relativeFrom="page">
              <wp14:pctWidth>0</wp14:pctWidth>
            </wp14:sizeRelH>
            <wp14:sizeRelV relativeFrom="page">
              <wp14:pctHeight>0</wp14:pctHeight>
            </wp14:sizeRelV>
          </wp:anchor>
        </w:drawing>
      </w:r>
      <w:r w:rsidR="006449E5">
        <w:rPr>
          <w:rFonts w:ascii="Calibri" w:hAnsi="Calibri"/>
          <w:noProof/>
          <w:color w:val="2D3B45"/>
          <w:shd w:val="clear" w:color="auto" w:fill="FFFFFF"/>
        </w:rPr>
        <w:drawing>
          <wp:anchor distT="0" distB="0" distL="114300" distR="114300" simplePos="0" relativeHeight="251675648" behindDoc="1" locked="0" layoutInCell="1" allowOverlap="1" wp14:anchorId="61F27622" wp14:editId="7E41F6BE">
            <wp:simplePos x="0" y="0"/>
            <wp:positionH relativeFrom="column">
              <wp:posOffset>2469808</wp:posOffset>
            </wp:positionH>
            <wp:positionV relativeFrom="paragraph">
              <wp:posOffset>3501244</wp:posOffset>
            </wp:positionV>
            <wp:extent cx="3874770" cy="1924050"/>
            <wp:effectExtent l="0" t="0" r="0" b="6350"/>
            <wp:wrapTight wrapText="bothSides">
              <wp:wrapPolygon edited="0">
                <wp:start x="0" y="0"/>
                <wp:lineTo x="0" y="21529"/>
                <wp:lineTo x="21522" y="21529"/>
                <wp:lineTo x="21522" y="0"/>
                <wp:lineTo x="0" y="0"/>
              </wp:wrapPolygon>
            </wp:wrapTight>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74770" cy="1924050"/>
                    </a:xfrm>
                    <a:prstGeom prst="rect">
                      <a:avLst/>
                    </a:prstGeom>
                  </pic:spPr>
                </pic:pic>
              </a:graphicData>
            </a:graphic>
            <wp14:sizeRelH relativeFrom="page">
              <wp14:pctWidth>0</wp14:pctWidth>
            </wp14:sizeRelH>
            <wp14:sizeRelV relativeFrom="page">
              <wp14:pctHeight>0</wp14:pctHeight>
            </wp14:sizeRelV>
          </wp:anchor>
        </w:drawing>
      </w:r>
      <w:r w:rsidR="006449E5">
        <w:rPr>
          <w:noProof/>
        </w:rPr>
        <mc:AlternateContent>
          <mc:Choice Requires="wps">
            <w:drawing>
              <wp:anchor distT="0" distB="0" distL="114300" distR="114300" simplePos="0" relativeHeight="251676672" behindDoc="1" locked="0" layoutInCell="1" allowOverlap="1" wp14:anchorId="623319D5" wp14:editId="664C5A7A">
                <wp:simplePos x="0" y="0"/>
                <wp:positionH relativeFrom="column">
                  <wp:posOffset>2505710</wp:posOffset>
                </wp:positionH>
                <wp:positionV relativeFrom="paragraph">
                  <wp:posOffset>2508250</wp:posOffset>
                </wp:positionV>
                <wp:extent cx="4078605" cy="386080"/>
                <wp:effectExtent l="0" t="0" r="0" b="0"/>
                <wp:wrapTight wrapText="bothSides">
                  <wp:wrapPolygon edited="0">
                    <wp:start x="0" y="0"/>
                    <wp:lineTo x="0" y="20605"/>
                    <wp:lineTo x="21523" y="20605"/>
                    <wp:lineTo x="21523"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4078605" cy="386080"/>
                        </a:xfrm>
                        <a:prstGeom prst="rect">
                          <a:avLst/>
                        </a:prstGeom>
                        <a:solidFill>
                          <a:prstClr val="white"/>
                        </a:solidFill>
                        <a:ln>
                          <a:noFill/>
                        </a:ln>
                      </wps:spPr>
                      <wps:txbx>
                        <w:txbxContent>
                          <w:p w14:paraId="04E78067" w14:textId="224B0DA8" w:rsidR="00A94076" w:rsidRPr="007752C6" w:rsidRDefault="00A94076" w:rsidP="00A94076">
                            <w:pPr>
                              <w:pStyle w:val="Caption"/>
                              <w:rPr>
                                <w:rFonts w:ascii="Batang" w:eastAsia="Batang" w:hAnsi="Batang" w:cs="Batang"/>
                                <w:noProof/>
                                <w:color w:val="2D3B45"/>
                              </w:rPr>
                            </w:pPr>
                            <w:r>
                              <w:t xml:space="preserve">Figure </w:t>
                            </w:r>
                            <w:r>
                              <w:fldChar w:fldCharType="begin"/>
                            </w:r>
                            <w:r>
                              <w:instrText xml:space="preserve"> SEQ Figure \* ARABIC </w:instrText>
                            </w:r>
                            <w:r>
                              <w:fldChar w:fldCharType="separate"/>
                            </w:r>
                            <w:r w:rsidR="00021CD8">
                              <w:rPr>
                                <w:noProof/>
                              </w:rPr>
                              <w:t>2</w:t>
                            </w:r>
                            <w:r>
                              <w:fldChar w:fldCharType="end"/>
                            </w:r>
                            <w:r>
                              <w:t>. Relationship between Income and Age within 300m from the dangerous route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3319D5" id="_x0000_t202" coordsize="21600,21600" o:spt="202" path="m,l,21600r21600,l21600,xe">
                <v:stroke joinstyle="miter"/>
                <v:path gradientshapeok="t" o:connecttype="rect"/>
              </v:shapetype>
              <v:shape id="Text Box 5" o:spid="_x0000_s1026" type="#_x0000_t202" style="position:absolute;margin-left:197.3pt;margin-top:197.5pt;width:321.15pt;height:30.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" stroked="f">
                <v:textbox inset="0,0,0,0">
                  <w:txbxContent>
                    <w:p w14:paraId="04E78067" w14:textId="224B0DA8" w:rsidR="00A94076" w:rsidRPr="007752C6" w:rsidRDefault="00A94076" w:rsidP="00A94076">
                      <w:pPr>
                        <w:pStyle w:val="Caption"/>
                        <w:rPr>
                          <w:rFonts w:ascii="Batang" w:eastAsia="Batang" w:hAnsi="Batang" w:cs="Batang"/>
                          <w:noProof/>
                          <w:color w:val="2D3B45"/>
                        </w:rPr>
                      </w:pPr>
                      <w:r>
                        <w:t xml:space="preserve">Figure </w:t>
                      </w:r>
                      <w:r>
                        <w:fldChar w:fldCharType="begin"/>
                      </w:r>
                      <w:r>
                        <w:instrText xml:space="preserve"> SEQ Figure \* ARABIC </w:instrText>
                      </w:r>
                      <w:r>
                        <w:fldChar w:fldCharType="separate"/>
                      </w:r>
                      <w:r w:rsidR="00021CD8">
                        <w:rPr>
                          <w:noProof/>
                        </w:rPr>
                        <w:t>2</w:t>
                      </w:r>
                      <w:r>
                        <w:fldChar w:fldCharType="end"/>
                      </w:r>
                      <w:r>
                        <w:t>. Relationship between Income and Age within 300m from the dangerous route</w:t>
                      </w:r>
                    </w:p>
                  </w:txbxContent>
                </v:textbox>
                <w10:wrap type="tight"/>
              </v:shape>
            </w:pict>
          </mc:Fallback>
        </mc:AlternateContent>
      </w:r>
      <w:r w:rsidR="00433400">
        <w:rPr>
          <w:noProof/>
        </w:rPr>
        <mc:AlternateContent>
          <mc:Choice Requires="wpi">
            <w:drawing>
              <wp:anchor distT="0" distB="0" distL="114300" distR="114300" simplePos="0" relativeHeight="251674624" behindDoc="0" locked="0" layoutInCell="1" allowOverlap="1" wp14:anchorId="65914AF5" wp14:editId="64560E3F">
                <wp:simplePos x="0" y="0"/>
                <wp:positionH relativeFrom="column">
                  <wp:posOffset>4514160</wp:posOffset>
                </wp:positionH>
                <wp:positionV relativeFrom="paragraph">
                  <wp:posOffset>4598430</wp:posOffset>
                </wp:positionV>
                <wp:extent cx="360" cy="360"/>
                <wp:effectExtent l="38100" t="38100" r="38100" b="38100"/>
                <wp:wrapNone/>
                <wp:docPr id="36" name="Ink 3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569301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354.75pt;margin-top:361.4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">
                <v:imagedata r:id="rId11" o:title=""/>
              </v:shape>
            </w:pict>
          </mc:Fallback>
        </mc:AlternateContent>
      </w:r>
      <w:r w:rsidR="00433400">
        <w:rPr>
          <w:noProof/>
        </w:rPr>
        <mc:AlternateContent>
          <mc:Choice Requires="wpi">
            <w:drawing>
              <wp:anchor distT="0" distB="0" distL="114300" distR="114300" simplePos="0" relativeHeight="251673600" behindDoc="0" locked="0" layoutInCell="1" allowOverlap="1" wp14:anchorId="0E42CA94" wp14:editId="3766BD9D">
                <wp:simplePos x="0" y="0"/>
                <wp:positionH relativeFrom="column">
                  <wp:posOffset>4514520</wp:posOffset>
                </wp:positionH>
                <wp:positionV relativeFrom="paragraph">
                  <wp:posOffset>4528590</wp:posOffset>
                </wp:positionV>
                <wp:extent cx="360" cy="360"/>
                <wp:effectExtent l="38100" t="38100" r="38100" b="38100"/>
                <wp:wrapNone/>
                <wp:docPr id="35" name="Ink 3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54A543A" id="Ink 35" o:spid="_x0000_s1026" type="#_x0000_t75" style="position:absolute;margin-left:354.75pt;margin-top:355.9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">
                <v:imagedata r:id="rId11" o:title=""/>
              </v:shape>
            </w:pict>
          </mc:Fallback>
        </mc:AlternateContent>
      </w:r>
      <w:r w:rsidR="00433400">
        <w:rPr>
          <w:noProof/>
        </w:rPr>
        <mc:AlternateContent>
          <mc:Choice Requires="wpi">
            <w:drawing>
              <wp:anchor distT="0" distB="0" distL="114300" distR="114300" simplePos="0" relativeHeight="251672576" behindDoc="0" locked="0" layoutInCell="1" allowOverlap="1" wp14:anchorId="48EE3527" wp14:editId="39EE5DAD">
                <wp:simplePos x="0" y="0"/>
                <wp:positionH relativeFrom="column">
                  <wp:posOffset>4509120</wp:posOffset>
                </wp:positionH>
                <wp:positionV relativeFrom="paragraph">
                  <wp:posOffset>3943590</wp:posOffset>
                </wp:positionV>
                <wp:extent cx="360" cy="360"/>
                <wp:effectExtent l="38100" t="38100" r="38100" b="38100"/>
                <wp:wrapNone/>
                <wp:docPr id="34" name="Ink 3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DFD3457" id="Ink 34" o:spid="_x0000_s1026" type="#_x0000_t75" style="position:absolute;margin-left:354.35pt;margin-top:309.8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">
                <v:imagedata r:id="rId11" o:title=""/>
              </v:shape>
            </w:pict>
          </mc:Fallback>
        </mc:AlternateContent>
      </w:r>
      <w:r w:rsidR="00433400">
        <w:rPr>
          <w:noProof/>
        </w:rPr>
        <mc:AlternateContent>
          <mc:Choice Requires="wpi">
            <w:drawing>
              <wp:anchor distT="0" distB="0" distL="114300" distR="114300" simplePos="0" relativeHeight="251671552" behindDoc="0" locked="0" layoutInCell="1" allowOverlap="1" wp14:anchorId="347ECD98" wp14:editId="42EEFF1E">
                <wp:simplePos x="0" y="0"/>
                <wp:positionH relativeFrom="column">
                  <wp:posOffset>4498680</wp:posOffset>
                </wp:positionH>
                <wp:positionV relativeFrom="paragraph">
                  <wp:posOffset>3889950</wp:posOffset>
                </wp:positionV>
                <wp:extent cx="360" cy="360"/>
                <wp:effectExtent l="38100" t="38100" r="38100" b="38100"/>
                <wp:wrapNone/>
                <wp:docPr id="33"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1F4F76B2" id="Ink 33" o:spid="_x0000_s1026" type="#_x0000_t75" style="position:absolute;margin-left:353.55pt;margin-top:305.6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L6wZ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">
                <v:imagedata r:id="rId11" o:title=""/>
              </v:shape>
            </w:pict>
          </mc:Fallback>
        </mc:AlternateContent>
      </w:r>
      <w:r w:rsidR="00433400">
        <w:rPr>
          <w:noProof/>
        </w:rPr>
        <mc:AlternateContent>
          <mc:Choice Requires="aink">
            <w:drawing>
              <wp:anchor distT="0" distB="0" distL="114300" distR="114300" simplePos="0" relativeHeight="251670528" behindDoc="0" locked="0" layoutInCell="1" allowOverlap="1" wp14:anchorId="6D3E92CE" wp14:editId="163E464D">
                <wp:simplePos x="0" y="0"/>
                <wp:positionH relativeFrom="column">
                  <wp:posOffset>4387440</wp:posOffset>
                </wp:positionH>
                <wp:positionV relativeFrom="paragraph">
                  <wp:posOffset>3766410</wp:posOffset>
                </wp:positionV>
                <wp:extent cx="360" cy="360"/>
                <wp:effectExtent l="38100" t="25400" r="25400" b="38100"/>
                <wp:wrapNone/>
                <wp:docPr id="25" name="Ink 2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6D3E92CE" wp14:editId="163E464D">
                <wp:simplePos x="0" y="0"/>
                <wp:positionH relativeFrom="column">
                  <wp:posOffset>4387440</wp:posOffset>
                </wp:positionH>
                <wp:positionV relativeFrom="paragraph">
                  <wp:posOffset>3766410</wp:posOffset>
                </wp:positionV>
                <wp:extent cx="360" cy="360"/>
                <wp:effectExtent l="38100" t="25400" r="25400" b="38100"/>
                <wp:wrapNone/>
                <wp:docPr id="25" name="Ink 25"/>
                <wp:cNvGraphicFramePr/>
                <a:graphic xmlns:a="http://schemas.openxmlformats.org/drawingml/2006/main">
                  <a:graphicData uri="http://schemas.openxmlformats.org/drawingml/2006/picture">
                    <pic:pic xmlns:pic="http://schemas.openxmlformats.org/drawingml/2006/picture">
                      <pic:nvPicPr>
                        <pic:cNvPr id="25" name="Ink 25"/>
                        <pic:cNvPicPr/>
                      </pic:nvPicPr>
                      <pic:blipFill>
                        <a:blip r:embed="rId16"/>
                        <a:stretch>
                          <a:fillRect/>
                        </a:stretch>
                      </pic:blipFill>
                      <pic:spPr>
                        <a:xfrm>
                          <a:off x="0" y="0"/>
                          <a:ext cx="36000" cy="216000"/>
                        </a:xfrm>
                        <a:prstGeom prst="rect">
                          <a:avLst/>
                        </a:prstGeom>
                      </pic:spPr>
                    </pic:pic>
                  </a:graphicData>
                </a:graphic>
              </wp:anchor>
            </w:drawing>
          </mc:Fallback>
        </mc:AlternateContent>
      </w:r>
      <w:r w:rsidR="00433400">
        <w:rPr>
          <w:noProof/>
        </w:rPr>
        <mc:AlternateContent>
          <mc:Choice Requires="aink">
            <w:drawing>
              <wp:anchor distT="0" distB="0" distL="114300" distR="114300" simplePos="0" relativeHeight="251669504" behindDoc="0" locked="0" layoutInCell="1" allowOverlap="1" wp14:anchorId="4537938C" wp14:editId="1FF7F7D6">
                <wp:simplePos x="0" y="0"/>
                <wp:positionH relativeFrom="column">
                  <wp:posOffset>4528820</wp:posOffset>
                </wp:positionH>
                <wp:positionV relativeFrom="paragraph">
                  <wp:posOffset>3869055</wp:posOffset>
                </wp:positionV>
                <wp:extent cx="4805" cy="21315"/>
                <wp:effectExtent l="38100" t="25400" r="33655" b="42545"/>
                <wp:wrapNone/>
                <wp:docPr id="24" name="Ink 24"/>
                <wp:cNvGraphicFramePr/>
                <a:graphic xmlns:a="http://schemas.openxmlformats.org/drawingml/2006/main">
                  <a:graphicData uri="http://schemas.microsoft.com/office/word/2010/wordprocessingInk">
                    <w14:contentPart bwMode="auto" r:id="rId17">
                      <w14:nvContentPartPr>
                        <w14:cNvContentPartPr/>
                      </w14:nvContentPartPr>
                      <w14:xfrm>
                        <a:off x="0" y="0"/>
                        <a:ext cx="4805" cy="21315"/>
                      </w14:xfrm>
                    </w14:contentPart>
                  </a:graphicData>
                </a:graphic>
              </wp:anchor>
            </w:drawing>
          </mc:Choice>
          <mc:Fallback>
            <w:drawing>
              <wp:anchor distT="0" distB="0" distL="114300" distR="114300" simplePos="0" relativeHeight="251669504" behindDoc="0" locked="0" layoutInCell="1" allowOverlap="1" wp14:anchorId="4537938C" wp14:editId="1FF7F7D6">
                <wp:simplePos x="0" y="0"/>
                <wp:positionH relativeFrom="column">
                  <wp:posOffset>4528820</wp:posOffset>
                </wp:positionH>
                <wp:positionV relativeFrom="paragraph">
                  <wp:posOffset>3869055</wp:posOffset>
                </wp:positionV>
                <wp:extent cx="4805" cy="21315"/>
                <wp:effectExtent l="38100" t="25400" r="33655" b="42545"/>
                <wp:wrapNone/>
                <wp:docPr id="24" name="Ink 24"/>
                <wp:cNvGraphicFramePr/>
                <a:graphic xmlns:a="http://schemas.openxmlformats.org/drawingml/2006/main">
                  <a:graphicData uri="http://schemas.openxmlformats.org/drawingml/2006/picture">
                    <pic:pic xmlns:pic="http://schemas.openxmlformats.org/drawingml/2006/picture">
                      <pic:nvPicPr>
                        <pic:cNvPr id="24" name="Ink 24"/>
                        <pic:cNvPicPr/>
                      </pic:nvPicPr>
                      <pic:blipFill>
                        <a:blip r:embed="rId18"/>
                        <a:stretch>
                          <a:fillRect/>
                        </a:stretch>
                      </pic:blipFill>
                      <pic:spPr>
                        <a:xfrm>
                          <a:off x="0" y="0"/>
                          <a:ext cx="38783" cy="237716"/>
                        </a:xfrm>
                        <a:prstGeom prst="rect">
                          <a:avLst/>
                        </a:prstGeom>
                      </pic:spPr>
                    </pic:pic>
                  </a:graphicData>
                </a:graphic>
              </wp:anchor>
            </w:drawing>
          </mc:Fallback>
        </mc:AlternateContent>
      </w:r>
      <w:r w:rsidR="00511FC1">
        <w:rPr>
          <w:rFonts w:ascii="Calibri" w:hAnsi="Calibri"/>
          <w:color w:val="2D3B45"/>
          <w:shd w:val="clear" w:color="auto" w:fill="FFFFFF"/>
        </w:rPr>
        <w:tab/>
      </w:r>
      <w:r w:rsidR="00511FC1" w:rsidRPr="00511FC1">
        <w:rPr>
          <w:rFonts w:ascii="Calibri" w:hAnsi="Calibri"/>
          <w:color w:val="2D3B45"/>
          <w:shd w:val="clear" w:color="auto" w:fill="FFFFFF"/>
        </w:rPr>
        <w:t>The spatial analysis using GIS helps to observe a significant relationship between environmental hazards and socio-economic status. As plotted in figure2, it has a strong positive correlation between income and age of those who live within 300m from the hazard routing; specifically, the residents within the 300m band are highly crowded in their 40s, and their income of 50,000~100,000. The age of 40s is normally considered as middle age; however, the youngest observation in this data is starting from 30s – therefore, 40s can be considered as relatively young age in this data. Furthermore, the Low-Income Cuts-offs are determined individually according to family sizes and community sizes to capture differences in the cost of living</w:t>
      </w:r>
      <w:r w:rsidR="008754CC">
        <w:rPr>
          <w:rFonts w:ascii="Calibri" w:hAnsi="Calibri"/>
          <w:color w:val="2D3B45"/>
          <w:shd w:val="clear" w:color="auto" w:fill="FFFFFF"/>
          <w:vertAlign w:val="superscript"/>
        </w:rPr>
        <w:t>3</w:t>
      </w:r>
      <w:r w:rsidR="00511FC1" w:rsidRPr="00511FC1">
        <w:rPr>
          <w:rFonts w:ascii="Calibri" w:hAnsi="Calibri"/>
          <w:color w:val="2D3B45"/>
          <w:shd w:val="clear" w:color="auto" w:fill="FFFFFF"/>
        </w:rPr>
        <w:t>; however, since we do not any information about such classifications, low income is unofficially determined by relatively low income to the others. By the relative definitions, table1 is selected attribute table of age younger than 45 or income lower than 50,000; more than 2/3 of the Residential_Land_within_300m_from_the_route belongs to younger than 45 or less than the income of 50,000; also, it is visualized in the map as the pink</w:t>
      </w:r>
      <w:r w:rsidR="00410C54">
        <w:rPr>
          <w:rFonts w:ascii="Calibri" w:hAnsi="Calibri"/>
          <w:color w:val="2D3B45"/>
          <w:shd w:val="clear" w:color="auto" w:fill="FFFFFF"/>
        </w:rPr>
        <w:t>-coloured</w:t>
      </w:r>
      <w:r w:rsidR="00511FC1" w:rsidRPr="00511FC1">
        <w:rPr>
          <w:rFonts w:ascii="Calibri" w:hAnsi="Calibri"/>
          <w:color w:val="2D3B45"/>
          <w:shd w:val="clear" w:color="auto" w:fill="FFFFFF"/>
        </w:rPr>
        <w:t xml:space="preserve"> layer. In other words, the residents within 300m from the route for dangerous goods are mostly younger than 45 or earning less than 50,000. The limitation of these analys</w:t>
      </w:r>
      <w:r w:rsidR="00557E30">
        <w:rPr>
          <w:rFonts w:ascii="Calibri" w:hAnsi="Calibri"/>
          <w:color w:val="2D3B45"/>
          <w:shd w:val="clear" w:color="auto" w:fill="FFFFFF"/>
        </w:rPr>
        <w:t>is</w:t>
      </w:r>
      <w:r w:rsidR="00511FC1" w:rsidRPr="00511FC1">
        <w:rPr>
          <w:rFonts w:ascii="Calibri" w:hAnsi="Calibri"/>
          <w:color w:val="2D3B45"/>
          <w:shd w:val="clear" w:color="auto" w:fill="FFFFFF"/>
        </w:rPr>
        <w:t xml:space="preserve"> is that young age and low income are not formally defined.</w:t>
      </w:r>
    </w:p>
    <w:p w14:paraId="5F18F2AC" w14:textId="59DBE466" w:rsidR="007343F6" w:rsidRDefault="007343F6" w:rsidP="004404EC">
      <w:pPr>
        <w:shd w:val="clear" w:color="auto" w:fill="FFFFFF"/>
        <w:spacing w:before="180" w:after="180" w:line="300" w:lineRule="auto"/>
        <w:rPr>
          <w:rFonts w:ascii="Calibri" w:hAnsi="Calibri"/>
          <w:color w:val="2D3B45"/>
          <w:shd w:val="clear" w:color="auto" w:fill="FFFFFF"/>
        </w:rPr>
      </w:pPr>
    </w:p>
    <w:p w14:paraId="63D5F279" w14:textId="77777777" w:rsidR="007343F6" w:rsidRDefault="007343F6" w:rsidP="004404EC">
      <w:pPr>
        <w:shd w:val="clear" w:color="auto" w:fill="FFFFFF"/>
        <w:spacing w:before="180" w:after="180" w:line="300" w:lineRule="auto"/>
        <w:rPr>
          <w:rFonts w:ascii="Calibri" w:hAnsi="Calibri"/>
          <w:color w:val="2D3B45"/>
          <w:shd w:val="clear" w:color="auto" w:fill="FFFFFF"/>
        </w:rPr>
      </w:pPr>
    </w:p>
    <w:p w14:paraId="40991C6A" w14:textId="21C3E87F" w:rsidR="007343F6" w:rsidRPr="007343F6" w:rsidRDefault="00D149B0" w:rsidP="004404EC">
      <w:pPr>
        <w:shd w:val="clear" w:color="auto" w:fill="FFFFFF"/>
        <w:spacing w:before="180" w:after="180" w:line="300" w:lineRule="auto"/>
        <w:jc w:val="center"/>
        <w:rPr>
          <w:rFonts w:ascii="Calibri" w:hAnsi="Calibri"/>
          <w:b/>
          <w:bCs/>
        </w:rPr>
      </w:pPr>
      <w:r w:rsidRPr="00D149B0">
        <w:rPr>
          <w:rFonts w:ascii="Calibri" w:hAnsi="Calibri"/>
          <w:b/>
          <w:bCs/>
        </w:rPr>
        <w:lastRenderedPageBreak/>
        <w:t>Conclusion</w:t>
      </w:r>
    </w:p>
    <w:p w14:paraId="27F5180D" w14:textId="619F8991" w:rsidR="00CC23F0" w:rsidRDefault="00E11D69" w:rsidP="00CC23F0">
      <w:pPr>
        <w:spacing w:line="300" w:lineRule="auto"/>
        <w:rPr>
          <w:rFonts w:ascii="Calibri" w:hAnsi="Calibri"/>
          <w:color w:val="2D3B45"/>
        </w:rPr>
      </w:pPr>
      <w:r>
        <w:rPr>
          <w:rFonts w:ascii="Calibri" w:hAnsi="Calibri"/>
          <w:color w:val="2D3B45"/>
        </w:rPr>
        <w:tab/>
      </w:r>
      <w:r w:rsidR="00CC23F0" w:rsidRPr="00CC23F0">
        <w:rPr>
          <w:rFonts w:ascii="Calibri" w:hAnsi="Calibri"/>
          <w:color w:val="2D3B45"/>
        </w:rPr>
        <w:t>This spatial analysis has confirmed that lower-income and younger residents have a higher vulnerability to dangerous goods routing in North Vancouver. The study emphasizes the importance of understanding the vulnerability of social minorities, as this knowledge is essential for targeting an improvement of living conditions both economically and environmentally.</w:t>
      </w:r>
    </w:p>
    <w:p w14:paraId="406D626E" w14:textId="7A2409DF" w:rsidR="00083E9E" w:rsidRDefault="00347A7C" w:rsidP="00CC23F0">
      <w:pPr>
        <w:spacing w:line="300" w:lineRule="auto"/>
        <w:rPr>
          <w:rFonts w:ascii="Calibri" w:hAnsi="Calibri"/>
          <w:color w:val="2D3B45"/>
        </w:rPr>
      </w:pPr>
      <w:r>
        <w:rPr>
          <w:rFonts w:ascii="Calibri" w:hAnsi="Calibri"/>
          <w:color w:val="2D3B45"/>
        </w:rPr>
        <w:t xml:space="preserve"> </w:t>
      </w:r>
    </w:p>
    <w:p w14:paraId="539BA367" w14:textId="14D875C5" w:rsidR="006A2469" w:rsidRDefault="006A2469" w:rsidP="00CC23F0">
      <w:pPr>
        <w:spacing w:line="300" w:lineRule="auto"/>
        <w:rPr>
          <w:rFonts w:ascii="Calibri" w:hAnsi="Calibri"/>
          <w:color w:val="2D3B45"/>
        </w:rPr>
      </w:pPr>
    </w:p>
    <w:p w14:paraId="4F2AC7C1" w14:textId="373E1201" w:rsidR="006A2469" w:rsidRDefault="006A2469" w:rsidP="00CC23F0">
      <w:pPr>
        <w:spacing w:line="300" w:lineRule="auto"/>
        <w:rPr>
          <w:rFonts w:ascii="Calibri" w:hAnsi="Calibri"/>
          <w:color w:val="2D3B45"/>
        </w:rPr>
      </w:pPr>
    </w:p>
    <w:p w14:paraId="63457080" w14:textId="79F9CAEB" w:rsidR="006A2469" w:rsidRDefault="006A2469" w:rsidP="00CC23F0">
      <w:pPr>
        <w:spacing w:line="300" w:lineRule="auto"/>
        <w:rPr>
          <w:rFonts w:ascii="Calibri" w:hAnsi="Calibri"/>
          <w:color w:val="2D3B45"/>
        </w:rPr>
      </w:pPr>
    </w:p>
    <w:p w14:paraId="7EEA9333" w14:textId="081E1938" w:rsidR="006A2469" w:rsidRDefault="006A2469" w:rsidP="00CC23F0">
      <w:pPr>
        <w:spacing w:line="300" w:lineRule="auto"/>
        <w:rPr>
          <w:rFonts w:ascii="Calibri" w:hAnsi="Calibri"/>
          <w:color w:val="2D3B45"/>
        </w:rPr>
      </w:pPr>
    </w:p>
    <w:p w14:paraId="05BA3F68" w14:textId="551F25E3" w:rsidR="006A2469" w:rsidRDefault="006A2469" w:rsidP="00CC23F0">
      <w:pPr>
        <w:spacing w:line="300" w:lineRule="auto"/>
        <w:rPr>
          <w:rFonts w:ascii="Calibri" w:hAnsi="Calibri"/>
          <w:color w:val="2D3B45"/>
        </w:rPr>
      </w:pPr>
    </w:p>
    <w:p w14:paraId="26FD5CA5" w14:textId="60D7DDFC" w:rsidR="006A2469" w:rsidRDefault="006A2469" w:rsidP="00CC23F0">
      <w:pPr>
        <w:spacing w:line="300" w:lineRule="auto"/>
        <w:rPr>
          <w:rFonts w:ascii="Calibri" w:hAnsi="Calibri"/>
          <w:color w:val="2D3B45"/>
        </w:rPr>
      </w:pPr>
    </w:p>
    <w:p w14:paraId="546C07A7" w14:textId="4F6E7C37" w:rsidR="006A2469" w:rsidRDefault="006A2469" w:rsidP="00CC23F0">
      <w:pPr>
        <w:spacing w:line="300" w:lineRule="auto"/>
        <w:rPr>
          <w:rFonts w:ascii="Calibri" w:hAnsi="Calibri"/>
          <w:color w:val="2D3B45"/>
        </w:rPr>
      </w:pPr>
    </w:p>
    <w:p w14:paraId="5CA02F0F" w14:textId="083A2D91" w:rsidR="006A2469" w:rsidRDefault="006A2469" w:rsidP="00CC23F0">
      <w:pPr>
        <w:spacing w:line="300" w:lineRule="auto"/>
        <w:rPr>
          <w:rFonts w:ascii="Calibri" w:hAnsi="Calibri"/>
          <w:color w:val="2D3B45"/>
        </w:rPr>
      </w:pPr>
    </w:p>
    <w:p w14:paraId="3AF2C25B" w14:textId="0E16FD1F" w:rsidR="006A2469" w:rsidRDefault="006A2469" w:rsidP="00CC23F0">
      <w:pPr>
        <w:spacing w:line="300" w:lineRule="auto"/>
        <w:rPr>
          <w:rFonts w:ascii="Calibri" w:hAnsi="Calibri"/>
          <w:color w:val="2D3B45"/>
        </w:rPr>
      </w:pPr>
    </w:p>
    <w:p w14:paraId="22F93C7F" w14:textId="4E928A62" w:rsidR="006A2469" w:rsidRDefault="006A2469" w:rsidP="00CC23F0">
      <w:pPr>
        <w:spacing w:line="300" w:lineRule="auto"/>
        <w:rPr>
          <w:rFonts w:ascii="Calibri" w:hAnsi="Calibri"/>
          <w:color w:val="2D3B45"/>
        </w:rPr>
      </w:pPr>
    </w:p>
    <w:p w14:paraId="66D3BEEB" w14:textId="64503E19" w:rsidR="006A2469" w:rsidRDefault="006A2469" w:rsidP="00CC23F0">
      <w:pPr>
        <w:spacing w:line="300" w:lineRule="auto"/>
        <w:rPr>
          <w:rFonts w:ascii="Calibri" w:hAnsi="Calibri"/>
          <w:color w:val="2D3B45"/>
        </w:rPr>
      </w:pPr>
    </w:p>
    <w:p w14:paraId="756B212A" w14:textId="29E45187" w:rsidR="006A2469" w:rsidRDefault="006A2469" w:rsidP="00CC23F0">
      <w:pPr>
        <w:spacing w:line="300" w:lineRule="auto"/>
        <w:rPr>
          <w:rFonts w:ascii="Calibri" w:hAnsi="Calibri"/>
          <w:color w:val="2D3B45"/>
        </w:rPr>
      </w:pPr>
    </w:p>
    <w:p w14:paraId="371878E4" w14:textId="40E29C4B" w:rsidR="006A2469" w:rsidRDefault="006A2469" w:rsidP="00CC23F0">
      <w:pPr>
        <w:spacing w:line="300" w:lineRule="auto"/>
        <w:rPr>
          <w:rFonts w:ascii="Calibri" w:hAnsi="Calibri"/>
          <w:color w:val="2D3B45"/>
        </w:rPr>
      </w:pPr>
    </w:p>
    <w:p w14:paraId="5092BE70" w14:textId="28A0BCAF" w:rsidR="006A2469" w:rsidRDefault="006A2469" w:rsidP="00CC23F0">
      <w:pPr>
        <w:spacing w:line="300" w:lineRule="auto"/>
        <w:rPr>
          <w:rFonts w:ascii="Calibri" w:hAnsi="Calibri"/>
          <w:color w:val="2D3B45"/>
        </w:rPr>
      </w:pPr>
    </w:p>
    <w:p w14:paraId="397351ED" w14:textId="181ACE76" w:rsidR="006A2469" w:rsidRDefault="006A2469" w:rsidP="00CC23F0">
      <w:pPr>
        <w:spacing w:line="300" w:lineRule="auto"/>
        <w:rPr>
          <w:rFonts w:ascii="Calibri" w:hAnsi="Calibri"/>
          <w:color w:val="2D3B45"/>
        </w:rPr>
      </w:pPr>
    </w:p>
    <w:p w14:paraId="576F44C8" w14:textId="62AE842C" w:rsidR="006A2469" w:rsidRDefault="006A2469" w:rsidP="00CC23F0">
      <w:pPr>
        <w:spacing w:line="300" w:lineRule="auto"/>
        <w:rPr>
          <w:rFonts w:ascii="Calibri" w:hAnsi="Calibri"/>
          <w:color w:val="2D3B45"/>
        </w:rPr>
      </w:pPr>
    </w:p>
    <w:p w14:paraId="5C116BD1" w14:textId="236216FB" w:rsidR="006A2469" w:rsidRDefault="006A2469" w:rsidP="00CC23F0">
      <w:pPr>
        <w:spacing w:line="300" w:lineRule="auto"/>
        <w:rPr>
          <w:rFonts w:ascii="Calibri" w:hAnsi="Calibri"/>
          <w:color w:val="2D3B45"/>
        </w:rPr>
      </w:pPr>
    </w:p>
    <w:p w14:paraId="05185DCC" w14:textId="12D320F2" w:rsidR="006A2469" w:rsidRDefault="006A2469" w:rsidP="00CC23F0">
      <w:pPr>
        <w:spacing w:line="300" w:lineRule="auto"/>
        <w:rPr>
          <w:rFonts w:ascii="Calibri" w:hAnsi="Calibri"/>
          <w:color w:val="2D3B45"/>
        </w:rPr>
      </w:pPr>
    </w:p>
    <w:p w14:paraId="48A3A27B" w14:textId="489D15DC" w:rsidR="006A2469" w:rsidRDefault="006A2469" w:rsidP="00CC23F0">
      <w:pPr>
        <w:spacing w:line="300" w:lineRule="auto"/>
        <w:rPr>
          <w:rFonts w:ascii="Calibri" w:hAnsi="Calibri"/>
          <w:color w:val="2D3B45"/>
        </w:rPr>
      </w:pPr>
    </w:p>
    <w:p w14:paraId="4D5C7635" w14:textId="6F2FAE8F" w:rsidR="006A2469" w:rsidRDefault="006A2469" w:rsidP="00CC23F0">
      <w:pPr>
        <w:spacing w:line="300" w:lineRule="auto"/>
        <w:rPr>
          <w:rFonts w:ascii="Calibri" w:hAnsi="Calibri"/>
          <w:color w:val="2D3B45"/>
        </w:rPr>
      </w:pPr>
    </w:p>
    <w:p w14:paraId="1348A5F4" w14:textId="65133ACF" w:rsidR="006A2469" w:rsidRDefault="006A2469" w:rsidP="00CC23F0">
      <w:pPr>
        <w:spacing w:line="300" w:lineRule="auto"/>
        <w:rPr>
          <w:rFonts w:ascii="Calibri" w:hAnsi="Calibri"/>
          <w:color w:val="2D3B45"/>
        </w:rPr>
      </w:pPr>
    </w:p>
    <w:p w14:paraId="2DC407BE" w14:textId="5469D71E" w:rsidR="006A2469" w:rsidRDefault="006A2469" w:rsidP="00CC23F0">
      <w:pPr>
        <w:spacing w:line="300" w:lineRule="auto"/>
        <w:rPr>
          <w:rFonts w:ascii="Calibri" w:hAnsi="Calibri"/>
          <w:color w:val="2D3B45"/>
        </w:rPr>
      </w:pPr>
    </w:p>
    <w:p w14:paraId="7B6E8498" w14:textId="59E1AE3C" w:rsidR="006A2469" w:rsidRDefault="006A2469" w:rsidP="00CC23F0">
      <w:pPr>
        <w:spacing w:line="300" w:lineRule="auto"/>
        <w:rPr>
          <w:rFonts w:ascii="Calibri" w:hAnsi="Calibri"/>
          <w:color w:val="2D3B45"/>
        </w:rPr>
      </w:pPr>
    </w:p>
    <w:p w14:paraId="41E606BE" w14:textId="309D83C9" w:rsidR="006A2469" w:rsidRDefault="006A2469" w:rsidP="00CC23F0">
      <w:pPr>
        <w:spacing w:line="300" w:lineRule="auto"/>
        <w:rPr>
          <w:rFonts w:ascii="Calibri" w:hAnsi="Calibri"/>
          <w:color w:val="2D3B45"/>
        </w:rPr>
      </w:pPr>
    </w:p>
    <w:p w14:paraId="25D58AEA" w14:textId="0C3F0522" w:rsidR="006A2469" w:rsidRDefault="006A2469" w:rsidP="00CC23F0">
      <w:pPr>
        <w:spacing w:line="300" w:lineRule="auto"/>
        <w:rPr>
          <w:rFonts w:ascii="Calibri" w:hAnsi="Calibri"/>
          <w:color w:val="2D3B45"/>
        </w:rPr>
      </w:pPr>
    </w:p>
    <w:p w14:paraId="6DC6707E" w14:textId="60D58B66" w:rsidR="006A2469" w:rsidRDefault="006A2469" w:rsidP="00CC23F0">
      <w:pPr>
        <w:spacing w:line="300" w:lineRule="auto"/>
        <w:rPr>
          <w:rFonts w:ascii="Calibri" w:hAnsi="Calibri"/>
          <w:color w:val="2D3B45"/>
        </w:rPr>
      </w:pPr>
    </w:p>
    <w:p w14:paraId="7B51AC9B" w14:textId="77777777" w:rsidR="009A1352" w:rsidRDefault="009A1352" w:rsidP="00CC23F0">
      <w:pPr>
        <w:spacing w:line="300" w:lineRule="auto"/>
        <w:rPr>
          <w:rFonts w:ascii="Calibri" w:hAnsi="Calibri"/>
          <w:color w:val="2D3B45"/>
        </w:rPr>
      </w:pPr>
    </w:p>
    <w:p w14:paraId="6F7D7A17" w14:textId="77777777" w:rsidR="006A2469" w:rsidRDefault="006A2469" w:rsidP="00CC23F0">
      <w:pPr>
        <w:spacing w:line="300" w:lineRule="auto"/>
        <w:rPr>
          <w:rFonts w:ascii="Calibri" w:hAnsi="Calibri"/>
          <w:color w:val="2D3B45"/>
        </w:rPr>
      </w:pPr>
    </w:p>
    <w:p w14:paraId="1EC5EA04" w14:textId="765848A3" w:rsidR="00406F6C" w:rsidRPr="00D149B0" w:rsidRDefault="00406F6C" w:rsidP="006A2469">
      <w:pPr>
        <w:spacing w:line="300" w:lineRule="auto"/>
        <w:jc w:val="center"/>
        <w:rPr>
          <w:rFonts w:ascii="Calibri" w:hAnsi="Calibri"/>
          <w:b/>
          <w:bCs/>
        </w:rPr>
      </w:pPr>
      <w:r w:rsidRPr="00D149B0">
        <w:rPr>
          <w:rFonts w:ascii="Calibri" w:hAnsi="Calibri"/>
          <w:b/>
          <w:bCs/>
        </w:rPr>
        <w:lastRenderedPageBreak/>
        <w:t>Reference</w:t>
      </w:r>
    </w:p>
    <w:p w14:paraId="7AF8D5F5" w14:textId="77777777" w:rsidR="00F60285" w:rsidRPr="000D40C0" w:rsidRDefault="00F60285" w:rsidP="00421788">
      <w:pPr>
        <w:spacing w:line="300" w:lineRule="auto"/>
        <w:rPr>
          <w:rFonts w:ascii="Calibri" w:hAnsi="Calibri"/>
          <w:sz w:val="28"/>
          <w:szCs w:val="28"/>
        </w:rPr>
      </w:pPr>
    </w:p>
    <w:p w14:paraId="79EBBE1B" w14:textId="528EC6D4" w:rsidR="005D3A1A" w:rsidRDefault="00AF2380" w:rsidP="00421788">
      <w:pPr>
        <w:pStyle w:val="NormalWeb"/>
        <w:spacing w:before="0" w:beforeAutospacing="0" w:after="0" w:afterAutospacing="0" w:line="300" w:lineRule="auto"/>
        <w:ind w:left="720" w:hanging="720"/>
      </w:pPr>
      <w:r>
        <w:rPr>
          <w:vertAlign w:val="superscript"/>
        </w:rPr>
        <w:t>1</w:t>
      </w:r>
      <w:r w:rsidR="005D3A1A">
        <w:t xml:space="preserve">More action needed to protect Europe’s most vulnerable citizens from air pollution, </w:t>
      </w:r>
      <w:proofErr w:type="gramStart"/>
      <w:r w:rsidR="005D3A1A">
        <w:t>noise</w:t>
      </w:r>
      <w:proofErr w:type="gramEnd"/>
      <w:r w:rsidR="005D3A1A">
        <w:t xml:space="preserve"> and extreme temperatures. (2019). </w:t>
      </w:r>
      <w:r w:rsidR="005D3A1A">
        <w:rPr>
          <w:i/>
          <w:iCs/>
        </w:rPr>
        <w:t>European Environment Agency</w:t>
      </w:r>
      <w:r w:rsidR="005D3A1A">
        <w:t>. https://www.eea.europa.eu/highlights/protect-vulnerable-citizens</w:t>
      </w:r>
    </w:p>
    <w:p w14:paraId="64305C28" w14:textId="77777777" w:rsidR="005D3A1A" w:rsidRPr="005D3A1A" w:rsidRDefault="005D3A1A" w:rsidP="00421788">
      <w:pPr>
        <w:spacing w:line="300" w:lineRule="auto"/>
        <w:ind w:left="720" w:hanging="720"/>
        <w:rPr>
          <w:b/>
          <w:bCs/>
          <w:i/>
          <w:iCs/>
        </w:rPr>
      </w:pPr>
    </w:p>
    <w:p w14:paraId="36C53B06" w14:textId="658296A6" w:rsidR="00F60285" w:rsidRPr="00F60285" w:rsidRDefault="00356D03" w:rsidP="00421788">
      <w:pPr>
        <w:spacing w:line="300" w:lineRule="auto"/>
        <w:ind w:left="720" w:hanging="720"/>
      </w:pPr>
      <w:r w:rsidRPr="00356D03">
        <w:rPr>
          <w:vertAlign w:val="superscript"/>
        </w:rPr>
        <w:t>2</w:t>
      </w:r>
      <w:r w:rsidR="00F60285" w:rsidRPr="00F60285">
        <w:rPr>
          <w:i/>
          <w:iCs/>
        </w:rPr>
        <w:t>Traffic-Related Air Pollution: A Critical Review of the Literature on Emissions, Exposure, and Health Effects</w:t>
      </w:r>
      <w:r w:rsidR="00F60285" w:rsidRPr="00F60285">
        <w:t>. (2010, January). https://www.healtheffects.org/publication/traffic-related-air-pollution-critical-review-literature-emissions-exposure-and-health</w:t>
      </w:r>
    </w:p>
    <w:p w14:paraId="490FAEB8" w14:textId="5E1F2C20" w:rsidR="00406F6C" w:rsidRPr="00F60285" w:rsidRDefault="00406F6C" w:rsidP="00421788">
      <w:pPr>
        <w:spacing w:line="300" w:lineRule="auto"/>
        <w:rPr>
          <w:rFonts w:ascii="Calibri" w:hAnsi="Calibri"/>
          <w:sz w:val="28"/>
          <w:szCs w:val="28"/>
        </w:rPr>
      </w:pPr>
    </w:p>
    <w:p w14:paraId="4060FCA8" w14:textId="46F4A81B" w:rsidR="00C60905" w:rsidRPr="00C60905" w:rsidRDefault="00C60905" w:rsidP="00421788">
      <w:pPr>
        <w:pStyle w:val="NormalWeb"/>
        <w:spacing w:before="0" w:beforeAutospacing="0" w:after="0" w:afterAutospacing="0" w:line="300" w:lineRule="auto"/>
        <w:ind w:left="720" w:hanging="720"/>
      </w:pPr>
      <w:r>
        <w:rPr>
          <w:rFonts w:ascii="Calibri" w:hAnsi="Calibri"/>
          <w:sz w:val="28"/>
          <w:szCs w:val="28"/>
          <w:vertAlign w:val="superscript"/>
        </w:rPr>
        <w:t>3</w:t>
      </w:r>
      <w:r w:rsidRPr="00C60905">
        <w:rPr>
          <w:i/>
          <w:iCs/>
        </w:rPr>
        <w:t xml:space="preserve"> Towards a Poverty Reduction Strategy – A backgrounder on poverty in Canada</w:t>
      </w:r>
      <w:r w:rsidRPr="00C60905">
        <w:t>. (2021, May 26). Statistics Canada. https://www.canada.ca/en/employment-social-development/programs/poverty-reduction/backgrounder.html</w:t>
      </w:r>
    </w:p>
    <w:p w14:paraId="7E8076F5" w14:textId="2F51D2A4" w:rsidR="00651B02" w:rsidRPr="000D40C0" w:rsidRDefault="00651B02" w:rsidP="00421788">
      <w:pPr>
        <w:spacing w:line="300" w:lineRule="auto"/>
        <w:rPr>
          <w:rFonts w:ascii="Calibri" w:hAnsi="Calibri"/>
          <w:sz w:val="28"/>
          <w:szCs w:val="28"/>
        </w:rPr>
      </w:pPr>
    </w:p>
    <w:p w14:paraId="710AB3E5" w14:textId="77777777" w:rsidR="00651B02" w:rsidRPr="000D40C0" w:rsidRDefault="00651B02" w:rsidP="00421788">
      <w:pPr>
        <w:spacing w:line="300" w:lineRule="auto"/>
        <w:rPr>
          <w:rFonts w:ascii="Calibri" w:hAnsi="Calibri"/>
          <w:sz w:val="28"/>
          <w:szCs w:val="28"/>
        </w:rPr>
      </w:pPr>
    </w:p>
    <w:p w14:paraId="3BB96716" w14:textId="77777777" w:rsidR="00406F6C" w:rsidRPr="000D40C0" w:rsidRDefault="00406F6C" w:rsidP="00421788">
      <w:pPr>
        <w:spacing w:line="300" w:lineRule="auto"/>
        <w:jc w:val="right"/>
        <w:rPr>
          <w:rFonts w:ascii="Calibri" w:hAnsi="Calibri"/>
          <w:sz w:val="28"/>
          <w:szCs w:val="28"/>
        </w:rPr>
      </w:pPr>
    </w:p>
    <w:sectPr w:rsidR="00406F6C" w:rsidRPr="000D40C0" w:rsidSect="007135E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18B20" w14:textId="77777777" w:rsidR="00BB34E3" w:rsidRDefault="00BB34E3" w:rsidP="00406F6C">
      <w:r>
        <w:separator/>
      </w:r>
    </w:p>
  </w:endnote>
  <w:endnote w:type="continuationSeparator" w:id="0">
    <w:p w14:paraId="0230C744" w14:textId="77777777" w:rsidR="00BB34E3" w:rsidRDefault="00BB34E3" w:rsidP="0040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pple SD Gothic Neo">
    <w:altName w:val="Apple SD Gothic Neo"/>
    <w:charset w:val="81"/>
    <w:family w:val="auto"/>
    <w:pitch w:val="variable"/>
    <w:sig w:usb0="00000203" w:usb1="29D72C10" w:usb2="00000010" w:usb3="00000000" w:csb0="00280005" w:csb1="00000000"/>
  </w:font>
  <w:font w:name="Helvetica Neue">
    <w:altName w:val="Sylfaen"/>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C984E" w14:textId="77777777" w:rsidR="00BB34E3" w:rsidRDefault="00BB34E3" w:rsidP="00406F6C">
      <w:r>
        <w:separator/>
      </w:r>
    </w:p>
  </w:footnote>
  <w:footnote w:type="continuationSeparator" w:id="0">
    <w:p w14:paraId="2DEF5AD5" w14:textId="77777777" w:rsidR="00BB34E3" w:rsidRDefault="00BB34E3" w:rsidP="00406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A6851"/>
    <w:multiLevelType w:val="multilevel"/>
    <w:tmpl w:val="812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11B4"/>
    <w:multiLevelType w:val="multilevel"/>
    <w:tmpl w:val="BDB6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6C"/>
    <w:rsid w:val="00021CD8"/>
    <w:rsid w:val="000251CD"/>
    <w:rsid w:val="00033017"/>
    <w:rsid w:val="000363E5"/>
    <w:rsid w:val="000371FC"/>
    <w:rsid w:val="0008050D"/>
    <w:rsid w:val="00080DF3"/>
    <w:rsid w:val="00083E9E"/>
    <w:rsid w:val="00095691"/>
    <w:rsid w:val="00095A4E"/>
    <w:rsid w:val="000B23F0"/>
    <w:rsid w:val="000D22A8"/>
    <w:rsid w:val="000D40C0"/>
    <w:rsid w:val="000E4CCF"/>
    <w:rsid w:val="000E5867"/>
    <w:rsid w:val="000F0872"/>
    <w:rsid w:val="001006D9"/>
    <w:rsid w:val="00100C43"/>
    <w:rsid w:val="00101F5B"/>
    <w:rsid w:val="001144C1"/>
    <w:rsid w:val="001360B2"/>
    <w:rsid w:val="00137138"/>
    <w:rsid w:val="00153648"/>
    <w:rsid w:val="00162E15"/>
    <w:rsid w:val="00192E2B"/>
    <w:rsid w:val="001A1D27"/>
    <w:rsid w:val="001A6F3C"/>
    <w:rsid w:val="001B6B8A"/>
    <w:rsid w:val="001F681B"/>
    <w:rsid w:val="001F77EF"/>
    <w:rsid w:val="001F783E"/>
    <w:rsid w:val="00210100"/>
    <w:rsid w:val="00226099"/>
    <w:rsid w:val="0026303F"/>
    <w:rsid w:val="00265D73"/>
    <w:rsid w:val="0029111D"/>
    <w:rsid w:val="002A15DC"/>
    <w:rsid w:val="002B2F43"/>
    <w:rsid w:val="002E1365"/>
    <w:rsid w:val="00315FDB"/>
    <w:rsid w:val="00320087"/>
    <w:rsid w:val="00330E62"/>
    <w:rsid w:val="00332FF6"/>
    <w:rsid w:val="00341D3A"/>
    <w:rsid w:val="00344218"/>
    <w:rsid w:val="00347A7C"/>
    <w:rsid w:val="00356D03"/>
    <w:rsid w:val="00357B1D"/>
    <w:rsid w:val="00362210"/>
    <w:rsid w:val="00374244"/>
    <w:rsid w:val="003807B6"/>
    <w:rsid w:val="003A5FE4"/>
    <w:rsid w:val="003C0E6A"/>
    <w:rsid w:val="003C5E17"/>
    <w:rsid w:val="003D1D2B"/>
    <w:rsid w:val="003D5B0E"/>
    <w:rsid w:val="00405BA1"/>
    <w:rsid w:val="00405DD1"/>
    <w:rsid w:val="00406F6C"/>
    <w:rsid w:val="00410C54"/>
    <w:rsid w:val="00416952"/>
    <w:rsid w:val="00421788"/>
    <w:rsid w:val="00433400"/>
    <w:rsid w:val="004404EC"/>
    <w:rsid w:val="00443820"/>
    <w:rsid w:val="0044792D"/>
    <w:rsid w:val="00455F9A"/>
    <w:rsid w:val="00471BE7"/>
    <w:rsid w:val="00491DF7"/>
    <w:rsid w:val="004A7305"/>
    <w:rsid w:val="004B017F"/>
    <w:rsid w:val="004D05D3"/>
    <w:rsid w:val="004D21A4"/>
    <w:rsid w:val="004E052D"/>
    <w:rsid w:val="004F0AAC"/>
    <w:rsid w:val="00500C62"/>
    <w:rsid w:val="00511CA9"/>
    <w:rsid w:val="00511FC1"/>
    <w:rsid w:val="005121CB"/>
    <w:rsid w:val="00527BB1"/>
    <w:rsid w:val="005362DC"/>
    <w:rsid w:val="00554C69"/>
    <w:rsid w:val="00557E30"/>
    <w:rsid w:val="005A1FBF"/>
    <w:rsid w:val="005D3A1A"/>
    <w:rsid w:val="005D5B0C"/>
    <w:rsid w:val="005E5D6F"/>
    <w:rsid w:val="005E6B5F"/>
    <w:rsid w:val="005F0080"/>
    <w:rsid w:val="005F0B34"/>
    <w:rsid w:val="00604BA8"/>
    <w:rsid w:val="00607605"/>
    <w:rsid w:val="006221B0"/>
    <w:rsid w:val="006449E5"/>
    <w:rsid w:val="00651B02"/>
    <w:rsid w:val="006647F1"/>
    <w:rsid w:val="00671153"/>
    <w:rsid w:val="00676C56"/>
    <w:rsid w:val="00693425"/>
    <w:rsid w:val="0069536A"/>
    <w:rsid w:val="006A2469"/>
    <w:rsid w:val="006A53F5"/>
    <w:rsid w:val="006D78FC"/>
    <w:rsid w:val="006D7957"/>
    <w:rsid w:val="00700651"/>
    <w:rsid w:val="00703EB2"/>
    <w:rsid w:val="007135EB"/>
    <w:rsid w:val="007343F6"/>
    <w:rsid w:val="00752371"/>
    <w:rsid w:val="007534B8"/>
    <w:rsid w:val="00763B35"/>
    <w:rsid w:val="007752C6"/>
    <w:rsid w:val="00776E01"/>
    <w:rsid w:val="00781166"/>
    <w:rsid w:val="007A5024"/>
    <w:rsid w:val="007A7596"/>
    <w:rsid w:val="007B537F"/>
    <w:rsid w:val="007B6D1C"/>
    <w:rsid w:val="008504B6"/>
    <w:rsid w:val="00870E59"/>
    <w:rsid w:val="008754CC"/>
    <w:rsid w:val="00877833"/>
    <w:rsid w:val="0088673C"/>
    <w:rsid w:val="00891E9A"/>
    <w:rsid w:val="008A6F1B"/>
    <w:rsid w:val="008B7992"/>
    <w:rsid w:val="008B7AF2"/>
    <w:rsid w:val="008C1C5F"/>
    <w:rsid w:val="008D30C8"/>
    <w:rsid w:val="008D370A"/>
    <w:rsid w:val="0090048A"/>
    <w:rsid w:val="00903B56"/>
    <w:rsid w:val="00912B6A"/>
    <w:rsid w:val="00922112"/>
    <w:rsid w:val="00944D24"/>
    <w:rsid w:val="0094689D"/>
    <w:rsid w:val="009541E4"/>
    <w:rsid w:val="00955967"/>
    <w:rsid w:val="00961DF7"/>
    <w:rsid w:val="00970B90"/>
    <w:rsid w:val="009900BA"/>
    <w:rsid w:val="00995035"/>
    <w:rsid w:val="009A1352"/>
    <w:rsid w:val="009C2454"/>
    <w:rsid w:val="009C3ACB"/>
    <w:rsid w:val="009D6278"/>
    <w:rsid w:val="009E73A3"/>
    <w:rsid w:val="009F1A14"/>
    <w:rsid w:val="00A00D8E"/>
    <w:rsid w:val="00A6099C"/>
    <w:rsid w:val="00A94076"/>
    <w:rsid w:val="00AA63EF"/>
    <w:rsid w:val="00AD2160"/>
    <w:rsid w:val="00AD78E1"/>
    <w:rsid w:val="00AE1E0E"/>
    <w:rsid w:val="00AE53AF"/>
    <w:rsid w:val="00AF2380"/>
    <w:rsid w:val="00B31EFA"/>
    <w:rsid w:val="00B41C52"/>
    <w:rsid w:val="00B50BCA"/>
    <w:rsid w:val="00B55CB4"/>
    <w:rsid w:val="00B75455"/>
    <w:rsid w:val="00BA495A"/>
    <w:rsid w:val="00BB2C88"/>
    <w:rsid w:val="00BB34E3"/>
    <w:rsid w:val="00BB6D48"/>
    <w:rsid w:val="00BB788F"/>
    <w:rsid w:val="00BD27EF"/>
    <w:rsid w:val="00C27FDE"/>
    <w:rsid w:val="00C5177F"/>
    <w:rsid w:val="00C53D3E"/>
    <w:rsid w:val="00C60905"/>
    <w:rsid w:val="00C6407F"/>
    <w:rsid w:val="00C74AEE"/>
    <w:rsid w:val="00C87F2E"/>
    <w:rsid w:val="00CA0B71"/>
    <w:rsid w:val="00CA2DAD"/>
    <w:rsid w:val="00CB4BEB"/>
    <w:rsid w:val="00CC23F0"/>
    <w:rsid w:val="00CC3F2D"/>
    <w:rsid w:val="00CD422D"/>
    <w:rsid w:val="00CE2517"/>
    <w:rsid w:val="00CE40A4"/>
    <w:rsid w:val="00CF1B5C"/>
    <w:rsid w:val="00D06BE4"/>
    <w:rsid w:val="00D149B0"/>
    <w:rsid w:val="00D15493"/>
    <w:rsid w:val="00D207CD"/>
    <w:rsid w:val="00D27C19"/>
    <w:rsid w:val="00D3017F"/>
    <w:rsid w:val="00D6614B"/>
    <w:rsid w:val="00D75169"/>
    <w:rsid w:val="00D93E6A"/>
    <w:rsid w:val="00DA72B3"/>
    <w:rsid w:val="00DC42A6"/>
    <w:rsid w:val="00DE08A6"/>
    <w:rsid w:val="00DF10F4"/>
    <w:rsid w:val="00DF229D"/>
    <w:rsid w:val="00E00B89"/>
    <w:rsid w:val="00E05937"/>
    <w:rsid w:val="00E0707C"/>
    <w:rsid w:val="00E11D69"/>
    <w:rsid w:val="00E41D08"/>
    <w:rsid w:val="00E46986"/>
    <w:rsid w:val="00E65062"/>
    <w:rsid w:val="00E83037"/>
    <w:rsid w:val="00E8380A"/>
    <w:rsid w:val="00E91BA0"/>
    <w:rsid w:val="00EB17E6"/>
    <w:rsid w:val="00ED5ABE"/>
    <w:rsid w:val="00EE0188"/>
    <w:rsid w:val="00EE5B05"/>
    <w:rsid w:val="00EF1A62"/>
    <w:rsid w:val="00F10DC9"/>
    <w:rsid w:val="00F2754E"/>
    <w:rsid w:val="00F37AA6"/>
    <w:rsid w:val="00F44253"/>
    <w:rsid w:val="00F535E5"/>
    <w:rsid w:val="00F60285"/>
    <w:rsid w:val="00F769A0"/>
    <w:rsid w:val="00FA77B3"/>
    <w:rsid w:val="00FB097D"/>
    <w:rsid w:val="00FD4BAC"/>
    <w:rsid w:val="00FE5A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C241"/>
  <w14:defaultImageDpi w14:val="32767"/>
  <w15:chartTrackingRefBased/>
  <w15:docId w15:val="{7BE3A9EE-34E1-DA42-BB72-F16B2628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93E6A"/>
    <w:rPr>
      <w:rFonts w:ascii="Times New Roman" w:eastAsia="Times New Roman" w:hAnsi="Times New Roman" w:cs="Times New Roman"/>
      <w:lang w:val="en-CA"/>
    </w:rPr>
  </w:style>
  <w:style w:type="paragraph" w:styleId="Heading1">
    <w:name w:val="heading 1"/>
    <w:basedOn w:val="Normal"/>
    <w:next w:val="Normal"/>
    <w:link w:val="Heading1Char"/>
    <w:uiPriority w:val="9"/>
    <w:qFormat/>
    <w:rsid w:val="00406F6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6F6C"/>
    <w:pPr>
      <w:tabs>
        <w:tab w:val="center" w:pos="4680"/>
        <w:tab w:val="right" w:pos="9360"/>
      </w:tabs>
    </w:pPr>
  </w:style>
  <w:style w:type="character" w:customStyle="1" w:styleId="HeaderChar">
    <w:name w:val="Header Char"/>
    <w:basedOn w:val="DefaultParagraphFont"/>
    <w:link w:val="Header"/>
    <w:uiPriority w:val="99"/>
    <w:rsid w:val="00406F6C"/>
  </w:style>
  <w:style w:type="paragraph" w:styleId="Footer">
    <w:name w:val="footer"/>
    <w:basedOn w:val="Normal"/>
    <w:link w:val="FooterChar"/>
    <w:uiPriority w:val="99"/>
    <w:unhideWhenUsed/>
    <w:rsid w:val="00406F6C"/>
    <w:pPr>
      <w:tabs>
        <w:tab w:val="center" w:pos="4680"/>
        <w:tab w:val="right" w:pos="9360"/>
      </w:tabs>
    </w:pPr>
  </w:style>
  <w:style w:type="character" w:customStyle="1" w:styleId="FooterChar">
    <w:name w:val="Footer Char"/>
    <w:basedOn w:val="DefaultParagraphFont"/>
    <w:link w:val="Footer"/>
    <w:uiPriority w:val="99"/>
    <w:rsid w:val="00406F6C"/>
  </w:style>
  <w:style w:type="character" w:customStyle="1" w:styleId="Heading1Char">
    <w:name w:val="Heading 1 Char"/>
    <w:basedOn w:val="DefaultParagraphFont"/>
    <w:link w:val="Heading1"/>
    <w:uiPriority w:val="9"/>
    <w:rsid w:val="00406F6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06F6C"/>
    <w:rPr>
      <w:color w:val="0563C1" w:themeColor="hyperlink"/>
      <w:u w:val="single"/>
    </w:rPr>
  </w:style>
  <w:style w:type="character" w:styleId="UnresolvedMention">
    <w:name w:val="Unresolved Mention"/>
    <w:basedOn w:val="DefaultParagraphFont"/>
    <w:uiPriority w:val="99"/>
    <w:rsid w:val="00406F6C"/>
    <w:rPr>
      <w:color w:val="605E5C"/>
      <w:shd w:val="clear" w:color="auto" w:fill="E1DFDD"/>
    </w:rPr>
  </w:style>
  <w:style w:type="paragraph" w:styleId="NormalWeb">
    <w:name w:val="Normal (Web)"/>
    <w:basedOn w:val="Normal"/>
    <w:uiPriority w:val="99"/>
    <w:semiHidden/>
    <w:unhideWhenUsed/>
    <w:rsid w:val="0088673C"/>
    <w:pPr>
      <w:spacing w:before="100" w:beforeAutospacing="1" w:after="100" w:afterAutospacing="1"/>
    </w:pPr>
  </w:style>
  <w:style w:type="character" w:customStyle="1" w:styleId="s1">
    <w:name w:val="s1"/>
    <w:basedOn w:val="DefaultParagraphFont"/>
    <w:rsid w:val="0088673C"/>
  </w:style>
  <w:style w:type="character" w:styleId="FollowedHyperlink">
    <w:name w:val="FollowedHyperlink"/>
    <w:basedOn w:val="DefaultParagraphFont"/>
    <w:uiPriority w:val="99"/>
    <w:semiHidden/>
    <w:unhideWhenUsed/>
    <w:rsid w:val="0088673C"/>
    <w:rPr>
      <w:color w:val="954F72" w:themeColor="followedHyperlink"/>
      <w:u w:val="single"/>
    </w:rPr>
  </w:style>
  <w:style w:type="character" w:styleId="Strong">
    <w:name w:val="Strong"/>
    <w:basedOn w:val="DefaultParagraphFont"/>
    <w:uiPriority w:val="22"/>
    <w:qFormat/>
    <w:rsid w:val="00D149B0"/>
    <w:rPr>
      <w:b/>
      <w:bCs/>
    </w:rPr>
  </w:style>
  <w:style w:type="paragraph" w:styleId="Caption">
    <w:name w:val="caption"/>
    <w:basedOn w:val="Normal"/>
    <w:next w:val="Normal"/>
    <w:uiPriority w:val="35"/>
    <w:unhideWhenUsed/>
    <w:qFormat/>
    <w:rsid w:val="003D5B0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105124">
      <w:bodyDiv w:val="1"/>
      <w:marLeft w:val="0"/>
      <w:marRight w:val="0"/>
      <w:marTop w:val="0"/>
      <w:marBottom w:val="0"/>
      <w:divBdr>
        <w:top w:val="none" w:sz="0" w:space="0" w:color="auto"/>
        <w:left w:val="none" w:sz="0" w:space="0" w:color="auto"/>
        <w:bottom w:val="none" w:sz="0" w:space="0" w:color="auto"/>
        <w:right w:val="none" w:sz="0" w:space="0" w:color="auto"/>
      </w:divBdr>
    </w:div>
    <w:div w:id="256058228">
      <w:bodyDiv w:val="1"/>
      <w:marLeft w:val="0"/>
      <w:marRight w:val="0"/>
      <w:marTop w:val="0"/>
      <w:marBottom w:val="0"/>
      <w:divBdr>
        <w:top w:val="none" w:sz="0" w:space="0" w:color="auto"/>
        <w:left w:val="none" w:sz="0" w:space="0" w:color="auto"/>
        <w:bottom w:val="none" w:sz="0" w:space="0" w:color="auto"/>
        <w:right w:val="none" w:sz="0" w:space="0" w:color="auto"/>
      </w:divBdr>
    </w:div>
    <w:div w:id="275791433">
      <w:bodyDiv w:val="1"/>
      <w:marLeft w:val="0"/>
      <w:marRight w:val="0"/>
      <w:marTop w:val="0"/>
      <w:marBottom w:val="0"/>
      <w:divBdr>
        <w:top w:val="none" w:sz="0" w:space="0" w:color="auto"/>
        <w:left w:val="none" w:sz="0" w:space="0" w:color="auto"/>
        <w:bottom w:val="none" w:sz="0" w:space="0" w:color="auto"/>
        <w:right w:val="none" w:sz="0" w:space="0" w:color="auto"/>
      </w:divBdr>
    </w:div>
    <w:div w:id="327635243">
      <w:bodyDiv w:val="1"/>
      <w:marLeft w:val="0"/>
      <w:marRight w:val="0"/>
      <w:marTop w:val="0"/>
      <w:marBottom w:val="0"/>
      <w:divBdr>
        <w:top w:val="none" w:sz="0" w:space="0" w:color="auto"/>
        <w:left w:val="none" w:sz="0" w:space="0" w:color="auto"/>
        <w:bottom w:val="none" w:sz="0" w:space="0" w:color="auto"/>
        <w:right w:val="none" w:sz="0" w:space="0" w:color="auto"/>
      </w:divBdr>
    </w:div>
    <w:div w:id="359816878">
      <w:bodyDiv w:val="1"/>
      <w:marLeft w:val="0"/>
      <w:marRight w:val="0"/>
      <w:marTop w:val="0"/>
      <w:marBottom w:val="0"/>
      <w:divBdr>
        <w:top w:val="none" w:sz="0" w:space="0" w:color="auto"/>
        <w:left w:val="none" w:sz="0" w:space="0" w:color="auto"/>
        <w:bottom w:val="none" w:sz="0" w:space="0" w:color="auto"/>
        <w:right w:val="none" w:sz="0" w:space="0" w:color="auto"/>
      </w:divBdr>
    </w:div>
    <w:div w:id="521668473">
      <w:bodyDiv w:val="1"/>
      <w:marLeft w:val="0"/>
      <w:marRight w:val="0"/>
      <w:marTop w:val="0"/>
      <w:marBottom w:val="0"/>
      <w:divBdr>
        <w:top w:val="none" w:sz="0" w:space="0" w:color="auto"/>
        <w:left w:val="none" w:sz="0" w:space="0" w:color="auto"/>
        <w:bottom w:val="none" w:sz="0" w:space="0" w:color="auto"/>
        <w:right w:val="none" w:sz="0" w:space="0" w:color="auto"/>
      </w:divBdr>
    </w:div>
    <w:div w:id="670528079">
      <w:bodyDiv w:val="1"/>
      <w:marLeft w:val="0"/>
      <w:marRight w:val="0"/>
      <w:marTop w:val="0"/>
      <w:marBottom w:val="0"/>
      <w:divBdr>
        <w:top w:val="none" w:sz="0" w:space="0" w:color="auto"/>
        <w:left w:val="none" w:sz="0" w:space="0" w:color="auto"/>
        <w:bottom w:val="none" w:sz="0" w:space="0" w:color="auto"/>
        <w:right w:val="none" w:sz="0" w:space="0" w:color="auto"/>
      </w:divBdr>
    </w:div>
    <w:div w:id="703672315">
      <w:bodyDiv w:val="1"/>
      <w:marLeft w:val="0"/>
      <w:marRight w:val="0"/>
      <w:marTop w:val="0"/>
      <w:marBottom w:val="0"/>
      <w:divBdr>
        <w:top w:val="none" w:sz="0" w:space="0" w:color="auto"/>
        <w:left w:val="none" w:sz="0" w:space="0" w:color="auto"/>
        <w:bottom w:val="none" w:sz="0" w:space="0" w:color="auto"/>
        <w:right w:val="none" w:sz="0" w:space="0" w:color="auto"/>
      </w:divBdr>
    </w:div>
    <w:div w:id="974139754">
      <w:bodyDiv w:val="1"/>
      <w:marLeft w:val="0"/>
      <w:marRight w:val="0"/>
      <w:marTop w:val="0"/>
      <w:marBottom w:val="0"/>
      <w:divBdr>
        <w:top w:val="none" w:sz="0" w:space="0" w:color="auto"/>
        <w:left w:val="none" w:sz="0" w:space="0" w:color="auto"/>
        <w:bottom w:val="none" w:sz="0" w:space="0" w:color="auto"/>
        <w:right w:val="none" w:sz="0" w:space="0" w:color="auto"/>
      </w:divBdr>
    </w:div>
    <w:div w:id="1375427350">
      <w:bodyDiv w:val="1"/>
      <w:marLeft w:val="0"/>
      <w:marRight w:val="0"/>
      <w:marTop w:val="0"/>
      <w:marBottom w:val="0"/>
      <w:divBdr>
        <w:top w:val="none" w:sz="0" w:space="0" w:color="auto"/>
        <w:left w:val="none" w:sz="0" w:space="0" w:color="auto"/>
        <w:bottom w:val="none" w:sz="0" w:space="0" w:color="auto"/>
        <w:right w:val="none" w:sz="0" w:space="0" w:color="auto"/>
      </w:divBdr>
    </w:div>
    <w:div w:id="1447889570">
      <w:bodyDiv w:val="1"/>
      <w:marLeft w:val="0"/>
      <w:marRight w:val="0"/>
      <w:marTop w:val="0"/>
      <w:marBottom w:val="0"/>
      <w:divBdr>
        <w:top w:val="none" w:sz="0" w:space="0" w:color="auto"/>
        <w:left w:val="none" w:sz="0" w:space="0" w:color="auto"/>
        <w:bottom w:val="none" w:sz="0" w:space="0" w:color="auto"/>
        <w:right w:val="none" w:sz="0" w:space="0" w:color="auto"/>
      </w:divBdr>
    </w:div>
    <w:div w:id="1562208728">
      <w:bodyDiv w:val="1"/>
      <w:marLeft w:val="0"/>
      <w:marRight w:val="0"/>
      <w:marTop w:val="0"/>
      <w:marBottom w:val="0"/>
      <w:divBdr>
        <w:top w:val="none" w:sz="0" w:space="0" w:color="auto"/>
        <w:left w:val="none" w:sz="0" w:space="0" w:color="auto"/>
        <w:bottom w:val="none" w:sz="0" w:space="0" w:color="auto"/>
        <w:right w:val="none" w:sz="0" w:space="0" w:color="auto"/>
      </w:divBdr>
    </w:div>
    <w:div w:id="1598906780">
      <w:bodyDiv w:val="1"/>
      <w:marLeft w:val="0"/>
      <w:marRight w:val="0"/>
      <w:marTop w:val="0"/>
      <w:marBottom w:val="0"/>
      <w:divBdr>
        <w:top w:val="none" w:sz="0" w:space="0" w:color="auto"/>
        <w:left w:val="none" w:sz="0" w:space="0" w:color="auto"/>
        <w:bottom w:val="none" w:sz="0" w:space="0" w:color="auto"/>
        <w:right w:val="none" w:sz="0" w:space="0" w:color="auto"/>
      </w:divBdr>
    </w:div>
    <w:div w:id="1672366451">
      <w:bodyDiv w:val="1"/>
      <w:marLeft w:val="0"/>
      <w:marRight w:val="0"/>
      <w:marTop w:val="0"/>
      <w:marBottom w:val="0"/>
      <w:divBdr>
        <w:top w:val="none" w:sz="0" w:space="0" w:color="auto"/>
        <w:left w:val="none" w:sz="0" w:space="0" w:color="auto"/>
        <w:bottom w:val="none" w:sz="0" w:space="0" w:color="auto"/>
        <w:right w:val="none" w:sz="0" w:space="0" w:color="auto"/>
      </w:divBdr>
    </w:div>
    <w:div w:id="1703675352">
      <w:bodyDiv w:val="1"/>
      <w:marLeft w:val="0"/>
      <w:marRight w:val="0"/>
      <w:marTop w:val="0"/>
      <w:marBottom w:val="0"/>
      <w:divBdr>
        <w:top w:val="none" w:sz="0" w:space="0" w:color="auto"/>
        <w:left w:val="none" w:sz="0" w:space="0" w:color="auto"/>
        <w:bottom w:val="none" w:sz="0" w:space="0" w:color="auto"/>
        <w:right w:val="none" w:sz="0" w:space="0" w:color="auto"/>
      </w:divBdr>
    </w:div>
    <w:div w:id="1806044383">
      <w:bodyDiv w:val="1"/>
      <w:marLeft w:val="0"/>
      <w:marRight w:val="0"/>
      <w:marTop w:val="0"/>
      <w:marBottom w:val="0"/>
      <w:divBdr>
        <w:top w:val="none" w:sz="0" w:space="0" w:color="auto"/>
        <w:left w:val="none" w:sz="0" w:space="0" w:color="auto"/>
        <w:bottom w:val="none" w:sz="0" w:space="0" w:color="auto"/>
        <w:right w:val="none" w:sz="0" w:space="0" w:color="auto"/>
      </w:divBdr>
    </w:div>
    <w:div w:id="1820345978">
      <w:bodyDiv w:val="1"/>
      <w:marLeft w:val="0"/>
      <w:marRight w:val="0"/>
      <w:marTop w:val="0"/>
      <w:marBottom w:val="0"/>
      <w:divBdr>
        <w:top w:val="none" w:sz="0" w:space="0" w:color="auto"/>
        <w:left w:val="none" w:sz="0" w:space="0" w:color="auto"/>
        <w:bottom w:val="none" w:sz="0" w:space="0" w:color="auto"/>
        <w:right w:val="none" w:sz="0" w:space="0" w:color="auto"/>
      </w:divBdr>
    </w:div>
    <w:div w:id="1935168300">
      <w:bodyDiv w:val="1"/>
      <w:marLeft w:val="0"/>
      <w:marRight w:val="0"/>
      <w:marTop w:val="0"/>
      <w:marBottom w:val="0"/>
      <w:divBdr>
        <w:top w:val="none" w:sz="0" w:space="0" w:color="auto"/>
        <w:left w:val="none" w:sz="0" w:space="0" w:color="auto"/>
        <w:bottom w:val="none" w:sz="0" w:space="0" w:color="auto"/>
        <w:right w:val="none" w:sz="0" w:space="0" w:color="auto"/>
      </w:divBdr>
    </w:div>
    <w:div w:id="2048866999">
      <w:bodyDiv w:val="1"/>
      <w:marLeft w:val="0"/>
      <w:marRight w:val="0"/>
      <w:marTop w:val="0"/>
      <w:marBottom w:val="0"/>
      <w:divBdr>
        <w:top w:val="none" w:sz="0" w:space="0" w:color="auto"/>
        <w:left w:val="none" w:sz="0" w:space="0" w:color="auto"/>
        <w:bottom w:val="none" w:sz="0" w:space="0" w:color="auto"/>
        <w:right w:val="none" w:sz="0" w:space="0" w:color="auto"/>
      </w:divBdr>
    </w:div>
    <w:div w:id="21137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customXml" Target="ink/ink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21:06.279"/>
    </inkml:context>
    <inkml:brush xml:id="br0">
      <inkml:brushProperty name="width" value="0.05" units="cm"/>
      <inkml:brushProperty name="height" value="0.05" units="cm"/>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21:03.583"/>
    </inkml:context>
    <inkml:brush xml:id="br0">
      <inkml:brushProperty name="width" value="0.05" units="cm"/>
      <inkml:brushProperty name="height" value="0.05" units="cm"/>
    </inkml:brush>
  </inkml:definitions>
  <inkml:trace contextRef="#ctx0" brushRef="#br0">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21:00.505"/>
    </inkml:context>
    <inkml:brush xml:id="br0">
      <inkml:brushProperty name="width" value="0.05" units="cm"/>
      <inkml:brushProperty name="height" value="0.05" units="cm"/>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20:58.234"/>
    </inkml:context>
    <inkml:brush xml:id="br0">
      <inkml:brushProperty name="width" value="0.05" units="cm"/>
      <inkml:brushProperty name="height" value="0.05" units="cm"/>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19:45.032"/>
    </inkml:context>
    <inkml:brush xml:id="br0">
      <inkml:brushProperty name="width" value="0.1" units="cm"/>
      <inkml:brushProperty name="height" value="0.6" units="cm"/>
      <inkml:brushProperty name="color" value="#849398"/>
      <inkml:brushProperty name="inkEffects" value="pencil"/>
    </inkml:brush>
  </inkml:definitions>
  <inkml:trace contextRef="#ctx0" brushRef="#br0">1 0 16383,'0'0'0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6-23T21:19:39.569"/>
    </inkml:context>
    <inkml:brush xml:id="br0">
      <inkml:brushProperty name="width" value="0.1" units="cm"/>
      <inkml:brushProperty name="height" value="0.6" units="cm"/>
      <inkml:brushProperty name="color" value="#849398"/>
      <inkml:brushProperty name="inkEffects" value="pencil"/>
    </inkml:brush>
  </inkml:definitions>
  <inkml:trace contextRef="#ctx0" brushRef="#br0">0 1 16383,'0'0'0</inkml:trace>
  <inkml:trace contextRef="#ctx0" brushRef="#br0" timeOffset="1125">13 59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 Choi</dc:creator>
  <cp:keywords/>
  <dc:description/>
  <cp:lastModifiedBy>Roya Shourouni</cp:lastModifiedBy>
  <cp:revision>191</cp:revision>
  <dcterms:created xsi:type="dcterms:W3CDTF">2021-06-22T00:25:00Z</dcterms:created>
  <dcterms:modified xsi:type="dcterms:W3CDTF">2021-06-26T18:49:00Z</dcterms:modified>
</cp:coreProperties>
</file>