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365" w:rsidRDefault="00CC4AE1">
      <w:r>
        <w:rPr>
          <w:noProof/>
        </w:rPr>
        <w:drawing>
          <wp:inline distT="0" distB="0" distL="0" distR="0">
            <wp:extent cx="4448796" cy="3372321"/>
            <wp:effectExtent l="19050" t="0" r="8904" b="0"/>
            <wp:docPr id="1" name="Picture 0" descr="Head Data Pl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 Data Plot 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365" w:rsidSect="00D53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4AE1"/>
    <w:rsid w:val="00CC4AE1"/>
    <w:rsid w:val="00D53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A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Owner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Haley Richardson</dc:creator>
  <cp:lastModifiedBy>Haley Richardson</cp:lastModifiedBy>
  <cp:revision>1</cp:revision>
  <dcterms:created xsi:type="dcterms:W3CDTF">2016-11-14T18:40:00Z</dcterms:created>
  <dcterms:modified xsi:type="dcterms:W3CDTF">2016-11-14T18:42:00Z</dcterms:modified>
</cp:coreProperties>
</file>