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-Path: chỉ định tất cả mục trong ổ đĩa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-recurse: Xóa cả các mục bên trong thư mục con.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-Force: Cố xóa cả những mục bị ẩn hoặc được bảo vệ theo cách thông thường.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Hậu quả:Có thể xóa dữ liệu quan trọng, làm hỏng hệ điều hành và khiến máy tính không hoạt động.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nguyên tắc vàng: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Đọc kỹ mã nguồn AI.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lệnh nguy hiểm trước khi chạy.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Khoanh vùng đường dẫn, chỉ thao tác trên thư mục cần thiết.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Phần2: triển khai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Set-Location "C:\DuAn\logs"; Select-String "WARNING" "system.log" &gt; "issues.txt"; Remove-Item "C:\DuAn\*.tmp" -Force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Phần3: kiểm thử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Get-Content "issues.txt"; Get-ChildItem "C:\DuAn"; Test-Path "issues.txt"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