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Phần1: phân tích (I/O)</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 Input: Văn bản Markdown thô gồm hướng dẫn cài đặt, câu lệnh Terminal, code Python, bảng so sánh cảm biến và danh sách kiểm tra thiết bị.</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Output: Tài liệu được render chuyên nghiệp, có tiêu đề rõ ràng, câu lệnh hiển thị dạng Inline Code, code Python có tô màu cú pháp, bảng so sánh và Task List có ô đánh dấu.</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