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CONEX.HUB</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Navigation and Work Management UI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CONEX.HUB</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July 22,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with CONEX.HUB project owner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CONEX.HUB project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docs/superpowers/specs/2026-07-22-conex-hub-navigation-work-ui-design.md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navigation and restored Work Management UI over the canonical data layer.</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CONEX.HUB will restore Work Management as distinct Overview, My Tasks, Board, Workspace, Project, and List experiences while retaining the stabilized Supabase hierarchy. A shared application shell and reusable task views will make product context, navigation, and work status clear without reintroducing legacy queries.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design supports the current workspace, project, list, and task workloads with responsive desktop and mobile navigation. It excludes calendar, Gantt, timeline, real-time collaboration, and unrelated CRM rebuilds. All reachable Work screens must use canonical RLS-protected data and cached bounded queries.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Clarify active product, route, workspace, project, list, and view.</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Legacy project or task query restoration.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 List, Table, and Board views over one task collection.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Calendar, Gantt, timeline, automation, or document views.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 bounded cached queries and avoid per-list dashboard requests.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complete CRM feature redesign in this phase.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safely in the isolated worktree before any integration.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Any database migration introduced only for presentation.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former Work UI offered useful analytical and execution pages but relied on legacy project and task paths. The stabilization branch replaced those paths with a secure canonical hierarchy, then temporarily collapsed multiple menu destinations into one generic page. That solved data integrity but made the sidebar misleading and removed the dashboard, My Tasks, and Kanban workflows users recognized.</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shared product shell owns module selection and navigation. Work routes own page context; a shared view system renders List, Table, or Board from one normalized task collection; the Work query layer owns canonical Supabase access and cache invalidation. The invariant is that presentation may change, but data authority and authorization never leave the canonical RLS-protected hierarchy.</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Proposed CONEX.HUB Work Management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Top bar, product modal, responsive sidebar, user and theme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route and preference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fallback shell with explicit retry states.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navigation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pages plus workspace, project, folder, and list 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workspace tree cache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Loading skeleton, empty action, or normalized retry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task views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List, Table, and Board from normalized filtered tasks.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Query cache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View failure cannot corrupt or invalidate task data.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Supabase reads, canonical writes, mapping, and errors.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RLS-protected Supabase tables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retry for reads; failed writes preserve UI input.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Tests, build, browser checks, API logs, and advisor review.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and Supabase diagnostics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Branch remains isolated until all required gates pass.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1. A Work route supplies page context, workspace or hierarchy identifier, filters, and an optional view query parameter.</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2. The authenticated browser session reaches Supabase through the public client; RLS enforces workspace visibility and the API normalizes errors.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3. The shell resolves the active module, workspace preference, hierarchy tree, and saved view mode from validated route and browser state.</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4. One bounded canonical task query loads the required list, workspace, or assignee collection into React Query.</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5. Mutations write canonical task or hierarchy rows before any success state is shown.</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6. Queries retry once; mutations keep form state on failure and invalidate only the affected query keys on success.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7. The page derives metrics, filters, grouping, and the selected view from cached normalized data and emits normalized diagnostic errors.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route_context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 + 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route, page grain, and workspace/project/list identifier.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workspace_tree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WorkspaceTree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Visible workspace, spaces, folders, and lists from one cached query.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tasks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HierarchyTask[]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Normalized list, workspace, or assignee task collection.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TaskFilters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status, priority, assignee, project, tags, and date range.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list | table | 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URL preference with validated contextual browser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query_key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readonly tuple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Workspace/list/assignee grain plus normalized filters.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mutation_result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entity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writes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Server-confirmed entity used before narrow cache invalidation.</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1. A valid authenticated session and RLS-visible context are required before Work data is returned.</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2. UUID task identities remain stable; task position and updated_at define presentation ordering and freshness.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3. Route context, workspace or list ID, normalized filters, and query key identify each cached collection.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4. Supabase canonical tables are the source of truth; URL and localStorage values are presentation preferences only.</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contracts are maintained in the repository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src/types/hierarchy.ts, src/features/work/api, and the generated Supabase types.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View changes are idempotent presentation updates and never refetch by themselves. Task mutations use stable UUIDs and await the canonical write before invalidation. A failed mutation leaves cached data unchanged and preserves user input. Concurrent server state becomes authoritative after the narrow refetch.</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view change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from the same cached collection without a data refetch.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View mode is presentation state, not a new data contract.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a recoverable error and preserve form or task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optimistic state is presented as durable success.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 timeout or API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once, then show a stable retry control.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Failures are bounded, visible, and diagnostically normalized.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Preference changes during load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Latest valid URL mode wins without altering the task query.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authority and presentation preference remain separate.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1. Supabase authentication and RLS enforce workspace membership and tenant boundaries.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2. Queries select only fields needed by the active UI; user-facing errors never expose database details.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3. The browser uses only the public Supabase client; service-role credentials are prohibited.</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4. Destructive actions require confirmation and permission checks; this UI phase adds no migration.</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5. Existing database retention and audit boundaries remain unchanged; diagnostics use normalized error codes.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Automated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scoped tests, TypeScript, and production build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API correctness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new Work 400/404 responses in local browser flow.</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 database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Query efficiency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per-list task fan-out for Overview or My Tasks.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Security boundary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legacy hook use, service role, or permissive Work policy.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 database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usability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 collapsed sidebar, and mobile drawer verified.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implement and verify only in codex/work-management-stabilization; main remains untouched until explicit review.</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restoration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Fastest path to the familiar screenshots.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Would restore legacy hooks and route ambiguity.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Single hierarchy screen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canonical data surface.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Makes multiple menu destinations indistinguishable.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redesign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Maximum visual and architectural freedom.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Larger scope, higher regression risk, less familiarity.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evolution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Restores useful pages while improving clarity and reuse.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Selected; best balance of familiarity, safety, and quality.</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blocking design questions remain. Product switching stays in the modal, and Work provides List, Table, and Board views.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controlled evolution on the isolated branch: establish shared view contracts, extend canonical workspace and assignee queries, restore Work routes and pages, then validate tests, builds, desktop/mobile navigation, and Supabase API behavior locally. The stable main branch remains untouched until explicit review.</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view contracts and canonical workspace task queries.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 tests prove view resolution and bounded query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Sidebar, routes, Overview, My Tasks, and Board restoration.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reachable legacy imports; scoped checks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Project/list views plus desktop and mobile browser validation.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flows pass with no new Work API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Branch review and explicit integration 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gates pass and stable main remains recoverable.</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