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7A1F30"/>
          <w:sz w:val="18"/>
          <w:szCs w:val="18"/>
        </w:rPr>
        <w:t xml:space="preserve">AX가속화연구단 · AX내재화팀</w:t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1A1A1A"/>
          <w:sz w:val="38"/>
          <w:szCs w:val="38"/>
        </w:rPr>
        <w:t xml:space="preserve">KIMM-SNS 크레딧 제도 운영(안) — 1단계</w:t>
      </w:r>
    </w:p>
    <w:p>
      <w:pPr>
        <w:pBdr>
          <w:bottom w:val="single" w:color="C8C8C8" w:sz="8" w:space="8"/>
        </w:pBdr>
        <w:spacing w:after="80"/>
      </w:pPr>
      <w:r>
        <w:rPr>
          <w:rFonts w:ascii="맑은 고딕" w:cs="맑은 고딕" w:eastAsia="맑은 고딕" w:hAnsi="맑은 고딕"/>
          <w:color w:val="6B6B6B"/>
          <w:sz w:val="19"/>
          <w:szCs w:val="19"/>
        </w:rPr>
        <w:t xml:space="preserve">v1  ·  팀 내부 논의용  ·  2026. 7.</w:t>
      </w:r>
    </w:p>
    <w:p>
      <w:pPr>
        <w:spacing w:after="14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목적: KIMM-SNS 런칭에 맞추어 크레딧 제도를 도입하되, 초기 6개월은 참여 확대에 초점을 맞춘 단순한 구조로 운영하고, 실제 운영 로그를 근거로 2단계에서 정교화한다.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본 안의 위치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rPr>
          <w:tblHeader/>
        </w:trPr>
        <w:tc>
          <w:tcPr>
            <w:tcW w:type="dxa" w:w="19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구분</w:t>
            </w:r>
          </w:p>
        </w:tc>
        <w:tc>
          <w:tcPr>
            <w:tcW w:type="dxa" w:w="73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설계 주체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AX내재화팀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(AX가속화연구단장 지정)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시스템 구현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지식플랫폼팀 (로그 수집·자동 집계·화면)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현장 운영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AX혁신팀 (참여 독려·VOC 수렴·부서 확산)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적용 시점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KIMM-SNS 런칭 시점 (2026년 8월 예정)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재검토 시점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운영 6개월 후 (2027년 2월 목표)</w:t>
            </w:r>
          </w:p>
        </w:tc>
      </w:tr>
    </w:tbl>
    <w:p>
      <w:pPr>
        <w:spacing w:after="10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19"/>
          <w:szCs w:val="19"/>
        </w:rPr>
        <w:t xml:space="preserve">※ 본 안은 제도 설계에 한정한다. 시스템 구현과 현장 운영은 각각 지식플랫폼팀·AX혁신팀 소관이며, 세 영역의 경계는 §6에 정리하였다.</w:t>
      </w:r>
    </w:p>
    <w:p>
      <w:pPr>
        <w:pBdr>
          <w:bottom w:val="single" w:color="7A1F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1. 설계 원칙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1.1 초기 6개월의 목표는 "참여 확대"이다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크레딧 제도의 목적은 상황에 따라 달라지며, 목적이 다르면 설계가 정반대로 간다.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000"/>
      </w:tblGrid>
      <w:tr>
        <w:trPr>
          <w:tblHeader/>
        </w:trPr>
        <w:tc>
          <w:tcPr>
            <w:tcW w:type="dxa" w:w="18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목적</w:t>
            </w:r>
          </w:p>
        </w:tc>
        <w:tc>
          <w:tcPr>
            <w:tcW w:type="dxa" w:w="34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설계 방향</w:t>
            </w:r>
          </w:p>
        </w:tc>
        <w:tc>
          <w:tcPr>
            <w:tcW w:type="dxa" w:w="40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그 목적을 지금 택할 때의 위험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A1F30"/>
                <w:sz w:val="19"/>
                <w:szCs w:val="19"/>
              </w:rPr>
              <w:t xml:space="preserve">참여자 수 확대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첫 글에 큰 점수, 진입 장벽 최소화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질보다 양으로 흐를 수 있음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콘텐츠 품질 확보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재사용·전환에 큰 점수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초기에는 해당자가 거의 없어 유명무실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성과 연결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위키 전환·SW 등록에 점수 집중</w:t>
            </w:r>
          </w:p>
        </w:tc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참여 자체가 늘지 않으면 성립 불가</w:t>
            </w:r>
          </w:p>
        </w:tc>
      </w:tr>
    </w:tbl>
    <w:p>
      <w:pPr>
        <w:spacing w:after="12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현재 원내 상황은 다음과 같이 진단된다.</w:t>
      </w:r>
    </w:p>
    <w:p>
      <w:pPr>
        <w:pBdr>
          <w:left w:val="single" w:color="6B6B6B" w:sz="18" w:space="12"/>
        </w:pBdr>
        <w:shd w:fill="F5F5F2" w:val="clear"/>
        <w:spacing w:after="140" w:before="140"/>
        <w:ind w:left="3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선도그룹은 자발적 활용이 가능하나, 관심은 있으나 시작하지 못한 다수 구성원을 끌어올리는 확산 체계와 실행 인프라가 미흡함</w:t>
      </w:r>
      <w:r>
        <w:rPr>
          <w:rFonts w:ascii="맑은 고딕" w:cs="맑은 고딕" w:eastAsia="맑은 고딕" w:hAnsi="맑은 고딕"/>
          <w:b/>
          <w:bCs/>
          <w:color w:val="6B6B6B"/>
          <w:sz w:val="18"/>
          <w:szCs w:val="18"/>
        </w:rPr>
        <w:t xml:space="preserve">   [기획보고서 v3]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→ 콘텐츠가 생산되지 않으면 품질 평가도 성과 연결도 성립하지 않는다. 따라서 1단계 목표는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7A1F30"/>
          <w:sz w:val="20"/>
          <w:szCs w:val="20"/>
        </w:rPr>
        <w:t xml:space="preserve">참여자 수 확대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로 한다.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1.2 초기에는 부정 방지 장치를 최소화한다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크레딧 제도 설계 시 어뷰징(오용) 방지가 주요 쟁점으로 제기되었다. 그러나 KIMM-SNS의 운영 환경은 익명 대중 플랫폼과 다르므로, 위협의 실재성을 먼저 검토하였다.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200"/>
      </w:tblGrid>
      <w:tr>
        <w:trPr>
          <w:tblHeader/>
        </w:trPr>
        <w:tc>
          <w:tcPr>
            <w:tcW w:type="dxa" w:w="22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일반적 위협</w:t>
            </w:r>
          </w:p>
        </w:tc>
        <w:tc>
          <w:tcPr>
            <w:tcW w:type="dxa" w:w="18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익명 플랫폼</w:t>
            </w:r>
          </w:p>
        </w:tc>
        <w:tc>
          <w:tcPr>
            <w:tcW w:type="dxa" w:w="52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KIMM-SNS (실명·사번 기반)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다중 계정(봇) 동원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위협 큼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구조적으로 불가 — 사번 1인 1계정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매크로·자동 클릭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위협 큼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사내망 감사 로그에 기록됨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상호 품앗이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위협 큼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가능하나 실명이라 사회적 비용이 큼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체리피킹(보상만 수취)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위협 중간</w:t>
            </w:r>
          </w:p>
        </w:tc>
        <w:tc>
          <w:tcPr>
            <w:tcW w:type="dxa" w:w="5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가능하나 참여 자체가 부족한 단계</w:t>
            </w:r>
          </w:p>
        </w:tc>
      </w:tr>
    </w:tbl>
    <w:p>
      <w:pPr>
        <w:spacing w:after="120" w:before="0"/>
      </w:pPr>
    </w:p>
    <w:p>
      <w:pPr>
        <w:pBdr>
          <w:left w:val="single" w:color="7A1F30" w:sz="18" w:space="12"/>
        </w:pBdr>
        <w:shd w:fill="FBF4F5" w:val="clear"/>
        <w:spacing w:after="160" w:before="160"/>
        <w:ind w:left="3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4대 위협 중 2건은 실명·사번 기반 환경에서 성립하지 않으며, 나머지도 익명 환경보다 현저히 약하다.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과도한 방지 장치가 초기에 일으키는 부작용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4600"/>
      </w:tblGrid>
      <w:tr>
        <w:trPr>
          <w:tblHeader/>
        </w:trPr>
        <w:tc>
          <w:tcPr>
            <w:tcW w:type="dxa" w:w="24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장치</w:t>
            </w:r>
          </w:p>
        </w:tc>
        <w:tc>
          <w:tcPr>
            <w:tcW w:type="dxa" w:w="22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본래 의도</w:t>
            </w:r>
          </w:p>
        </w:tc>
        <w:tc>
          <w:tcPr>
            <w:tcW w:type="dxa" w:w="46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초기 실제 효과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1인 1일 좋아요 3개 제한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희소성 부여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반응이 줄어 작성자가 이탈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최소 체류시간 10초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매크로 차단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짧은 실용 팁 글이 불리해짐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상호 교차 페널티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품앗이 차단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A1F30"/>
                <w:sz w:val="19"/>
                <w:szCs w:val="19"/>
              </w:rPr>
              <w:t xml:space="preserve">같은 부서 내 정상 교류까지 처벌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최소 기준 미달 시 미지급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저조 참여 배제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초기에는 대부분이 미달 처리됨</w:t>
            </w:r>
          </w:p>
        </w:tc>
      </w:tr>
    </w:tbl>
    <w:p>
      <w:pPr>
        <w:spacing w:after="12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특히 상호 교차 페널티는 초기 운영 전략과 정면으로 충돌한다.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런칭 초기에는 AX혁신팀 크루가 서로의 게시물에 반응하여 "반응이 있는 공간"이라는 인상을 만드는 것이 필수적인데, 이 행위가 정확히 페널티 대상이 된다.</w:t>
      </w:r>
    </w:p>
    <w:p>
      <w:pPr>
        <w:pBdr>
          <w:left w:val="single" w:color="7A1F30" w:sz="18" w:space="12"/>
        </w:pBdr>
        <w:shd w:fill="FBF4F5" w:val="clear"/>
        <w:spacing w:after="160" w:before="160"/>
        <w:ind w:left="3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따라서 1단계에서는 부정 방지 장치를 최소한으로 두고, 6개월간의 실제 로그를 근거로 2단계에서 필요한 장치만 선별 도입한다.</w:t>
      </w:r>
    </w:p>
    <w:p>
      <w:r>
        <w:br w:type="page"/>
      </w:r>
    </w:p>
    <w:p>
      <w:pPr>
        <w:pBdr>
          <w:bottom w:val="single" w:color="7A1F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2. 크레딧 배분(안)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기존 2-Track 구조(K-Credit / S-Credit)를 유지한다. 해당 구조는 AX혁신팀 발표자료에 제시된 것이다.</w:t>
      </w:r>
    </w:p>
    <w:p>
      <w:pPr>
        <w:pBdr>
          <w:left w:val="single" w:color="6B6B6B" w:sz="18" w:space="12"/>
        </w:pBdr>
        <w:shd w:fill="F5F5F2" w:val="clear"/>
        <w:spacing w:after="140" w:before="140"/>
        <w:ind w:left="3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크레딧 보상(2-Track) — K-Credit: SNS·문서 등 지식 콘텐츠 기여 / S-Credit: 교육·코칭·전파 등 인적 활동</w:t>
      </w:r>
      <w:r>
        <w:rPr>
          <w:rFonts w:ascii="맑은 고딕" w:cs="맑은 고딕" w:eastAsia="맑은 고딕" w:hAnsi="맑은 고딕"/>
          <w:b/>
          <w:bCs/>
          <w:color w:val="6B6B6B"/>
          <w:sz w:val="18"/>
          <w:szCs w:val="18"/>
        </w:rPr>
        <w:t xml:space="preserve">   [AX혁신팀 발표(2026.7.10.)]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2.1 K-Credit — 지식 콘텐츠 기여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900"/>
      </w:tblGrid>
      <w:tr>
        <w:trPr>
          <w:tblHeader/>
        </w:trPr>
        <w:tc>
          <w:tcPr>
            <w:tcW w:type="dxa" w:w="24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행위</w:t>
            </w:r>
          </w:p>
        </w:tc>
        <w:tc>
          <w:tcPr>
            <w:tcW w:type="dxa" w:w="9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점수</w:t>
            </w:r>
          </w:p>
        </w:tc>
        <w:tc>
          <w:tcPr>
            <w:tcW w:type="dxa" w:w="59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설계 의도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글 작성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기본 단위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A1F30"/>
                <w:sz w:val="19"/>
                <w:szCs w:val="19"/>
              </w:rPr>
              <w:t xml:space="preserve">첫 글 작성 (생애 1회)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A1F30"/>
                <w:sz w:val="19"/>
                <w:szCs w:val="19"/>
              </w:rPr>
              <w:t xml:space="preserve">+50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진입 장벽 제거 — 최대 병목에 최대 유인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댓글 작성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논의 참여 유도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좋아요 받음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반응 신호 (주 재원 아님)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좋아요 누름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읽기만 하는 다수의 참여 유도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위키 전환(published)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검토 통과 = 품질 보증 · 성과 매핑 기준선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타 문서가 인용·참조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재사용 실증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2.2 S-Credit — 교육·전파 기여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5900"/>
      </w:tblGrid>
      <w:tr>
        <w:trPr>
          <w:tblHeader/>
        </w:trPr>
        <w:tc>
          <w:tcPr>
            <w:tcW w:type="dxa" w:w="24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행위</w:t>
            </w:r>
          </w:p>
        </w:tc>
        <w:tc>
          <w:tcPr>
            <w:tcW w:type="dxa" w:w="9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점수</w:t>
            </w:r>
          </w:p>
        </w:tc>
        <w:tc>
          <w:tcPr>
            <w:tcW w:type="dxa" w:w="59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설계 의도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교육·코칭 진행 (1회)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직접 전파 · AX혁신팀 주요 활동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타 부서 도입 지원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50</w:t>
            </w:r>
          </w:p>
        </w:tc>
        <w:tc>
          <w:tcPr>
            <w:tcW w:type="dxa" w:w="5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확산 실증 — 가장 높은 가치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2.3 배분에서 주목할 세 가지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① 첫 글 보너스(+50)가 가장 큰 유인이다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글 5건을 작성해야 얻는 점수를 첫 글 1건에 부여한다. 현재 원내의 최대 병목이 "글을 쓰는 사람이 없다"는 점이므로, 가장 큰 유인을 가장 큰 병목에 배치한다.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참여가 안정화되는 시점(약 1년 후 예상)에는 축소하거나 폐지할 수 있다.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② 좋아요는 1점으로 낮게 둔다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좋아요가 크레딧의 주된 재원이 되면 인기 투표로 변질되며, 그 시점부터 어뷰징이 실질적 문제가 된다. 좋아요는 "반응이 존재한다"는 신호 수준으로만 운영한다.</w:t>
      </w: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③ 위키 전환이 글 작성의 3배이다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위키 전환은 검토자가 승인해야 발생하므로, 사람이 한 번 거른 결과이다. 별도의 부정 방지 장치가 거의 필요하지 않으며, AX내재화팀의 성과 매핑 기준선과도 일치한다.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본 지표는 지식플랫폼팀 발표자료의 측정 지표(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위키 전환 로그 · 배포본(published) 전환율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)와 동일하므로, 제도와 플랫폼이 같은 데이터 위에서 작동한다.</w:t>
      </w:r>
    </w:p>
    <w:p>
      <w:pPr>
        <w:pBdr>
          <w:bottom w:val="single" w:color="7A1F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3. 최소 안전장치 — 2건만 적용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초기에도 부작용이 없고 구조가 단순한 2건만 도입한다.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5100"/>
      </w:tblGrid>
      <w:tr>
        <w:trPr>
          <w:tblHeader/>
        </w:trPr>
        <w:tc>
          <w:tcPr>
            <w:tcW w:type="dxa" w:w="19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장치</w:t>
            </w:r>
          </w:p>
        </w:tc>
        <w:tc>
          <w:tcPr>
            <w:tcW w:type="dxa" w:w="22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기준(안)</w:t>
            </w:r>
          </w:p>
        </w:tc>
        <w:tc>
          <w:tcPr>
            <w:tcW w:type="dxa" w:w="51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도입 사유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월 상한(cap)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1인 월 500점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부정 방지가 아니라 소수 독점 방지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상위 소수가 대부분을 가져가면 나머지가 의욕을 상실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동일인 좋아요 제한</w:t>
            </w:r>
          </w:p>
        </w:tc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동일 작성자에 1일 3회</w:t>
            </w:r>
          </w:p>
        </w:tc>
        <w:tc>
          <w:tcPr>
            <w:tcW w:type="dxa" w:w="51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자연스러운 수준으로 불편이 없으며, 단순 반복 클릭을 억제</w:t>
            </w:r>
          </w:p>
        </w:tc>
      </w:tr>
    </w:tbl>
    <w:p>
      <w:pPr>
        <w:spacing w:after="120" w:before="0"/>
      </w:pPr>
    </w:p>
    <w:p>
      <w:p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※ §1.2에서 유보한 「1인 1일 좋아요 3개 제한」은 총량 제한이어서 전체 반응량을 줄인다.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본 항목은 동일 작성자를 대상으로만 적용되므로 플랫폼 전체 반응량에는 영향이 없다.</w:t>
      </w:r>
    </w:p>
    <w:p>
      <w:pPr>
        <w:spacing w:after="8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월 상한 수치 근거: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별도 시뮬레이션 결과, 상한을 300점으로 둘 경우 상위 활동 유형이 모두 300점으로 수렴하여 유형 간 구분이 사라지는 것으로 확인되었다. 500점 적용 시 유형별 차이가 유지되며 상한 도달자가 발생하지 않는다. 실제 로그 확보 후 재조정한다.</w:t>
      </w:r>
    </w:p>
    <w:p>
      <w:pPr>
        <w:spacing w:after="140" w:before="0"/>
      </w:pPr>
    </w:p>
    <w:p>
      <w:pPr>
        <w:spacing w:after="100" w:before="200"/>
      </w:pPr>
      <w:r>
        <w:rPr>
          <w:rFonts w:ascii="맑은 고딕" w:cs="맑은 고딕" w:eastAsia="맑은 고딕" w:hAnsi="맑은 고딕"/>
          <w:b/>
          <w:bCs/>
          <w:color w:val="1A1A1A"/>
          <w:sz w:val="22"/>
          <w:szCs w:val="22"/>
        </w:rPr>
        <w:t xml:space="preserve">1단계에서 도입하지 않는 장치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00"/>
      </w:tblGrid>
      <w:tr>
        <w:trPr>
          <w:tblHeader/>
        </w:trPr>
        <w:tc>
          <w:tcPr>
            <w:tcW w:type="dxa" w:w="24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장치</w:t>
            </w:r>
          </w:p>
        </w:tc>
        <w:tc>
          <w:tcPr>
            <w:tcW w:type="dxa" w:w="68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유보 사유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최소 체류시간 조건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실명 환경에서 매크로 위험이 낮고, 짧은 실용 글이 불리해짐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상호 교차(품앗이) 페널티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A1F30"/>
                <w:sz w:val="19"/>
                <w:szCs w:val="19"/>
              </w:rPr>
              <w:t xml:space="preserve">초기 생존 전략(크루 상호 반응)과 충돌 — 부서 단위 확산 목표와 배치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최소 기준 미달 시 미지급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초기에는 대부분이 미달하여 제도 자체가 무의미해짐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독자 다양성 가중치</w:t>
            </w:r>
          </w:p>
        </w:tc>
        <w:tc>
          <w:tcPr>
            <w:tcW w:type="dxa" w:w="6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참여자 수가 적은 단계에서는 산식만 복잡해지고 효과가 없음</w:t>
            </w:r>
          </w:p>
        </w:tc>
      </w:tr>
    </w:tbl>
    <w:p>
      <w:pPr>
        <w:spacing w:after="12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※ 위 장치들은 폐기가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2단계 검토 대상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이다. 참여자가 증가하면 실제로 필요해질 수 있으며, 관련 검토 자료는 부록에 정리하였다.</w:t>
      </w:r>
    </w:p>
    <w:p>
      <w:pPr>
        <w:pBdr>
          <w:bottom w:val="single" w:color="7A1F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4. 크레딧의 활용 — 내부평가 연계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크레딧이 무엇과 연결되는지가 정해지지 않으면 단순한 숫자에 머무른다. 기획보고서 v3의 관련 조항은 다음과 같다.</w:t>
      </w:r>
    </w:p>
    <w:p>
      <w:pPr>
        <w:pBdr>
          <w:left w:val="single" w:color="6B6B6B" w:sz="18" w:space="12"/>
        </w:pBdr>
        <w:shd w:fill="F5F5F2" w:val="clear"/>
        <w:spacing w:after="140" w:before="140"/>
        <w:ind w:left="3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연구단 구성원의 평가와 관련된 사항은 내부평가 지침에 따르며, 기여자 보상은 내부평가·포상과 연계함</w:t>
      </w:r>
      <w:r>
        <w:rPr>
          <w:rFonts w:ascii="맑은 고딕" w:cs="맑은 고딕" w:eastAsia="맑은 고딕" w:hAnsi="맑은 고딕"/>
          <w:b/>
          <w:bCs/>
          <w:color w:val="6B6B6B"/>
          <w:sz w:val="18"/>
          <w:szCs w:val="18"/>
        </w:rPr>
        <w:t xml:space="preserve">   [기획보고서 v3]</w:t>
      </w:r>
    </w:p>
    <w:p>
      <w:pPr>
        <w:pBdr>
          <w:left w:val="single" w:color="6B6B6B" w:sz="18" w:space="12"/>
        </w:pBdr>
        <w:shd w:fill="F5F5F2" w:val="clear"/>
        <w:spacing w:after="140" w:before="140"/>
        <w:ind w:left="3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단장은 팀장의 의견을 참고하여 구성원의 평가 등급을 상향 추천할 수 있다.</w:t>
      </w:r>
      <w:r>
        <w:rPr>
          <w:rFonts w:ascii="맑은 고딕" w:cs="맑은 고딕" w:eastAsia="맑은 고딕" w:hAnsi="맑은 고딕"/>
          <w:b/>
          <w:bCs/>
          <w:color w:val="6B6B6B"/>
          <w:sz w:val="18"/>
          <w:szCs w:val="18"/>
        </w:rPr>
        <w:t xml:space="preserve">   [기획보고서 v3]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4.1 연계 구조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3000"/>
      </w:tblGrid>
      <w:tr>
        <w:trPr>
          <w:tblHeader/>
        </w:trPr>
        <w:tc>
          <w:tcPr>
            <w:tcW w:type="dxa" w:w="12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단계</w:t>
            </w:r>
          </w:p>
        </w:tc>
        <w:tc>
          <w:tcPr>
            <w:tcW w:type="dxa" w:w="50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주체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① 크레딧 정산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월간 정산 결과 산출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시스템(자동)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② 후보군 도출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상위 기여자 명단 정리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AX내재화팀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③ 팀장 의견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정성적 검토 의견 부가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각 팀장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④ 단장 추천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원장에게 등급 상향 추천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연구단장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⑤ 최종 결정</w:t>
            </w:r>
          </w:p>
        </w:tc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등급 상향 확정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원장</w:t>
            </w:r>
          </w:p>
        </w:tc>
      </w:tr>
    </w:tbl>
    <w:p>
      <w:pPr>
        <w:spacing w:after="140" w:before="0"/>
      </w:pP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4.2 반드시 지켜야 할 원칙</w:t>
      </w:r>
    </w:p>
    <w:p>
      <w:pPr>
        <w:pBdr>
          <w:left w:val="single" w:color="7A1F30" w:sz="18" w:space="12"/>
        </w:pBdr>
        <w:shd w:fill="FBF4F5" w:val="clear"/>
        <w:spacing w:after="160" w:before="160"/>
        <w:ind w:left="3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크레딧은 후보군을 좁히는 데만 사용하고, 최종 판단은 사람이 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크레딧 1위가 자동으로 등급 상향으로 이어지는 구조는 채택하지 않는다. 자동 연동될 경우 점수 획득 자체가 목적이 되어, 초기에 유보한 어뷰징 문제가 실제로 발생하게 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v3 조항이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「팀장의 의견을 참고하여」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라고 규정한 것도 같은 취지로 해석된다. 정량 지표는 근거이지 결론이 아니다.</w:t>
      </w:r>
    </w:p>
    <w:p>
      <w:pPr>
        <w:pBdr>
          <w:bottom w:val="single" w:color="7A1F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5. 런칭 초기 운영 시 고려사항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크레딧 제도만으로는 플랫폼 활성화가 담보되지 않는다. 제도 설계와 별개로 초기 운영에서 확인이 필요한 사항을 함께 기록한다.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5.1 사전 콘텐츠 확보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AX혁신팀이 pilot 차원에서, 기존에 운영 중인 모임의 축적 자료를 런칭 전에 사전 등록하기로 하였다. 초기 방문자가 빈 화면을 접할 경우 재방문이 발생하지 않으므로, 런칭 시점의 콘텐츠 확보가 제도보다 우선한다.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해당 모임은 AX혁신팀 발표자료에 추진 전략으로 제시된 조직이며, 이미 활동이 축적되어 있어 별도 콘텐츠 생산 없이 사전 등록이 가능하다.</w:t>
      </w:r>
    </w:p>
    <w:p>
      <w:pPr>
        <w:pBdr>
          <w:left w:val="single" w:color="6B6B6B" w:sz="18" w:space="12"/>
        </w:pBdr>
        <w:shd w:fill="F5F5F2" w:val="clear"/>
        <w:spacing w:after="140" w:before="140"/>
        <w:ind w:left="34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창의교류회 &amp; 반도체칩톡 구성원 위주로 먼저 VOC 취합</w:t>
      </w:r>
      <w:r>
        <w:rPr>
          <w:rFonts w:ascii="맑은 고딕" w:cs="맑은 고딕" w:eastAsia="맑은 고딕" w:hAnsi="맑은 고딕"/>
          <w:b/>
          <w:bCs/>
          <w:color w:val="6B6B6B"/>
          <w:sz w:val="18"/>
          <w:szCs w:val="18"/>
        </w:rPr>
        <w:t xml:space="preserve">   [AX혁신팀 발표(2026.7.10.)]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300"/>
      </w:tblGrid>
      <w:tr>
        <w:trPr>
          <w:tblHeader/>
        </w:trPr>
        <w:tc>
          <w:tcPr>
            <w:tcW w:type="dxa" w:w="19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73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권장 기준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사전 등록 분량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런칭 시점 30~50건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런칭 후 4주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주 10건 이상 유지 (초기 단절 방지)</w:t>
            </w:r>
          </w:p>
        </w:tc>
      </w:tr>
      <w:tr>
        <w:tc>
          <w:tcPr>
            <w:tcW w:type="dxa" w:w="1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콘텐츠 성격</w:t>
            </w:r>
          </w:p>
        </w:tc>
        <w:tc>
          <w:tcPr>
            <w:tcW w:type="dxa" w:w="73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짧고 실용적인 사례 중심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 — 완성도 높은 장문만 있으면 후속 작성자의 부담이 커짐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5.2 사전 등록분의 크레딧 처리 — 결정 필요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런칭 전 사전 등록 콘텐츠에 크레딧을 부여할지 여부를 정해야 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400"/>
      </w:tblGrid>
      <w:tr>
        <w:trPr>
          <w:tblHeader/>
        </w:trPr>
        <w:tc>
          <w:tcPr>
            <w:tcW w:type="dxa" w:w="14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선택</w:t>
            </w:r>
          </w:p>
        </w:tc>
        <w:tc>
          <w:tcPr>
            <w:tcW w:type="dxa" w:w="44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4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문제점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부여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사전 등록분도 정상 산정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AX혁신팀 16명이 초기 순위를 독점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미부여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산정 대상에서 제외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사전 등록 협조에 대한 유인이 없음</w:t>
            </w:r>
          </w:p>
        </w:tc>
      </w:tr>
      <w:tr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A1F30"/>
                <w:sz w:val="19"/>
                <w:szCs w:val="19"/>
              </w:rPr>
              <w:t xml:space="preserve">절충(제안)</w:t>
            </w:r>
          </w:p>
        </w:tc>
        <w:tc>
          <w:tcPr>
            <w:tcW w:type="dxa" w:w="4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크레딧 산정에서는 제외하되 「플랫폼 구축 기여」로 별도 기록</w:t>
            </w:r>
          </w:p>
        </w:tc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별도 관리 항목이 필요</w:t>
            </w:r>
          </w:p>
        </w:tc>
      </w:tr>
    </w:tbl>
    <w:p>
      <w:pPr>
        <w:spacing w:after="12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→ 팀장 회의에서 AX혁신팀과 협의 필요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5.3 초기 성공 기준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500명 규모 조직의 사내 플랫폼에서 현실적으로 기대 가능한 6개월 후 수준은 다음과 같다. 참여율 목표를 과도하게 설정할 경우 실패로 인식되어 제도 자체가 동력을 잃을 수 있다.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rPr>
          <w:tblHeader/>
        </w:trPr>
        <w:tc>
          <w:tcPr>
            <w:tcW w:type="dxa" w:w="22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지표</w:t>
            </w:r>
          </w:p>
        </w:tc>
        <w:tc>
          <w:tcPr>
            <w:tcW w:type="dxa" w:w="70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6개월 후 기준(안)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정기 작성자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10~15명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월 신규 게시물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30~50건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열람 참여자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100~150명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A1A1A"/>
                <w:sz w:val="19"/>
                <w:szCs w:val="19"/>
              </w:rPr>
              <w:t xml:space="preserve">핵심 관찰 지표</w:t>
            </w:r>
          </w:p>
        </w:tc>
        <w:tc>
          <w:tcPr>
            <w:tcW w:type="dxa" w:w="7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A1F30"/>
                <w:sz w:val="19"/>
                <w:szCs w:val="19"/>
              </w:rPr>
              <w:t xml:space="preserve">매주 신규 게시물이 끊기지 않는가 (2주 공백 시 위험 신호)</w:t>
            </w:r>
          </w:p>
        </w:tc>
      </w:tr>
    </w:tbl>
    <w:p>
      <w:pPr>
        <w:pBdr>
          <w:bottom w:val="single" w:color="7A1F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6. 역할 경계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크레딧 제도는 세 영역으로 구성되며, 본 팀의 소관은 설계에 한정된다.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000"/>
      </w:tblGrid>
      <w:tr>
        <w:trPr>
          <w:tblHeader/>
        </w:trPr>
        <w:tc>
          <w:tcPr>
            <w:tcW w:type="dxa" w:w="16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영역</w:t>
            </w:r>
          </w:p>
        </w:tc>
        <w:tc>
          <w:tcPr>
            <w:tcW w:type="dxa" w:w="46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내용</w:t>
            </w:r>
          </w:p>
        </w:tc>
        <w:tc>
          <w:tcPr>
            <w:tcW w:type="dxa" w:w="30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주체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제도 설계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점수 체계 · 규칙 · 정산 방식 · 평가 연계 경로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A1F30"/>
                <w:sz w:val="19"/>
                <w:szCs w:val="19"/>
              </w:rPr>
              <w:t xml:space="preserve">AX내재화팀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시스템 구현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로그 수집 · 자동 집계 · 화면 · 데이터 저장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지식플랫폼팀</w:t>
            </w:r>
          </w:p>
        </w:tc>
      </w:tr>
      <w:tr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현장 운영</w:t>
            </w:r>
          </w:p>
        </w:tc>
        <w:tc>
          <w:tcPr>
            <w:tcW w:type="dxa" w:w="4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참여 독려 · VOC 수렴 · 부서 단위 확산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AX혁신팀</w:t>
            </w:r>
          </w:p>
        </w:tc>
      </w:tr>
    </w:tbl>
    <w:p>
      <w:pPr>
        <w:spacing w:after="14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본 팀이 세 영역을 모두 담당할 경우 7명 규모로는 감당이 어려우며, 특히 현장 운영은 각 연구본부·소 거점 16명을 보유한 AX혁신팀이 수행하는 것이 효율적이다. 팀장 회의에서 경계를 명확히 할 필요가 있다.</w:t>
      </w:r>
    </w:p>
    <w:p>
      <w:pPr>
        <w:pBdr>
          <w:bottom w:val="single" w:color="7A1F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7. 후속 조치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800"/>
      </w:tblGrid>
      <w:tr>
        <w:trPr>
          <w:tblHeader/>
        </w:trPr>
        <w:tc>
          <w:tcPr>
            <w:tcW w:type="dxa" w:w="34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항목</w:t>
            </w:r>
          </w:p>
        </w:tc>
        <w:tc>
          <w:tcPr>
            <w:tcW w:type="dxa" w:w="30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담당</w:t>
            </w:r>
          </w:p>
        </w:tc>
        <w:tc>
          <w:tcPr>
            <w:tcW w:type="dxa" w:w="28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시한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크레딧 배분표 확정 (§2)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전체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차기 회의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로그 필드 요청서 전달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팀장 · AX랩스 겸임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7A1F30"/>
                <w:sz w:val="19"/>
                <w:szCs w:val="19"/>
              </w:rPr>
              <w:t xml:space="preserve">2026년 7월 중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사전 등록분 크레딧 처리 협의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팀장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팀장 회의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내부평가 연계 경로 설계 (§4)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기획예산실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8월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역할 경계 확정 (§6)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팀장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팀장 회의</w:t>
            </w:r>
          </w:p>
        </w:tc>
      </w:tr>
      <w:tr>
        <w:tc>
          <w:tcPr>
            <w:tcW w:type="dxa" w:w="3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6개월 운영 로그 분석 → 2단계 안</w:t>
            </w:r>
          </w:p>
        </w:tc>
        <w:tc>
          <w:tcPr>
            <w:tcW w:type="dxa" w:w="3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팀 전체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2027년 2월</w:t>
            </w:r>
          </w:p>
        </w:tc>
      </w:tr>
    </w:tbl>
    <w:p>
      <w:pPr>
        <w:spacing w:after="12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7A1F30"/>
          <w:sz w:val="20"/>
          <w:szCs w:val="20"/>
        </w:rPr>
        <w:t xml:space="preserve">로그 필드 요청이 가장 시급하다. 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지식플랫폼팀의 범위·원칙 결정이 7~8월에 예정되어 있어, 이후에는 크레딧 산정에 필요한 필드를 로그 구조에 반영하기 어렵다.</w:t>
      </w:r>
    </w:p>
    <w:p>
      <w:r>
        <w:br w:type="page"/>
      </w:r>
    </w:p>
    <w:p>
      <w:pPr>
        <w:pBdr>
          <w:bottom w:val="single" w:color="7A1F30" w:sz="12" w:space="6"/>
        </w:pBdr>
        <w:spacing w:after="160" w:before="360"/>
      </w:pPr>
      <w:r>
        <w:rPr>
          <w:rFonts w:ascii="맑은 고딕" w:cs="맑은 고딕" w:eastAsia="맑은 고딕" w:hAnsi="맑은 고딕"/>
          <w:b/>
          <w:bCs/>
          <w:color w:val="1A1A1A"/>
          <w:sz w:val="30"/>
          <w:szCs w:val="30"/>
        </w:rPr>
        <w:t xml:space="preserve">부록. 2단계 검토 자료 — 부정 방지 장치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AX가속화연구단장이 브레인스토밍 차원에서 검토한 내용이다. 1단계에서는 §1.2의 사유로 유보하되, 참여자 증가 시 필요해질 수 있으므로 검토 자료로 보존한다.</w:t>
      </w:r>
    </w:p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부록 1. 검토된 장치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600"/>
      </w:tblGrid>
      <w:tr>
        <w:trPr>
          <w:tblHeader/>
        </w:trPr>
        <w:tc>
          <w:tcPr>
            <w:tcW w:type="dxa" w:w="26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장치</w:t>
            </w:r>
          </w:p>
        </w:tc>
        <w:tc>
          <w:tcPr>
            <w:tcW w:type="dxa" w:w="66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원리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1인당 좋아요 가치 체감제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동일인이 반복해 누를수록 두 번째부터 점수를 낮게 책정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평균 기반 정규화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총 좋아요 ÷ 글 수 또는 상위 인기 글 합산으로 물량 공세를 억제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상호 교차(품앗이) 페널티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대칭적 좋아요가 단기 반복되면 양측 가중치를 감쇄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좋아요 권한 제한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1인 1일 3개 등 한정 자원화하여 신중한 행사 유도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최소 체류시간 조건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글 길이에 따른 최소 체류(10~15초) 충족 시에만 유효 처리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상한선 및 최소 기준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1인 최대 취득 비율 제한, 일정 미만 시 미지급 또는 이월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독자 다양성 가중치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서로 다른 다수에게 받은 반응에 더 높은 가치 부여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부록 2. 시뮬레이션 결과 (500명 가정)</w:t>
      </w:r>
    </w:p>
    <w:p>
      <w:pPr>
        <w:spacing w:after="60" w:before="60" w:line="32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작가 100명 / 독자 400명을 가정하고 위 장치를 적용한 시뮬레이션 결과이다.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600"/>
        <w:gridCol w:w="3800"/>
      </w:tblGrid>
      <w:tr>
        <w:trPr>
          <w:tblHeader/>
        </w:trPr>
        <w:tc>
          <w:tcPr>
            <w:tcW w:type="dxa" w:w="20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유형</w:t>
            </w:r>
          </w:p>
        </w:tc>
        <w:tc>
          <w:tcPr>
            <w:tcW w:type="dxa" w:w="18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표면 좋아요</w:t>
            </w:r>
          </w:p>
        </w:tc>
        <w:tc>
          <w:tcPr>
            <w:tcW w:type="dxa" w:w="16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최종 점수</w:t>
            </w:r>
          </w:p>
        </w:tc>
        <w:tc>
          <w:tcPr>
            <w:tcW w:type="dxa" w:w="3800"/>
            <w:shd w:fill="F2EF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/>
                <w:bCs/>
                <w:color w:val="1A1A1A"/>
                <w:sz w:val="19"/>
                <w:szCs w:val="19"/>
              </w:rPr>
              <w:t xml:space="preserve">필터링 내역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A 우수 생산자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120.0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필터링 없음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D 소수 정예 뉴비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30.0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필터링 없음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B 품앗이 카르텔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2.4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상호 교차 감쇄 + 상한 초과분 제거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 가짜 계정 동원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1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0.0</w:t>
            </w:r>
          </w:p>
        </w:tc>
        <w:tc>
          <w:tcPr>
            <w:tcW w:type="dxa" w:w="3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체류시간 미달 전원 무효</w:t>
            </w:r>
          </w:p>
        </w:tc>
      </w:tr>
    </w:tbl>
    <w:p>
      <w:pPr>
        <w:spacing w:after="120" w:before="280"/>
      </w:pPr>
      <w:r>
        <w:rPr>
          <w:rFonts w:ascii="맑은 고딕" w:cs="맑은 고딕" w:eastAsia="맑은 고딕" w:hAnsi="맑은 고딕"/>
          <w:b/>
          <w:bCs/>
          <w:color w:val="7A1F30"/>
          <w:sz w:val="25"/>
          <w:szCs w:val="25"/>
        </w:rPr>
        <w:t xml:space="preserve">부록 3. 1단계 적용 시 검토가 필요한 점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시뮬레이션은 익명 플랫폼을 전제로 하며, 다중 계정(작가 C 유형)은 사번 기반 환경에서 성립하지 않음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작가 100명 가정은 현재 원내 상황과 차이가 있음 — 초기에는 작성자가 20~30명 수준으로 예상됨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상호 교차 페널티는 런칭 초기 크루 상호 반응 전략과 충돌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(§1.2 참조)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맑은 고딕" w:cs="맑은 고딕" w:eastAsia="맑은 고딕" w:hAnsi="맑은 고딕"/>
          <w:color w:val="1A1A1A"/>
          <w:sz w:val="20"/>
          <w:szCs w:val="20"/>
        </w:rPr>
        <w:t xml:space="preserve">장치의 실효성은 실제 운영 로그로만 검증 가능하므로, 6개월 데이터 확보 후 재검토가 합리적</w:t>
      </w:r>
    </w:p>
    <w:p>
      <w:pPr>
        <w:spacing w:after="120" w:before="0"/>
      </w:pPr>
    </w:p>
    <w:p>
      <w:pPr>
        <w:spacing w:after="60" w:before="60" w:line="32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본 자료는 2단계(2027년 상반기) 제도 정교화 시 우선 검토 대상으로 활용한다.</w:t>
      </w:r>
    </w:p>
    <w:sectPr>
      <w:pgSz w:w="11906" w:h="16838" w:orient="portrait"/>
      <w:pgMar w:top="1300" w:right="1200" w:bottom="13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–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2026-08-10T23:20:33.841Z</dcterms:created>
  <dcterms:modified xsi:type="dcterms:W3CDTF">2026-08-10T23:20:33.841Z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