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مراقبة السوق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ملخّص مصادر البحث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مراقبة السوق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مراقبة السوق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ملخّص مصادر البحث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تدفقات التجارة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تحليل الأسعار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قنوات التوزيع والاستيراد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تقييم المخاطر والمستجدات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الاشتراطات الجمركية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الفرص الاستراتيجية والفجوات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اللوجستيات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التوصية بالدخول لأن (أ) الشريحة المسلمة في إسبانيا نحو 2.1 مليون نسمة ضمن</w:t>
      </w:r>
    </w:p>
    <w:p>
      <w:r>
        <w:t>واردات تمور سنوية تبلغ 61 مليون دولار، (ب) سوق مورّدين مجزَّأ (HHI≈2350،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التوصية بالدخول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بعثة 'الفرص الاستراتيجية والفجوات'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عام 2023 (UN</w:t>
      </w:r>
    </w:p>
    <w:p>
      <w:r>
        <w:t>Comtrade)، بنمو 9% مركّباً على ثلاث سنوات. حساب TAM/SAM/SOM: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واصلة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LPI). أنواع القنوات المتاحة: موزّع</w:t>
      </w:r>
    </w:p>
    <w:p>
      <w:r>
        <w:t>أغذية متخصص، سلاسل سوبرماركت إثنية، تجارة إلكترونية.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WGI).</w:t>
      </w:r>
    </w:p>
    <w:p>
      <w:r>
        <w:t>تقلّب سعر الصرف محدود: اليورو/دولار تحرّك نحو 2% بين آخر سنتين</w:t>
      </w:r>
    </w:p>
    <w:p>
      <w:r>
        <w:t>مرصودتين (World Bank سعر الصرف) — تقلّب منخفض نسبياً. لا أخبار</w:t>
      </w:r>
    </w:p>
    <w:p>
      <w:r>
        <w:t>مخاطر قطاعية جوهرية خلال 12 شهراً (GDELT).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التوصية بالدخول (مرحلة ١) مؤكَّد مراقبة السوق→التوصية بالدخول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مراقبة السوق→التوصية بالدخول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درجة الثقة</w:t>
            </w:r>
          </w:p>
        </w:tc>
        <w:tc>
          <w:tcPr>
            <w:tcW w:type="dxa" w:w="4320"/>
            <w:shd w:val="clear" w:fill="F2F2F2"/>
          </w:tcPr>
          <w:p>
            <w:r>
              <w:t>متوسطة (64%)</w:t>
            </w:r>
          </w:p>
        </w:tc>
      </w:tr>
    </w:tbl>
    <w:p>
      <w:pPr>
        <w:pStyle w:val="Heading4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2,090,000 نسمة). (ب) التموضع بين طبقة Carrefour المتوسطة (8.90€) وطبقة</w:t>
      </w:r>
    </w:p>
    <w:p>
      <w:r>
        <w:t>الفاخر (13.50€) وفق سلّم الأسعار المرصود، بهامش تقديري 1.2-2.0 يورو/كغم</w:t>
      </w:r>
    </w:p>
    <w:p>
      <w:r>
        <w:t>بعد تكلفة الهبوط 9.2€ عند القناة المتخصصة حصراً.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التوصية بالدخول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نقطة ضعف</w:t>
      </w:r>
    </w:p>
    <w:p>
      <w:pPr>
        <w:pStyle w:val="IntenseQuote"/>
      </w:pPr>
      <w:r>
        <w:t>فعّل خدمة التعميق المدفوعة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تدفقات التجارة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الأسعار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قنوات التوزيع والاستيراد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تقييم المخاطر والمستجدات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الديموغرافيا والاقتصاد الكلي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الاشتراطات الجمركية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اللوجستيات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