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سِلك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أُعدّت بواسطة منصة سِلك لذكاء الأسواق</w:t>
      </w:r>
    </w:p>
    <w:p>
      <w:pPr>
        <w:bidi/>
        <w:jc w:val="start"/>
      </w:pPr>
      <w:r>
        <w:rPr>
          <w:rFonts w:ascii="Arial" w:hAnsi="Arial" w:cs="Arial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Arial" w:hAnsi="Arial" w:cs="Arial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بلد 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هولندا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2026-07-17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القرار وأساسه</w:t>
      </w:r>
    </w:p>
    <w:p>
      <w:pPr>
        <w:bidi/>
        <w:jc w:val="start"/>
      </w:pPr>
      <w:r>
        <w:rPr>
          <w:rFonts w:ascii="Arial" w:hAnsi="Arial" w:cs="Arial"/>
          <w:rtl/>
        </w:rPr>
        <w:t>التوصية: دخول مشروط</w:t>
      </w:r>
    </w:p>
    <w:p>
      <w:pPr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Arial" w:hAnsi="Arial" w:cs="Arial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Arial" w:hAnsi="Arial" w:cs="Arial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Arial" w:hAnsi="Arial" w:cs="Arial"/>
          <w:rtl/>
        </w:rP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pPr>
        <w:bidi/>
        <w:jc w:val="start"/>
      </w:pPr>
      <w:r>
        <w:rPr>
          <w:rFonts w:ascii="Arial" w:hAnsi="Arial" w:cs="Arial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Arial" w:hAnsi="Arial" w:cs="Arial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Arial" w:hAnsi="Arial" w:cs="Arial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Arial" w:hAnsi="Arial" w:cs="Arial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Arial" w:hAnsi="Arial" w:cs="Arial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Arial" w:hAnsi="Arial" w:cs="Arial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Arial" w:hAnsi="Arial" w:cs="Arial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Arial" w:hAnsi="Arial" w:cs="Arial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Arial" w:hAnsi="Arial" w:cs="Arial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الحكم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دخول مشروط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مستوى التوثيق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عالية (66%)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السوق بالأرقام</w:t>
      </w:r>
    </w:p>
    <w:p>
      <w:pPr>
        <w:bidi/>
        <w:jc w:val="start"/>
      </w:pPr>
      <w:r>
        <w:rPr>
          <w:rFonts w:ascii="Arial" w:hAnsi="Arial" w:cs="Arial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Arial" w:hAnsi="Arial" w:cs="Arial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Arial" w:hAnsi="Arial" w:cs="Arial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Arial" w:hAnsi="Arial" w:cs="Arial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الكلي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38 مليون دولار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إجمالي واردات السوق (UN Comtrade)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الشريحة المتاحة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1.4 مليون دولار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الكلي × 3.6%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الهدف الواقعي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0.11 مليون دولار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الشريحة × 8%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Arial" w:hAnsi="Arial" w:cs="Arial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Arial" w:hAnsi="Arial" w:cs="Arial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Arial" w:hAnsi="Arial" w:cs="Arial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Arial" w:hAnsi="Arial" w:cs="Arial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Arial" w:hAnsi="Arial" w:cs="Arial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Arial" w:hAnsi="Arial" w:cs="Arial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Arial" w:hAnsi="Arial" w:cs="Arial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Arial" w:hAnsi="Arial" w:cs="Arial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سكان هولندا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17,800,000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نسبة الشريحة المسلمة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5.6%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الديموغرافيا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حجم الشريحة الناتج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1,000,000 نسمة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Arial" w:hAnsi="Arial" w:cs="Arial"/>
          <w:rtl/>
        </w:rPr>
        <w:t>(Google Trends).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Arial" w:hAnsi="Arial" w:cs="Arial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Arial" w:hAnsi="Arial" w:cs="Arial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المنتجات المنافسة وأسعارها</w:t>
      </w:r>
    </w:p>
    <w:p>
      <w:pPr>
        <w:bidi/>
        <w:jc w:val="start"/>
      </w:pPr>
      <w:r>
        <w:rPr>
          <w:rFonts w:ascii="Arial" w:hAnsi="Arial" w:cs="Arial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Arial" w:hAnsi="Arial" w:cs="Arial"/>
          <w:rtl/>
        </w:rPr>
        <w:t>أسعارها بسعر الكيلوغرام الواحد بالدولار للمقارنة العادلة، مع متجرها وتاريخ</w:t>
      </w:r>
    </w:p>
    <w:p>
      <w:pPr>
        <w:bidi/>
        <w:jc w:val="start"/>
      </w:pPr>
      <w:r>
        <w:rPr>
          <w:rFonts w:ascii="Arial" w:hAnsi="Arial" w:cs="Arial"/>
          <w:rtl/>
        </w:rPr>
        <w:t>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السعر/كجم بالدولار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دقلة نور اقتصادي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1كغ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5.50€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6.0$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Albert Heijn · 2026-07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مجهول متوسط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1كغ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9.20€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10.0$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Jumbo · 2026-07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فاخر متخصص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500غ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7.00€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15.3$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متجر حلال متخصص · 2026-07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سعر الاستيراد الرسمي (UN Comtrade)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مزيج شحنات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4.2$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(متوسط)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Arial" w:hAnsi="Arial" w:cs="Arial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Arial" w:hAnsi="Arial" w:cs="Arial"/>
          <w:rtl/>
        </w:rPr>
        <w:t>لاحقاً.</w:t>
      </w:r>
    </w:p>
    <w:p>
      <w:pPr>
        <w:bidi/>
        <w:jc w:val="start"/>
      </w:pPr>
      <w:r>
        <w:rPr>
          <w:rFonts w:ascii="Arial" w:hAnsi="Arial" w:cs="Arial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Arial" w:hAnsi="Arial" w:cs="Arial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31%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19%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الجزائر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14%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باقي المورّدين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Arial" w:hAnsi="Arial" w:cs="Arial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Arial" w:hAnsi="Arial" w:cs="Arial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Arial" w:hAnsi="Arial" w:cs="Arial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Arial" w:hAnsi="Arial" w:cs="Arial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Arial" w:hAnsi="Arial" w:cs="Arial"/>
          <w:rtl/>
        </w:rPr>
        <w:t>سعرك المستهدف (9.0$/كغم) ضمن أسعار المنافسين المرصودة عند الشريحة العليا —</w:t>
      </w:r>
    </w:p>
    <w:p>
      <w:pPr>
        <w:bidi/>
        <w:jc w:val="start"/>
      </w:pPr>
      <w:r>
        <w:rPr>
          <w:rFonts w:ascii="Arial" w:hAnsi="Arial" w:cs="Arial"/>
          <w:rtl/>
        </w:rPr>
        <w:t>أعلى من الطبقة الاقتصادية (6.0$) وداخل نطاق المتوسطة (10.0$)، أي نحو المئين</w:t>
      </w:r>
    </w:p>
    <w:p>
      <w:pPr>
        <w:bidi/>
        <w:jc w:val="start"/>
      </w:pPr>
      <w:r>
        <w:rPr>
          <w:rFonts w:ascii="Arial" w:hAnsi="Arial" w:cs="Arial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مسار الدخول والمتطلبات</w:t>
      </w:r>
    </w:p>
    <w:p>
      <w:pPr>
        <w:bidi/>
        <w:jc w:val="start"/>
      </w:pPr>
      <w:r>
        <w:rPr>
          <w:rFonts w:ascii="Arial" w:hAnsi="Arial" w:cs="Arial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Arial" w:hAnsi="Arial" w:cs="Arial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Arial" w:hAnsi="Arial" w:cs="Arial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حدود الملوّثات والمبيدات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2023/915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سلامة غذائية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BRC / IFS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حلال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GSO 993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Arial" w:hAnsi="Arial" w:cs="Arial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Arial" w:hAnsi="Arial" w:cs="Arial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Arial" w:hAnsi="Arial" w:cs="Arial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Arial" w:hAnsi="Arial" w:cs="Arial"/>
          <w:rtl/>
        </w:rPr>
        <w:t>اللوجستيات الهولندي من الأعلى عالمياً (World Bank LPI (تقييم البنك الدولي لجودة الشحن واللوجستيات من 5)). وتتوفّر ثلاث قنوات</w:t>
      </w:r>
    </w:p>
    <w:p>
      <w:pPr>
        <w:bidi/>
        <w:jc w:val="start"/>
      </w:pPr>
      <w:r>
        <w:rPr>
          <w:rFonts w:ascii="Arial" w:hAnsi="Arial" w:cs="Arial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Arial" w:hAnsi="Arial" w:cs="Arial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Arial" w:hAnsi="Arial" w:cs="Arial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Arial" w:hAnsi="Arial" w:cs="Arial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Arial" w:hAnsi="Arial" w:cs="Arial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خارطة طريق الدخول (٩٠ يوماً)</w:t>
      </w:r>
    </w:p>
    <w:p>
      <w:pPr>
        <w:bidi/>
        <w:jc w:val="start"/>
      </w:pPr>
      <w:r>
        <w:rPr>
          <w:rFonts w:ascii="Arial" w:hAnsi="Arial" w:cs="Arial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Arial" w:hAnsi="Arial" w:cs="Arial"/>
          <w:rtl/>
        </w:rPr>
        <w:t>1,000,000 نسمة). (ب) التموضع بين طبقة Jumbo المتوسطة (9.20€) والفاخر</w:t>
      </w:r>
    </w:p>
    <w:p>
      <w:pPr>
        <w:bidi/>
        <w:jc w:val="start"/>
      </w:pPr>
      <w:r>
        <w:rPr>
          <w:rFonts w:ascii="Arial" w:hAnsi="Arial" w:cs="Arial"/>
          <w:rtl/>
        </w:rPr>
        <w:t>(14.00€) وفق سلّم الأسعار المرصود، بهامش تقديري 1.0-1.8 يورو/كغم بعد</w:t>
      </w:r>
    </w:p>
    <w:p>
      <w:pPr>
        <w:bidi/>
        <w:jc w:val="start"/>
      </w:pPr>
      <w:r>
        <w:rPr>
          <w:rFonts w:ascii="Arial" w:hAnsi="Arial" w:cs="Arial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Arial" w:hAnsi="Arial" w:cs="Arial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Arial" w:hAnsi="Arial" w:cs="Arial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Arial" w:hAnsi="Arial" w:cs="Arial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Arial" w:hAnsi="Arial" w:cs="Arial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Arial" w:hAnsi="Arial" w:cs="Arial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Arial" w:hAnsi="Arial" w:cs="Arial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نصائح عملية للمصدّر</w:t>
      </w:r>
    </w:p>
    <w:p>
      <w:pPr>
        <w:bidi/>
        <w:jc w:val="start"/>
      </w:pPr>
      <w:r>
        <w:rPr>
          <w:rFonts w:ascii="Arial" w:hAnsi="Arial" w:cs="Arial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Arial" w:hAnsi="Arial" w:cs="Arial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Arial" w:hAnsi="Arial" w:cs="Arial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Arial" w:hAnsi="Arial" w:cs="Arial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Arial" w:hAnsi="Arial" w:cs="Arial"/>
          <w:rtl/>
        </w:rPr>
        <w:t>ذروة الطلب.</w:t>
      </w:r>
    </w:p>
    <w:p>
      <w:pPr>
        <w:bidi/>
        <w:jc w:val="start"/>
      </w:pPr>
      <w:r>
        <w:rPr>
          <w:rFonts w:ascii="Arial" w:hAnsi="Arial" w:cs="Arial"/>
          <w:rtl/>
        </w:rPr>
        <w:t>- ثبّت شهادة سلامة غذائية (BRC/IFS) مبكّراً — يطلبها كبار المشترين</w:t>
      </w:r>
    </w:p>
    <w:p>
      <w:pPr>
        <w:bidi/>
        <w:jc w:val="start"/>
      </w:pPr>
      <w:r>
        <w:rPr>
          <w:rFonts w:ascii="Arial" w:hAnsi="Arial" w:cs="Arial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المخاطر</w:t>
      </w:r>
    </w:p>
    <w:p>
      <w:pPr>
        <w:bidi/>
        <w:jc w:val="start"/>
      </w:pPr>
      <w:r>
        <w:rPr>
          <w:rFonts w:ascii="Arial" w:hAnsi="Arial" w:cs="Arial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Arial" w:hAnsi="Arial" w:cs="Arial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Arial" w:hAnsi="Arial" w:cs="Arial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Arial" w:hAnsi="Arial" w:cs="Arial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Arial" w:hAnsi="Arial" w:cs="Arial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مؤشّر ثقة الدراسة</w:t>
      </w:r>
    </w:p>
    <w:p>
      <w:pPr>
        <w:bidi/>
        <w:jc w:val="start"/>
      </w:pPr>
      <w:r>
        <w:rPr>
          <w:rFonts w:ascii="Arial" w:hAnsi="Arial" w:cs="Arial"/>
          <w:rtl/>
        </w:rP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درجة التوثيق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عدد المؤشرات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 (مصدر رسمي)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9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 (مصدر واحد غير رسمي)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12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Arial" w:hAnsi="Arial" w:cs="Arial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المنهجية وسجل الأدلة للمدققين</w:t>
      </w:r>
    </w:p>
    <w:p>
      <w:pPr>
        <w:bidi/>
        <w:jc w:val="start"/>
      </w:pPr>
      <w:r>
        <w:rPr>
          <w:rFonts w:ascii="Arial" w:hAnsi="Arial" w:cs="Arial"/>
          <w:rtl/>
        </w:rPr>
        <w:t>اعتمد هذا التقرير على مصادر رسمية عامة (Albert Heijn، EU 2017/625، Eurostat، Google Trends، Jumbo، UN Comtrade)، مع تحليل تقاطعي بينها ومراجعة للاتساق قبل الاعتماد. خضعت كل معلومة للتحقّق من مصدرها العمومي المباشر. أحدث تاريخ جمع بيانات: 2026-07-02. تفاصيل كل رقم بمصدره وتاريخه في «سجل الأدلة للمدققين» ختام التقرير.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38 مليون — إجمالي واردات هولندا من التمور من العالم، دولار، 2023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17.8 مليون — عدد سكان هولندا، نسمة، 2023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دقلة نور تونسي (1كغ) 5.50€/كغم ≈ 6.0$/كغم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Albert Heijn (رصد ويب)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مجهول مغربي (1كغ) 9.20€/كغم ≈ 10.0$/كغم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Jumbo (رصد ويب)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فاخر متخصص (500غ) 14.0€/كغم ≈ 15.3$/كغم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متجر حلال متخصص (رصد ويب)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تونس: حصة 31.0%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 تركّز المورّدين HHI=2100.0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 EU 2017/625 إلزامي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إنفاق الغذاء 12.5% من إنفاق الأسرة الهولندية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Eurostat (مسح ميزانية الأسرة)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أخبار مخاطر جوهرية خلال 12 شهراً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سجلّات رسمية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ميناء روتردام أكبر بوابة استيراد أوروبية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الموانئ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ضمن GSP+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WITS/WTO Tariff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بحث خمس سنوات صاعد + ذروة رمضان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Google Trends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أغذية حلال في أمستردام — مرشّح محتمل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بحث ويب (غير مؤكَّد)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 Import BV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Barcelona (نموذج)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+34 93 000 0000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info@ejmar.example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4.4 (76)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All4Trade (مرشّح ويب)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مرشّح ويب غير موثَّق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إدراج النشاط في خرائط قوقل يثبت وجوده وجهة اتصاله فقط، لا أنه يستورد التمور السعودية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سِلك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