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دراسة سوق تصديرية: تمور</w:t>
      </w:r>
    </w:p>
    <w:p>
      <w:pPr>
        <w:pStyle w:val="IntenseQuote"/>
      </w:pPr>
      <w:r>
        <w:t>أُعدّت بواسطة منصة سِلك لذكاء الأسواق</w:t>
      </w:r>
    </w:p>
    <w:p>
      <w:r>
        <w:t>⚠ نموذج توضيحي ببيانات موسومة — ليس تقريراً إنتاجياً</w:t>
      </w:r>
    </w:p>
    <w:p>
      <w:r>
        <w:rPr>
          <w:b/>
          <w:color w:val="000000"/>
          <w:sz w:val="32"/>
          <w:highlight w:val="darkCyan"/>
        </w:rPr>
        <w:t xml:space="preserve">  دخول مشروط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بلد 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هولندا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2026-07-16</w:t>
            </w:r>
          </w:p>
        </w:tc>
      </w:tr>
    </w:tbl>
    <w:p>
      <w:pPr>
        <w:pStyle w:val="Heading1"/>
      </w:pPr>
      <w:r>
        <w:t>القرار وأساسه</w:t>
      </w:r>
    </w:p>
    <w:p>
      <w:r>
        <w:t>التوصية: دخول مشروط</w:t>
      </w:r>
    </w:p>
    <w:p>
      <w: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r>
        <w:t>التوصية دخول مشروط، وتستند إلى ثلاثة أسباب: الأول أن الجالية المسلمة في</w:t>
      </w:r>
    </w:p>
    <w:p>
      <w:r>
        <w:t>هولندا تبلغ نحو 1.0 مليون نسمة ضمن سوق يستورد تمراً بقيمة 38 مليون دولار (نحو 142.5 مليون ريال بسعر الربط 3.75)</w:t>
      </w:r>
    </w:p>
    <w:p>
      <w:r>
        <w:t>سنوياً؛ والثاني أن صفّ المورّدين معتدل التركّز (HHI (مؤشر يقيس تركّز/احتكار السوق: فوق 2500 يعني سيطرة لاعب واحد)≈2100) فلا يهيمن عليه</w:t>
      </w:r>
    </w:p>
    <w:p>
      <w:r>
        <w:t>طرف واحد، وهو ما يفتح باباً حقيقياً لمورّد جديد ينافس بالسعر؛ والثالث أن</w:t>
      </w:r>
    </w:p>
    <w:p>
      <w:r>
        <w:t>واردات المنتج تنمو بنسبة 7% مركّباً على ثلاث سنوات. وتتحوّل هذه التوصية</w:t>
      </w:r>
    </w:p>
    <w:p>
      <w:r>
        <w:t>إلى دخول كامل متى تأكّدت شهادة المنشأة المعتمدة EU 2017/625 خلال 90 يوماً</w:t>
      </w:r>
    </w:p>
    <w:p>
      <w:r>
        <w:t>وتم التعاقد مع موزّع واحد على الأقل من الباب الأول المقترح لاحقاً.</w:t>
      </w:r>
    </w:p>
    <w:p>
      <w:r>
        <w:rPr>
          <w:b/>
        </w:rPr>
        <w:t>ماذا يعني هذا لقرارك: ابدأ تجهيز ملف الأهلية الأوروبية الآن — فهو</w:t>
      </w:r>
    </w:p>
    <w:p>
      <w:r>
        <w:t>البوابة الحرجة الوحيدة قبل أيّ خطوة تسويقية.</w:t>
      </w:r>
    </w:p>
    <w:p>
      <w:r>
        <w:t>يقوم الحكم على دخول مشروط، وقد فُصّلت أسبابه الثلاثة في الخلاصة التنفيذية؛</w:t>
      </w:r>
    </w:p>
    <w:p>
      <w:r>
        <w:t>والمطلوب هنا الانتقالُ منها إلى الشرط الحاسم لبقاء الحكم قائماً، وهو تأكيد</w:t>
      </w:r>
    </w:p>
    <w:p>
      <w:r>
        <w:t>الأهلية التنظيمية خلال المهلة. وما يحوّل التوصية إلى دخول كامل هو تعاقدٌ</w:t>
      </w:r>
    </w:p>
    <w:p>
      <w:r>
        <w:t>مبكّر مع موزّع متخصص يثبت استجابة السوق سعرياً.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دخول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مستوى التوثيق</w:t>
            </w:r>
          </w:p>
        </w:tc>
        <w:tc>
          <w:tcPr>
            <w:tcW w:type="dxa" w:w="4320"/>
            <w:shd w:val="clear" w:fill="F2F2F2"/>
          </w:tcPr>
          <w:p>
            <w:r>
              <w:t>عالية (66%)</w:t>
            </w:r>
          </w:p>
        </w:tc>
      </w:tr>
    </w:tbl>
    <w:p>
      <w:pPr>
        <w:pStyle w:val="Heading1"/>
      </w:pPr>
      <w:r>
        <w:t>السوق بالأرقام</w:t>
      </w:r>
    </w:p>
    <w:p>
      <w:r>
        <w:t>بلغت واردات هولندا من تمور HS080410 نحو 38 مليون دولار (نحو 142.5 مليون ريال بسعر الربط 3.75) عام 2023 (UN</w:t>
      </w:r>
    </w:p>
    <w:p>
      <w:r>
        <w:t>Comtrade)، بنموّ مركّب قدره 7% على ثلاث سنوات يفوق متوسط نموّ واردات</w:t>
      </w:r>
    </w:p>
    <w:p>
      <w:r>
        <w:t>الاتحاد الأوروبي لهذه الفئة. ويوضّح الجدول أدناه حجم الفرصة القابلة</w:t>
      </w:r>
    </w:p>
    <w:p>
      <w:r>
        <w:t>للاستهداف فعلياً بعد ترشيح السوق الكلي إلى الشريحة المتخصصة:</w:t>
      </w:r>
    </w:p>
    <w:p>
      <w:r>
        <w:rPr>
          <w:b/>
          <w:i/>
        </w:rPr>
        <w:t>جدول: المستوى · القيمة · طريقة الحساب · الافتراض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المستوى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طريقة الحساب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الافتراض</w:t>
            </w:r>
          </w:p>
        </w:tc>
      </w:tr>
      <w:tr>
        <w:tc>
          <w:tcPr>
            <w:tcW w:type="dxa" w:w="2160"/>
          </w:tcPr>
          <w:p>
            <w:r>
              <w:t>السوق الكلي</w:t>
            </w:r>
          </w:p>
        </w:tc>
        <w:tc>
          <w:tcPr>
            <w:tcW w:type="dxa" w:w="2160"/>
          </w:tcPr>
          <w:p>
            <w:r>
              <w:t>38 مليون دولار (نحو 142.5 مليون ريال بسعر الربط 3.75)</w:t>
            </w:r>
          </w:p>
        </w:tc>
        <w:tc>
          <w:tcPr>
            <w:tcW w:type="dxa" w:w="2160"/>
          </w:tcPr>
          <w:p>
            <w:r>
              <w:t>إجمالي واردات السوق (UN Comtrade)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الشريحة المتاحة</w:t>
            </w:r>
          </w:p>
        </w:tc>
        <w:tc>
          <w:tcPr>
            <w:tcW w:type="dxa" w:w="2160"/>
            <w:shd w:val="clear" w:fill="F2F2F2"/>
          </w:tcPr>
          <w:p>
            <w:r>
              <w:t>1.4 مليون دولار (نحو 5.2 مليون ريال بسعر الربط 3.75)</w:t>
            </w:r>
          </w:p>
        </w:tc>
        <w:tc>
          <w:tcPr>
            <w:tcW w:type="dxa" w:w="2160"/>
            <w:shd w:val="clear" w:fill="F2F2F2"/>
          </w:tcPr>
          <w:p>
            <w:r>
              <w:t>السوق الكلي × 3.6%</w:t>
            </w:r>
          </w:p>
        </w:tc>
        <w:tc>
          <w:tcPr>
            <w:tcW w:type="dxa" w:w="2160"/>
            <w:shd w:val="clear" w:fill="F2F2F2"/>
          </w:tcPr>
          <w:p>
            <w:r>
              <w:t>حصة الشريحة الحلال المتخصصة</w:t>
            </w:r>
          </w:p>
        </w:tc>
      </w:tr>
      <w:tr>
        <w:tc>
          <w:tcPr>
            <w:tcW w:type="dxa" w:w="2160"/>
          </w:tcPr>
          <w:p>
            <w:r>
              <w:t>الهدف الواقعي</w:t>
            </w:r>
          </w:p>
        </w:tc>
        <w:tc>
          <w:tcPr>
            <w:tcW w:type="dxa" w:w="2160"/>
          </w:tcPr>
          <w:p>
            <w:r>
              <w:t>0.11 مليون دولار (نحو 0.4 مليون ريال بسعر الربط 3.75)</w:t>
            </w:r>
          </w:p>
        </w:tc>
        <w:tc>
          <w:tcPr>
            <w:tcW w:type="dxa" w:w="2160"/>
          </w:tcPr>
          <w:p>
            <w:r>
              <w:t>الشريحة × 8%</w:t>
            </w:r>
          </w:p>
        </w:tc>
        <w:tc>
          <w:tcPr>
            <w:tcW w:type="dxa" w:w="2160"/>
          </w:tcPr>
          <w:p>
            <w:r>
              <w:t>حصة أول ثلاث سنوات لمورّد جديد</w:t>
            </w:r>
          </w:p>
        </w:tc>
      </w:tr>
    </w:tbl>
    <w:p>
      <w:r>
        <w:t>وعليه فإن حجم الهدف الواقعي يبرّر شحنة تجارية بحجم حقيقي لا اختباراً</w:t>
      </w:r>
    </w:p>
    <w:p>
      <w:r>
        <w:t>مصغّراً، ويضع سقفاً واقعياً لتوقّعات الإيراد في السنة الأولى.</w:t>
      </w:r>
    </w:p>
    <w:p>
      <w:r>
        <w:t>يدفع السوقَ نموُّ الجالية المسلمة ونضجُ قنوات التوزيع، بينما يظلّ المعوّق</w:t>
      </w:r>
    </w:p>
    <w:p>
      <w:r>
        <w:t>الأبرز بوابةَ الأهلية الأوروبية الإلزامية. غير أنّ الفرصة الحقيقية تكمن</w:t>
      </w:r>
    </w:p>
    <w:p>
      <w:r>
        <w:t>في تجزّؤ صفّ المورّدين الذي يترك مجالاً لمنافس جديد، ومن ثمّ ترجّح كفّة</w:t>
      </w:r>
    </w:p>
    <w:p>
      <w:r>
        <w:t>الدخول لمن يملك ميزة سعرية أو تنظيمية. في المقابل، يبقى التهديد الأوضح</w:t>
      </w:r>
    </w:p>
    <w:p>
      <w:r>
        <w:t>منافسةَ تونس والمغرب بأسعار أدنى في القناة المتخصصة نفسها، وهو ما يوجّه</w:t>
      </w:r>
    </w:p>
    <w:p>
      <w:r>
        <w:t>قراركم نحو التموضع النوعي لا المنافسة على السعر وحده.</w:t>
      </w:r>
    </w:p>
    <w:p>
      <w:r>
        <w:t>يقوم تقدير حجم الشريحة على الأرقام التالية:</w:t>
      </w:r>
    </w:p>
    <w:p>
      <w:r>
        <w:rPr>
          <w:b/>
          <w:i/>
        </w:rPr>
        <w:t>جدول: المتغيّر · القيمة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المتغيّر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880"/>
          </w:tcPr>
          <w:p>
            <w:r>
              <w:t>سكان هولندا</w:t>
            </w:r>
          </w:p>
        </w:tc>
        <w:tc>
          <w:tcPr>
            <w:tcW w:type="dxa" w:w="2880"/>
          </w:tcPr>
          <w:p>
            <w:r>
              <w:t>17,800,000</w:t>
            </w:r>
          </w:p>
        </w:tc>
        <w:tc>
          <w:tcPr>
            <w:tcW w:type="dxa" w:w="2880"/>
          </w:tcPr>
          <w:p>
            <w:r>
              <w:t>World Bank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نسبة الشريحة المسلمة</w:t>
            </w:r>
          </w:p>
        </w:tc>
        <w:tc>
          <w:tcPr>
            <w:tcW w:type="dxa" w:w="2880"/>
            <w:shd w:val="clear" w:fill="F2F2F2"/>
          </w:tcPr>
          <w:p>
            <w:r>
              <w:t>5.6%</w:t>
            </w:r>
          </w:p>
        </w:tc>
        <w:tc>
          <w:tcPr>
            <w:tcW w:type="dxa" w:w="2880"/>
            <w:shd w:val="clear" w:fill="F2F2F2"/>
          </w:tcPr>
          <w:p>
            <w:r>
              <w:t>مرجع الديموغرافيا</w:t>
            </w:r>
          </w:p>
        </w:tc>
      </w:tr>
      <w:tr>
        <w:tc>
          <w:tcPr>
            <w:tcW w:type="dxa" w:w="2880"/>
          </w:tcPr>
          <w:p>
            <w:r>
              <w:t>حجم الشريحة الناتج</w:t>
            </w:r>
          </w:p>
        </w:tc>
        <w:tc>
          <w:tcPr>
            <w:tcW w:type="dxa" w:w="2880"/>
          </w:tcPr>
          <w:p>
            <w:r>
              <w:t>1,000,000 نسمة</w:t>
            </w:r>
          </w:p>
        </w:tc>
        <w:tc>
          <w:tcPr>
            <w:tcW w:type="dxa" w:w="2880"/>
          </w:tcPr>
          <w:p>
            <w:r>
              <w:t>حساب مشتق</w:t>
            </w:r>
          </w:p>
        </w:tc>
      </w:tr>
    </w:tbl>
    <w:p>
      <w:r>
        <w:t>ويظهر اتجاه البحث على مدى خمس سنوات صاعداً بذروة موسمية واضحة حول رمضان</w:t>
      </w:r>
    </w:p>
    <w:p>
      <w:r>
        <w:t>(Google Trends). ومن ثمّ فإنّ الطلب موسميّ الطابع يتركّز في نافذة تسويقية</w:t>
      </w:r>
    </w:p>
    <w:p>
      <w:r>
        <w:t>محدّدة، وهو ما يرجّح توجيه الاستثمار التسويقي للقناة الحلال المتخصصة قبيل</w:t>
      </w:r>
    </w:p>
    <w:p>
      <w:r>
        <w:t>موسم رمضان تحديداً بدل حملة عامة ممتدّة.</w:t>
      </w:r>
    </w:p>
    <w:p>
      <w:pPr>
        <w:pStyle w:val="Heading1"/>
      </w:pPr>
      <w:r>
        <w:t>المنافسة والتسعير والهامش</w:t>
      </w:r>
    </w:p>
    <w:p>
      <w:pPr>
        <w:pStyle w:val="Heading3"/>
      </w:pPr>
      <w:r>
        <w:t>المنتجات المنافسة وأسعارها</w:t>
      </w:r>
    </w:p>
    <w:p>
      <w:r>
        <w:t>يعرض الجدول أدناه المنتجات المنافسة المرصودة في متاجر السوق نفسها، محسوبةً</w:t>
      </w:r>
    </w:p>
    <w:p>
      <w:r>
        <w:t>أسعارها بسعر الكيلوغرام الواحد بالدولار للمقارنة العادلة، مع متجرها وتاريخ</w:t>
      </w:r>
    </w:p>
    <w:p>
      <w:r>
        <w:t>رصدها ومستوى توثيقها:</w:t>
      </w:r>
    </w:p>
    <w:p>
      <w:r>
        <w:rPr>
          <w:b/>
          <w:i/>
        </w:rPr>
        <w:t>جدول: المنتج/العلامة · المنشأ · العبوة · سعر التجزئة · السعر/كجم بالدولار · المتجر وتاريخ الرصد · مستوى التوثيق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المنشأ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العبوة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سعر التجزئة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السعر/كجم بالدولار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المتجر وتاريخ الرصد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مستوى التوثيق</w:t>
            </w:r>
          </w:p>
        </w:tc>
      </w:tr>
      <w:tr>
        <w:tc>
          <w:tcPr>
            <w:tcW w:type="dxa" w:w="1234"/>
          </w:tcPr>
          <w:p>
            <w:r>
              <w:t>تمر دقلة نور اقتصادي</w:t>
            </w:r>
          </w:p>
        </w:tc>
        <w:tc>
          <w:tcPr>
            <w:tcW w:type="dxa" w:w="1234"/>
          </w:tcPr>
          <w:p>
            <w:r>
              <w:t>تونس</w:t>
            </w:r>
          </w:p>
        </w:tc>
        <w:tc>
          <w:tcPr>
            <w:tcW w:type="dxa" w:w="1234"/>
          </w:tcPr>
          <w:p>
            <w:r>
              <w:t>1كغ</w:t>
            </w:r>
          </w:p>
        </w:tc>
        <w:tc>
          <w:tcPr>
            <w:tcW w:type="dxa" w:w="1234"/>
          </w:tcPr>
          <w:p>
            <w:r>
              <w:t>5.50€</w:t>
            </w:r>
          </w:p>
        </w:tc>
        <w:tc>
          <w:tcPr>
            <w:tcW w:type="dxa" w:w="1234"/>
          </w:tcPr>
          <w:p>
            <w:r>
              <w:t>6.0$</w:t>
            </w:r>
          </w:p>
        </w:tc>
        <w:tc>
          <w:tcPr>
            <w:tcW w:type="dxa" w:w="1234"/>
          </w:tcPr>
          <w:p>
            <w:r>
              <w:t>Albert Heijn · 2026-07</w:t>
            </w:r>
          </w:p>
        </w:tc>
        <w:tc>
          <w:tcPr>
            <w:tcW w:type="dxa" w:w="1234"/>
          </w:tcPr>
          <w:p>
            <w:r>
              <w:t>✓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تمر مجهول متوسط</w:t>
            </w:r>
          </w:p>
        </w:tc>
        <w:tc>
          <w:tcPr>
            <w:tcW w:type="dxa" w:w="1234"/>
            <w:shd w:val="clear" w:fill="F2F2F2"/>
          </w:tcPr>
          <w:p>
            <w:r>
              <w:t>المغرب</w:t>
            </w:r>
          </w:p>
        </w:tc>
        <w:tc>
          <w:tcPr>
            <w:tcW w:type="dxa" w:w="1234"/>
            <w:shd w:val="clear" w:fill="F2F2F2"/>
          </w:tcPr>
          <w:p>
            <w:r>
              <w:t>1كغ</w:t>
            </w:r>
          </w:p>
        </w:tc>
        <w:tc>
          <w:tcPr>
            <w:tcW w:type="dxa" w:w="1234"/>
            <w:shd w:val="clear" w:fill="F2F2F2"/>
          </w:tcPr>
          <w:p>
            <w:r>
              <w:t>9.20€</w:t>
            </w:r>
          </w:p>
        </w:tc>
        <w:tc>
          <w:tcPr>
            <w:tcW w:type="dxa" w:w="1234"/>
            <w:shd w:val="clear" w:fill="F2F2F2"/>
          </w:tcPr>
          <w:p>
            <w:r>
              <w:t>10.0$</w:t>
            </w:r>
          </w:p>
        </w:tc>
        <w:tc>
          <w:tcPr>
            <w:tcW w:type="dxa" w:w="1234"/>
            <w:shd w:val="clear" w:fill="F2F2F2"/>
          </w:tcPr>
          <w:p>
            <w:r>
              <w:t>Jumbo · 2026-07</w:t>
            </w:r>
          </w:p>
        </w:tc>
        <w:tc>
          <w:tcPr>
            <w:tcW w:type="dxa" w:w="1234"/>
            <w:shd w:val="clear" w:fill="F2F2F2"/>
          </w:tcPr>
          <w:p>
            <w:r>
              <w:t>✓</w:t>
            </w:r>
          </w:p>
        </w:tc>
      </w:tr>
      <w:tr>
        <w:tc>
          <w:tcPr>
            <w:tcW w:type="dxa" w:w="1234"/>
          </w:tcPr>
          <w:p>
            <w:r>
              <w:t>تمر فاخر متخصص</w:t>
            </w:r>
          </w:p>
        </w:tc>
        <w:tc>
          <w:tcPr>
            <w:tcW w:type="dxa" w:w="1234"/>
          </w:tcPr>
          <w:p>
            <w:r>
              <w:t>تونس</w:t>
            </w:r>
          </w:p>
        </w:tc>
        <w:tc>
          <w:tcPr>
            <w:tcW w:type="dxa" w:w="1234"/>
          </w:tcPr>
          <w:p>
            <w:r>
              <w:t>500غ</w:t>
            </w:r>
          </w:p>
        </w:tc>
        <w:tc>
          <w:tcPr>
            <w:tcW w:type="dxa" w:w="1234"/>
          </w:tcPr>
          <w:p>
            <w:r>
              <w:t>7.00€</w:t>
            </w:r>
          </w:p>
        </w:tc>
        <w:tc>
          <w:tcPr>
            <w:tcW w:type="dxa" w:w="1234"/>
          </w:tcPr>
          <w:p>
            <w:r>
              <w:t>15.3$</w:t>
            </w:r>
          </w:p>
        </w:tc>
        <w:tc>
          <w:tcPr>
            <w:tcW w:type="dxa" w:w="1234"/>
          </w:tcPr>
          <w:p>
            <w:r>
              <w:t>متجر حلال متخصص · 2026-07</w:t>
            </w:r>
          </w:p>
        </w:tc>
        <w:tc>
          <w:tcPr>
            <w:tcW w:type="dxa" w:w="1234"/>
          </w:tcPr>
          <w:p>
            <w:r>
              <w:t>✓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متوسط سعر الاستيراد الرسمي (UN Comtrade)</w:t>
            </w:r>
          </w:p>
        </w:tc>
        <w:tc>
          <w:tcPr>
            <w:tcW w:type="dxa" w:w="1234"/>
            <w:shd w:val="clear" w:fill="F2F2F2"/>
          </w:tcPr>
          <w:p>
            <w:r>
              <w:t>مزيج شحنات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4.2$</w:t>
            </w:r>
          </w:p>
        </w:tc>
        <w:tc>
          <w:tcPr>
            <w:tcW w:type="dxa" w:w="1234"/>
            <w:shd w:val="clear" w:fill="F2F2F2"/>
          </w:tcPr>
          <w:p>
            <w:r>
              <w:t>UN Comtrade (متوسط)</w:t>
            </w:r>
          </w:p>
        </w:tc>
        <w:tc>
          <w:tcPr>
            <w:tcW w:type="dxa" w:w="1234"/>
            <w:shd w:val="clear" w:fill="F2F2F2"/>
          </w:tcPr>
          <w:p>
            <w:r>
              <w:t>◐</w:t>
            </w:r>
          </w:p>
        </w:tc>
      </w:tr>
    </w:tbl>
    <w:p>
      <w:r>
        <w:t>وتكشف هذه المنتجات أن القناة العامة تتركّز في نطاق 6-10 دولار للكيلوغرام،</w:t>
      </w:r>
    </w:p>
    <w:p>
      <w:r>
        <w:t>بينما تحتفظ القناة المتخصصة بهامش سعري أعلى — وهو ما يؤطّر قرار التموضع</w:t>
      </w:r>
    </w:p>
    <w:p>
      <w:r>
        <w:t>لاحقاً.</w:t>
      </w:r>
    </w:p>
    <w:p>
      <w:r>
        <w:t>ويبلغ مؤشر تركّز المورّدين HHI نحو 2100 (نطاق معتدل، لا مورّد مهيمناً) وفق</w:t>
      </w:r>
    </w:p>
    <w:p>
      <w:r>
        <w:t>السجلّات الرسمية، بالتوزيع التالي: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31%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المغرب</w:t>
            </w:r>
          </w:p>
        </w:tc>
        <w:tc>
          <w:tcPr>
            <w:tcW w:type="dxa" w:w="4320"/>
            <w:shd w:val="clear" w:fill="F2F2F2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الجزائر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36%</w:t>
            </w:r>
          </w:p>
        </w:tc>
      </w:tr>
    </w:tbl>
    <w:p>
      <w:r>
        <w:t>وباحتساب الهامش، فإنّ سعر تصدير قدره 9.0$/كغم مضافاً إليه شحن 0.80$/كغم</w:t>
      </w:r>
    </w:p>
    <w:p>
      <w:r>
        <w:t>وتعريفة صفرية يعطي تكلفةً واصلةً قدرها 9.8$/كغم ≈ 9.1 يورو/كغم — أي عند حافة</w:t>
      </w:r>
    </w:p>
    <w:p>
      <w:r>
        <w:t>الطبقة المتوسطة، بهامش موجب فقط عند استهداف القناة المتخصصة لا السوبرماركت</w:t>
      </w:r>
    </w:p>
    <w:p>
      <w:r>
        <w:t>العام. وعليه فإنّ الخطوة المنطقية أمامكم استهدافُ القناة المتخصصة والمتاجر</w:t>
      </w:r>
    </w:p>
    <w:p>
      <w:r>
        <w:t>الحلال أولاً، حيث يبقى الهامش قابلاً للدفاع عنه. ومن حيث الموقع السعري، يقع</w:t>
      </w:r>
    </w:p>
    <w:p>
      <w:r>
        <w:t>سعرك المستهدف (9.0$/كغم) ضمن أسعار المنافسين المرصودة عند الشريحة العليا —</w:t>
      </w:r>
    </w:p>
    <w:p>
      <w:r>
        <w:t>أعلى من الطبقة الاقتصادية (6.0$) وداخل نطاق المتوسطة (10.0$)، أي نحو المئين</w:t>
      </w:r>
    </w:p>
    <w:p>
      <w:r>
        <w:t>السبعين، وهو تموضع يرجّح التمييز النوعي لا المنافسة على السعر وحده.</w:t>
      </w:r>
    </w:p>
    <w:p>
      <w:pPr>
        <w:pStyle w:val="Heading1"/>
      </w:pPr>
      <w:r>
        <w:t>مسار الدخول والمتطلبات</w:t>
      </w:r>
    </w:p>
    <w:p>
      <w:r>
        <w:t>بوصف التمور منتجاً غذائياً، تتركّز اشتراطاته على سلامة الغذاء وحدود</w:t>
      </w:r>
    </w:p>
    <w:p>
      <w:r>
        <w:t>الملوّثات وشهادات الجودة. وتنتظم هذه الاشتراطات في ثلاث طبقات:</w:t>
      </w:r>
    </w:p>
    <w:p>
      <w:r>
        <w:t>اشتراطات إلزامية (بوابة أهلية، لا دخول بدونها):</w:t>
      </w:r>
    </w:p>
    <w:p>
      <w:r>
        <w:rPr>
          <w:b/>
          <w:i/>
        </w:rPr>
        <w:t>جدول: الاشتراط · رقم اللائحة/المعيار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اللائحة/المعيار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أيّ شحنة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حدود الملوّثات والمبيدات</w:t>
            </w:r>
          </w:p>
        </w:tc>
        <w:tc>
          <w:tcPr>
            <w:tcW w:type="dxa" w:w="2880"/>
            <w:shd w:val="clear" w:fill="F2F2F2"/>
          </w:tcPr>
          <w:p>
            <w:r>
              <w:t>EU 2023/915</w:t>
            </w:r>
          </w:p>
        </w:tc>
        <w:tc>
          <w:tcPr>
            <w:tcW w:type="dxa" w:w="2880"/>
            <w:shd w:val="clear" w:fill="F2F2F2"/>
          </w:tcPr>
          <w:p>
            <w:r>
              <w:t>التزام حدود المتبقّيات المعتمدة</w:t>
            </w:r>
          </w:p>
        </w:tc>
      </w:tr>
    </w:tbl>
    <w:p>
      <w:r>
        <w:t>اشتراطات إضافية يطلبها المشترون عادةً: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سلامة غذائية</w:t>
            </w:r>
          </w:p>
        </w:tc>
        <w:tc>
          <w:tcPr>
            <w:tcW w:type="dxa" w:w="2880"/>
          </w:tcPr>
          <w:p>
            <w:r>
              <w:t>BRC / IFS</w:t>
            </w:r>
          </w:p>
        </w:tc>
        <w:tc>
          <w:tcPr>
            <w:tcW w:type="dxa" w:w="2880"/>
          </w:tcPr>
          <w:p>
            <w:r>
              <w:t>تدقيق طرف ثالث معتمد</w:t>
            </w:r>
          </w:p>
        </w:tc>
      </w:tr>
    </w:tbl>
    <w:p>
      <w:r>
        <w:t>اشتراطات أسواق متخصصة (نيش):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حلال</w:t>
            </w:r>
          </w:p>
        </w:tc>
        <w:tc>
          <w:tcPr>
            <w:tcW w:type="dxa" w:w="2880"/>
          </w:tcPr>
          <w:p>
            <w:r>
              <w:t>GSO 993</w:t>
            </w:r>
          </w:p>
        </w:tc>
        <w:tc>
          <w:tcPr>
            <w:tcW w:type="dxa" w:w="2880"/>
          </w:tcPr>
          <w:p>
            <w:r>
              <w:t>شهادة من جهة مانحة معترف بها</w:t>
            </w:r>
          </w:p>
        </w:tc>
      </w:tr>
    </w:tbl>
    <w:p>
      <w:r>
        <w:t>والتعريفة الأوروبية على HS080410 صفر ضمن نظام GSP+ للسعودية. ومن ثمّ فإنّ</w:t>
      </w:r>
    </w:p>
    <w:p>
      <w:r>
        <w:t>التكلفة الجمركية ليست العائق أمام الدخول، بل الطبقةُ الإلزامية أعلاه هي</w:t>
      </w:r>
    </w:p>
    <w:p>
      <w:r>
        <w:t>بوابة الأهلية التي تحدّد الجدول الزمني الفعلي للشحنة الأولى.</w:t>
      </w:r>
    </w:p>
    <w:p>
      <w:r>
        <w:t>يمثّل ميناء روتردام أكبر بوابة استيراد أوروبية، ويأتي مؤشر أداء</w:t>
      </w:r>
    </w:p>
    <w:p>
      <w:r>
        <w:t>اللوجستيات الهولندي من الأعلى عالمياً (World Bank LPI (تقييم البنك الدولي لجودة الشحن واللوجستيات من 5)). وتتوفّر ثلاث قنوات</w:t>
      </w:r>
    </w:p>
    <w:p>
      <w:r>
        <w:t>عملية: موزّع أغذية متخصص، وسلاسل إثنية، وتجارة إلكترونية. والقناة الأولى</w:t>
      </w:r>
    </w:p>
    <w:p>
      <w:r>
        <w:t>الموصى بها لمصدّر سعودي جديد هي موزّع الأغذية المتخصص الذي يخدم القناة</w:t>
      </w:r>
    </w:p>
    <w:p>
      <w:r>
        <w:t>الحلال، لأنّه يجمع تركّز المشترين وهامشاً أعلى وحاجز دخول أدنى من محاولة</w:t>
      </w:r>
    </w:p>
    <w:p>
      <w:r>
        <w:t>اختراق التجزئة العامة مباشرة. وبما أنّ البنية اللوجستية ناضجة، ينصرف</w:t>
      </w:r>
    </w:p>
    <w:p>
      <w:r>
        <w:t>قراركم إلى اعتماد موزّع قائم بدل بناء حلّ شحن مخصَّص.</w:t>
      </w:r>
    </w:p>
    <w:p>
      <w:pPr>
        <w:pStyle w:val="Heading3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1,000,000 نسمة). (ب) التموضع بين طبقة Jumbo المتوسطة (9.20€) والفاخر</w:t>
      </w:r>
    </w:p>
    <w:p>
      <w:r>
        <w:t>(14.00€) وفق سلّم الأسعار المرصود، بهامش تقديري 1.0-1.8 يورو/كغم بعد</w:t>
      </w:r>
    </w:p>
    <w:p>
      <w:r>
        <w:t>تكلفة الهبوط 9.1€ عند القناة المتخصصة. (ج) أول باب دخول: موزّعو أغذية حلال</w:t>
      </w:r>
    </w:p>
    <w:p>
      <w:r>
        <w:t>متخصصون في أمستردام وروتردام (○ يحتاج تحققاً مباشراً). (د) أول ثلاث خطوات:</w:t>
      </w:r>
    </w:p>
    <w:p>
      <w:r>
        <w:t>تسجيل المنشأة المعتمدة EU 2017/625 (فريق الامتثال، تكلفة متوسطة)، ثم عيّنة</w:t>
      </w:r>
    </w:p>
    <w:p>
      <w:r>
        <w:t>تجريبية لموزّع مرشّح (فريق المبيعات، تكلفة منخفضة)، ثم دراسة تسعير مقابل</w:t>
      </w:r>
    </w:p>
    <w:p>
      <w:r>
        <w:t>تونس والمغرب (فريق التسويق، تكلفة منخفضة). (هـ) مؤشرا القلب: إتمام تسجيل</w:t>
      </w:r>
    </w:p>
    <w:p>
      <w:r>
        <w:t>الأهلية خلال 90 يوماً، وردّ فعل سعري إيجابي من موزّع واحد على الأقل.</w:t>
      </w:r>
    </w:p>
    <w:p>
      <w:r>
        <w:rPr>
          <w:b/>
        </w:rPr>
        <w:t>ماذا يعني هذا لقرارك: هذه الخطوات الثلاث تحسم خلال ربع واحد ما إذا</w:t>
      </w:r>
    </w:p>
    <w:p>
      <w:r>
        <w:t>تحوّلت التوصية إلى دخول كامل أم تجمّدت.</w:t>
      </w:r>
    </w:p>
    <w:p>
      <w:pPr>
        <w:pStyle w:val="Heading3"/>
      </w:pPr>
      <w:r>
        <w:t>نصائح عملية للمصدّر</w:t>
      </w:r>
    </w:p>
    <w:p>
      <w:r>
        <w:t>- ابدأ ملف الأهلية EU 2017/625 قبل أيّ التزام تسويقي — هو المسار الحرج.</w:t>
      </w:r>
    </w:p>
    <w:p>
      <w:r>
        <w:t>- استهدف موزّع الأغذية الحلال المتخصص أولاً لا التجزئة العامة، حفاظاً</w:t>
      </w:r>
    </w:p>
    <w:p>
      <w:r>
        <w:t>على الهامش عند حافة الطبقة المتوسطة.</w:t>
      </w:r>
    </w:p>
    <w:p>
      <w:r>
        <w:t>- وقّت أول شحنة قبل موسم رمضان بما يكفي لملء رفوف القناة المتخصصة في</w:t>
      </w:r>
    </w:p>
    <w:p>
      <w:r>
        <w:t>ذروة الطلب.</w:t>
      </w:r>
    </w:p>
    <w:p>
      <w:r>
        <w:t>- ثبّت شهادة سلامة غذائية (BRC/IFS) مبكّراً — يطلبها كبار المشترين</w:t>
      </w:r>
    </w:p>
    <w:p>
      <w:r>
        <w:t>الأوروبيين ولو لم تكن إلزامية قانوناً.</w:t>
      </w:r>
    </w:p>
    <w:p>
      <w:pPr>
        <w:pStyle w:val="Heading1"/>
      </w:pPr>
      <w:r>
        <w:t>المخاطر</w:t>
      </w:r>
    </w:p>
    <w:p>
      <w: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r>
        <w:t>يشكّل تقلّب سعر الصرف عاملاً لأنّ اليورو هو عملة السوق نفسها. ولم ترصد</w:t>
      </w:r>
    </w:p>
    <w:p>
      <w:r>
        <w:t>أخبار مخاطر قطاعية جوهرية خلال 12 شهراً (GDELT). وبذلك لا تبرز مخاطرة</w:t>
      </w:r>
    </w:p>
    <w:p>
      <w:r>
        <w:t>كلّية تستدعي تأجيل الدخول، وتبقى المخاطرة الوحيدة الجوهرية إجرائيةً تتصل</w:t>
      </w:r>
    </w:p>
    <w:p>
      <w:r>
        <w:t>بإتمام الأهلية التنظيمية في وقتها.</w:t>
      </w:r>
    </w:p>
    <w:p>
      <w:pPr>
        <w:pStyle w:val="Heading1"/>
      </w:pPr>
      <w:r>
        <w:t>مؤشّر ثقة الدراسة</w:t>
      </w:r>
    </w:p>
    <w:p>
      <w: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درجة التوثيق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عدد المؤشرات</w:t>
            </w:r>
          </w:p>
        </w:tc>
      </w:tr>
      <w:tr>
        <w:tc>
          <w:tcPr>
            <w:tcW w:type="dxa" w:w="4320"/>
          </w:tcPr>
          <w:p>
            <w:r>
              <w:t>✓ موثّق (مصدر رسمي)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◐ ثانوي (مصدر واحد غير رسمي)</w:t>
            </w:r>
          </w:p>
        </w:tc>
        <w:tc>
          <w:tcPr>
            <w:tcW w:type="dxa" w:w="4320"/>
            <w:shd w:val="clear" w:fill="F2F2F2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○ غير متحقق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1"/>
      </w:pPr>
      <w:r>
        <w:t>ما لم يكتمل للقرار، والخطوة التالية</w:t>
      </w:r>
    </w:p>
    <w:p>
      <w: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</w:pPr>
      <w: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</w:pPr>
      <w:r>
        <w:t>المنهجية وسجل الأدلة للمدققين</w:t>
      </w:r>
    </w:p>
    <w:p>
      <w:r>
        <w:t>اعتمد هذا التقرير على 12 مسار بحث مستقل، أنتج منها 12 نتائج موثّقة بمصادرها، مع تحليل تقاطعي ومراجعة للاتساق. المصادر الأساسية: Albert Heijn، EU 2017/625، Eurostat، GDELT، Google Trends، Jumbo. أحدث تاريخ جمع بيانات: 2026-07-02. تفاصيل كل رقم بمصدره وتاريخه في «سجل الأدلة للمدققين» ختام التقرير.</w:t>
      </w:r>
    </w:p>
    <w:p>
      <w:pPr>
        <w:pStyle w:val="Heading2"/>
      </w:pPr>
      <w:r>
        <w:t>سجل الأدلة للمدققين</w:t>
      </w:r>
    </w:p>
    <w:p>
      <w:pPr>
        <w:pStyle w:val="IntenseQuote"/>
      </w:pPr>
      <w: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الحقيقة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تاريخ الجمع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قوة الدليل</w:t>
            </w:r>
          </w:p>
        </w:tc>
      </w:tr>
      <w:tr>
        <w:tc>
          <w:tcPr>
            <w:tcW w:type="dxa" w:w="2160"/>
          </w:tcPr>
          <w:p>
            <w:r>
              <w:t>38 مليون — إجمالي واردات هولندا من التمور من العالم، دولار، 2023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17.8 مليون — عدد سكان هولندا، نسمة، 2023</w:t>
            </w:r>
          </w:p>
        </w:tc>
        <w:tc>
          <w:tcPr>
            <w:tcW w:type="dxa" w:w="2160"/>
            <w:shd w:val="clear" w:fill="F2F2F2"/>
          </w:tcPr>
          <w:p>
            <w:r>
              <w:t>World Bank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تمر دقلة نور تونسي (1كغ) 5.50€/كغم ≈ 6.0$/كغم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تمر مجهول مغربي (1كغ) 9.20€/كغم ≈ 10.0$/كغم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تمر فاخر متخصص (500غ) 14.0€/كغم ≈ 15.3$/كغم</w:t>
            </w:r>
          </w:p>
        </w:tc>
        <w:tc>
          <w:tcPr>
            <w:tcW w:type="dxa" w:w="2160"/>
          </w:tcPr>
          <w:p>
            <w:r>
              <w:t>متجر حلال متخصص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تونس: حصة 31.0%</w:t>
            </w:r>
          </w:p>
        </w:tc>
        <w:tc>
          <w:tcPr>
            <w:tcW w:type="dxa" w:w="2160"/>
            <w:shd w:val="clear" w:fill="F2F2F2"/>
          </w:tcPr>
          <w:p>
            <w:r>
              <w:t>UN Comtrade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مؤشر تركّز المورّدين HHI=2100.0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تسجيل منشأة معتمدة EU 2017/625 إلزامي</w:t>
            </w:r>
          </w:p>
        </w:tc>
        <w:tc>
          <w:tcPr>
            <w:tcW w:type="dxa" w:w="2160"/>
            <w:shd w:val="clear" w:fill="F2F2F2"/>
          </w:tcPr>
          <w:p>
            <w:r>
              <w:t>EU 2017/625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حصة إنفاق الغذاء 12.5% من إنفاق الأسرة الهولندية</w:t>
            </w:r>
          </w:p>
        </w:tc>
        <w:tc>
          <w:tcPr>
            <w:tcW w:type="dxa" w:w="2160"/>
          </w:tcPr>
          <w:p>
            <w:r>
              <w:t>Eurostat (مسح ميزانية الأسرة)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2160"/>
            <w:shd w:val="clear" w:fill="F2F2F2"/>
          </w:tcPr>
          <w:p>
            <w:r>
              <w:t>GDELT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ميناء روتردام أكبر بوابة استيراد أوروبية</w:t>
            </w:r>
          </w:p>
        </w:tc>
        <w:tc>
          <w:tcPr>
            <w:tcW w:type="dxa" w:w="2160"/>
          </w:tcPr>
          <w:p>
            <w:r>
              <w:t>مرجع الموانئ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2160"/>
            <w:shd w:val="clear" w:fill="F2F2F2"/>
          </w:tcPr>
          <w:p>
            <w:r>
              <w:t>WITS/WTO Tariff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اتجاه بحث خمس سنوات صاعد + ذروة رمضان</w:t>
            </w:r>
          </w:p>
        </w:tc>
        <w:tc>
          <w:tcPr>
            <w:tcW w:type="dxa" w:w="2160"/>
          </w:tcPr>
          <w:p>
            <w:r>
              <w:t>Google Trends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موزّع أغذية حلال في أمستردام — مرشّح محتمل</w:t>
            </w:r>
          </w:p>
        </w:tc>
        <w:tc>
          <w:tcPr>
            <w:tcW w:type="dxa" w:w="2160"/>
            <w:shd w:val="clear" w:fill="F2F2F2"/>
          </w:tcPr>
          <w:p>
            <w:r>
              <w:t>بحث ويب (غير مؤكَّد)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○ غير متحقق</w:t>
            </w:r>
          </w:p>
        </w:tc>
      </w:tr>
    </w:tbl>
    <w:p>
      <w:pPr>
        <w:pStyle w:val="Heading2"/>
      </w:pPr>
      <w:r>
        <w:t>مسرد المصطلحات</w:t>
      </w:r>
    </w:p>
    <w:p>
      <w:pPr>
        <w:pStyle w:val="ListBullet"/>
      </w:pPr>
      <w:r>
        <w:t>HHI: مؤشر يقيس تركّز/احتكار السوق: فوق 2500 يعني سيطرة لاعب واحد</w:t>
      </w:r>
    </w:p>
    <w:p>
      <w:pPr>
        <w:pStyle w:val="ListBullet"/>
      </w:pPr>
      <w:r>
        <w:t>LPI: تقييم البنك الدولي لجودة الشحن واللوجستيات من 5</w:t>
      </w:r>
    </w:p>
    <w:p>
      <w:pPr>
        <w:pStyle w:val="ListBullet"/>
      </w:pPr>
      <w:r>
        <w:t>WGI: مؤشرات الحوكمة العالمية للبنك الدولي: استقرار سياسي وسيادة قانون وجودة تنظيم</w:t>
      </w:r>
    </w:p>
    <w:p>
      <w:pPr>
        <w:pStyle w:val="Heading2"/>
      </w:pPr>
      <w:r>
        <w:t>قائمة مستوردين وموزعين قابلين للتواصل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الاسم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العنوان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الهاتف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الإيميل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الموقع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التقييم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مستوى التوثيق</w:t>
            </w:r>
          </w:p>
        </w:tc>
      </w:tr>
      <w:tr>
        <w:tc>
          <w:tcPr>
            <w:tcW w:type="dxa" w:w="1234"/>
          </w:tcPr>
          <w:p>
            <w:r>
              <w:t>Ejmar Import BV</w:t>
            </w:r>
          </w:p>
        </w:tc>
        <w:tc>
          <w:tcPr>
            <w:tcW w:type="dxa" w:w="1234"/>
          </w:tcPr>
          <w:p>
            <w:r>
              <w:t>Barcelona (نموذج)</w:t>
            </w:r>
          </w:p>
        </w:tc>
        <w:tc>
          <w:tcPr>
            <w:tcW w:type="dxa" w:w="1234"/>
          </w:tcPr>
          <w:p>
            <w:r>
              <w:t>+34 93 000 0000</w:t>
            </w:r>
          </w:p>
        </w:tc>
        <w:tc>
          <w:tcPr>
            <w:tcW w:type="dxa" w:w="1234"/>
          </w:tcPr>
          <w:p>
            <w:r>
              <w:t>info@ejmar.example</w:t>
            </w:r>
          </w:p>
        </w:tc>
        <w:tc>
          <w:tcPr>
            <w:tcW w:type="dxa" w:w="1234"/>
          </w:tcPr>
          <w:p>
            <w:r>
              <w:t>ejmar.example</w:t>
            </w:r>
          </w:p>
        </w:tc>
        <w:tc>
          <w:tcPr>
            <w:tcW w:type="dxa" w:w="1234"/>
          </w:tcPr>
          <w:p>
            <w:r>
              <w:t>4.4 (76)</w:t>
            </w:r>
          </w:p>
        </w:tc>
        <w:tc>
          <w:tcPr>
            <w:tcW w:type="dxa" w:w="1234"/>
          </w:tcPr>
          <w:p>
            <w:r>
              <w:t>◐ مرصود عبر خرائط قوقل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All4Trade (مرشّح ويب)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○ مرشّح ويب غير موثَّق</w:t>
            </w:r>
          </w:p>
        </w:tc>
      </w:tr>
    </w:tbl>
    <w:p>
      <w:pPr>
        <w:pStyle w:val="IntenseQuote"/>
      </w:pPr>
      <w:r>
        <w:t>إدراج النشاط في خرائط قوقل يثبت وجوده وجهة اتصاله فقط، لا أنه يستورد التمور السعودية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