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HHI/0.5، حصة الأكبر/100، عدد المرشّحين بالاسم/10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(‏political_stability, regulatory_quality, logistics, fx_stability‏)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HHI/0.5، حصة الأكبر/100، عدد المرشّحين بالاسم/10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TAM مرصوداً + شريحة tier في بطاقة المنتج (‏premium/mid/mass‏)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(‏reporter=SAU‏)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(‏cost_per_unit‏)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2026-07-22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