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 (SILK_HERMETIC)،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WATCH — مراقبة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البند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</w:tcPr>
          <w:p>
            <w:r>
              <w:t>رمز HS</w:t>
            </w:r>
          </w:p>
        </w:tc>
        <w:tc>
          <w:tcPr>
            <w:tcW w:type="dxa" w:w="4320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</w:tcPr>
          <w:p>
            <w:r>
              <w:t>السوق المستهدف</w:t>
            </w:r>
          </w:p>
        </w:tc>
        <w:tc>
          <w:tcPr>
            <w:tcW w:type="dxa" w:w="4320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2026-07-09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البعثات الاثنتا عشرة — ملخّص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WATCH→GO مشروط</w:t>
      </w:r>
    </w:p>
    <w:p>
      <w:r>
        <w:t>الأدلة تدعم دخولاً مشروطاً بتأمين الأهلية التنظيمية أولاً — الطلب والفجوة السعرية كافيان، والمخاطرة الرئيسية إجرائية لا سوقية.</w:t>
      </w:r>
    </w:p>
    <w:p>
      <w:r>
        <w:t>مبني على 11/11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هولندا (NLD) — الحكم: WATCH→GO مشروط</w:t>
      </w:r>
    </w:p>
    <w:p>
      <w:pPr>
        <w:pStyle w:val="IntenseQuote"/>
      </w:pPr>
      <w:r>
        <w:t>الأدلة تدعم دخولاً مشروطاً بتأمين الأهلية التنظيمية أولاً — الطلب والفجوة السعرية كافيان، والمخاطرة الرئيسية إجرائية لا سوقية.</w:t>
      </w:r>
    </w:p>
    <w:p>
      <w:pPr>
        <w:pStyle w:val="Heading2"/>
      </w:pPr>
      <w:r>
        <w:t>البعثات الاثنتا عشرة — ملخّص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البعثة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الحالة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trade_flow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</w:tcPr>
          <w:p>
            <w:r>
              <w:t>demand_trends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pricing_scout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</w:tcPr>
          <w:p>
            <w:r>
              <w:t>consumer_culture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channels_importers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</w:tcPr>
          <w:p>
            <w:r>
              <w:t>competitors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منافسون إقليميون محدَّدون</w:t>
            </w:r>
          </w:p>
        </w:tc>
      </w:tr>
      <w:tr>
        <w:tc>
          <w:tcPr>
            <w:tcW w:type="dxa" w:w="2880"/>
          </w:tcPr>
          <w:p>
            <w:r>
              <w:t>risk_news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مخاطر إخبارية جوهرية</w:t>
            </w:r>
          </w:p>
        </w:tc>
      </w:tr>
      <w:tr>
        <w:tc>
          <w:tcPr>
            <w:tcW w:type="dxa" w:w="2880"/>
          </w:tcPr>
          <w:p>
            <w:r>
              <w:t>economic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requirements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</w:tcPr>
          <w:p>
            <w:r>
              <w:t>opportunity_gaps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</w:tcPr>
          <w:p>
            <w:r>
              <w:t>logistics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GO لأن (أ) الشريحة المسلمة في هولندا نحو 1.27 مليون نسمة ضمن</w:t>
      </w:r>
    </w:p>
    <w:p>
      <w:r>
        <w:t>واردات تمور سنوية تبلغ 88 مليون دولار، (ب) سلّم أسعار التجزئة (Albert</w:t>
      </w:r>
    </w:p>
    <w:p>
      <w:r>
        <w:t>Heijn وJumbo) يترك فجوة واضحة بين طبقة الاقتصادي (٦.٥ يورو/كغم) وطبقة</w:t>
      </w:r>
    </w:p>
    <w:p>
      <w:r>
        <w:t>الفاخر (١٤ يورو/كغم) يمكن لمنتج بسعر تصدير ٩.٩ دولار/كغم شغلها بهامش</w:t>
      </w:r>
    </w:p>
    <w:p>
      <w:r>
        <w:t>موجب بعد الشحن والتعريفة، (ج) نمو الواردات ١٢٪ مركّباً على ثلاث سنوات</w:t>
      </w:r>
    </w:p>
    <w:p>
      <w:r>
        <w:t>يفوق متوسط السوق الأوروبي. تتحول التوصية إلى GO أقوى إذا (١) تأكدت شهادة</w:t>
      </w:r>
    </w:p>
    <w:p>
      <w:r>
        <w:t>المنشأة المعتمدة EU 2017/625 خلال ٩٠ يوماً و(٢) تم التعاقد مع موزّع</w:t>
      </w:r>
    </w:p>
    <w:p>
      <w:r>
        <w:t>واحد على الأقل من الباب الأول أدناه خلال نفس المهلة.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الديموغرافيا والاقتصاد</w:t>
      </w:r>
    </w:p>
    <w:p>
      <w:r>
        <w:t>هولندا: عدد سكان 17.9 مليون، حصة سكانية مسلمة تقديرية 7.1% (نحو 1.27</w:t>
      </w:r>
    </w:p>
    <w:p>
      <w:r>
        <w:t>مليون نسمة) وفق مرجع الديموغرافيا الداخلي؛ ناتج محلي للفرد 55,980</w:t>
      </w:r>
    </w:p>
    <w:p>
      <w:r>
        <w:t>دولاراً وفق البنك الدولي.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السنة</w:t>
            </w:r>
          </w:p>
        </w:tc>
      </w:tr>
      <w:tr>
        <w:tc>
          <w:tcPr>
            <w:tcW w:type="dxa" w:w="2880"/>
          </w:tcPr>
          <w:p>
            <w:r>
              <w:t>عدد السكان</w:t>
            </w:r>
          </w:p>
        </w:tc>
        <w:tc>
          <w:tcPr>
            <w:tcW w:type="dxa" w:w="2880"/>
          </w:tcPr>
          <w:p>
            <w:r>
              <w:t>17,900,000</w:t>
            </w:r>
          </w:p>
        </w:tc>
        <w:tc>
          <w:tcPr>
            <w:tcW w:type="dxa" w:w="2880"/>
          </w:tcPr>
          <w:p>
            <w:r>
              <w:t>2023</w:t>
            </w:r>
          </w:p>
        </w:tc>
      </w:tr>
      <w:tr>
        <w:tc>
          <w:tcPr>
            <w:tcW w:type="dxa" w:w="2880"/>
          </w:tcPr>
          <w:p>
            <w:r>
              <w:t>الشريحة المسلمة (تقديري)</w:t>
            </w:r>
          </w:p>
        </w:tc>
        <w:tc>
          <w:tcPr>
            <w:tcW w:type="dxa" w:w="2880"/>
          </w:tcPr>
          <w:p>
            <w:r>
              <w:t>1,270,000</w:t>
            </w:r>
          </w:p>
        </w:tc>
        <w:tc>
          <w:tcPr>
            <w:tcW w:type="dxa" w:w="2880"/>
          </w:tcPr>
          <w:p>
            <w:r>
              <w:t>2023</w:t>
            </w:r>
          </w:p>
        </w:tc>
      </w:tr>
      <w:tr>
        <w:tc>
          <w:tcPr>
            <w:tcW w:type="dxa" w:w="2880"/>
          </w:tcPr>
          <w:p>
            <w:r>
              <w:t>الناتج المحلي للفرد</w:t>
            </w:r>
          </w:p>
        </w:tc>
        <w:tc>
          <w:tcPr>
            <w:tcW w:type="dxa" w:w="2880"/>
          </w:tcPr>
          <w:p>
            <w:r>
              <w:t>55,980$</w:t>
            </w:r>
          </w:p>
        </w:tc>
        <w:tc>
          <w:tcPr>
            <w:tcW w:type="dxa" w:w="2880"/>
          </w:tcPr>
          <w:p>
            <w:r>
              <w:t>2023</w:t>
            </w:r>
          </w:p>
        </w:tc>
      </w:tr>
    </w:tbl>
    <w:p>
      <w:r>
        <w:rPr>
          <w:b/>
        </w:rPr>
        <w:t>ماذا يعني هذا لقرارك: الشريحة المستهدَفة كافية العدد لتبرير دخول</w:t>
      </w:r>
    </w:p>
    <w:p>
      <w:r>
        <w:t>تجاري جاد، لا تجربة صغيرة.</w:t>
      </w:r>
    </w:p>
    <w:p>
      <w:pPr>
        <w:pStyle w:val="Heading4"/>
      </w:pPr>
      <w:r>
        <w:t>الطلب الفعلي القابل للتوجيه</w:t>
      </w:r>
    </w:p>
    <w:p>
      <w:r>
        <w:t>حساب صريح: 1,270,000 نسمة × استهلاك تمور موسمي مقدَّر بـ 2 كغم/فرد</w:t>
      </w:r>
    </w:p>
    <w:p>
      <w:r>
        <w:t>سنوياً (وفق نمط استهلاك رمضان في أسواق أوروبية مشابهة) × متوسط سعر</w:t>
      </w:r>
    </w:p>
    <w:p>
      <w:r>
        <w:t>تجزئة 9.5 يورو/كغم ≈ نطاق إيرادات محتمل يتراوح بين 2.1 و2.9 مليون</w:t>
      </w:r>
    </w:p>
    <w:p>
      <w:r>
        <w:t>يورو سنوياً لكامل الشريحة (نطاق لا رقم واحد لتفاوت تقدير الاستهلاك</w:t>
      </w:r>
    </w:p>
    <w:p>
      <w:r>
        <w:t>الفردي). بيانات إضافية تُضيّق النطاق: مسح استهلاك فعلي بدل التقدير</w:t>
      </w:r>
    </w:p>
    <w:p>
      <w:r>
        <w:t>الموسمي، وحصة القنوات الحلال المتخصصة من إجمالي الشريحة.</w:t>
      </w:r>
    </w:p>
    <w:p>
      <w:r>
        <w:rPr>
          <w:b/>
        </w:rPr>
        <w:t>ماذا يعني هذا لقرارك: هذا نطاق كافٍ لتبرير دخول بحجم شحنة تجريبية</w:t>
      </w:r>
    </w:p>
    <w:p>
      <w:r>
        <w:t>لا حجم اختبار مصغّر.</w:t>
      </w:r>
    </w:p>
    <w:p>
      <w:pPr>
        <w:pStyle w:val="Heading4"/>
      </w:pPr>
      <w:r>
        <w:t>تكلفة وصعوبة الدخول</w:t>
      </w:r>
    </w:p>
    <w:p>
      <w:r>
        <w:t>التعريفة الأوروبية على تمور HS080410 صفر وفق نظام GSP+ للسعودية ضمن</w:t>
      </w:r>
    </w:p>
    <w:p>
      <w:r>
        <w:t>اتفاقيات التفضيل الجمركي القائمة؛ تكلفة الشحن المقدَّرة 0.9 دولار/كغم</w:t>
      </w:r>
    </w:p>
    <w:p>
      <w:r>
        <w:t>بحراً. بوابة أهلية إلزامية: تسجيل منشأة معتمدة EU 2017/625 قبل أي</w:t>
      </w:r>
    </w:p>
    <w:p>
      <w:r>
        <w:t>شحنة — لا استثناء.</w:t>
      </w:r>
    </w:p>
    <w:p>
      <w:r>
        <w:rPr>
          <w:b/>
        </w:rPr>
        <w:t>ماذا يعني هذا لقرارك: التكلفة اللوجستية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4"/>
      </w:pPr>
      <w:r>
        <w:t>التنافسية السعرية</w:t>
      </w:r>
    </w:p>
    <w:p>
      <w:r>
        <w:t>حساب الهامش: سعر التصدير الخاص بالمنتج 9.9$/كغم + شحن 0.9$/كغم +</w:t>
      </w:r>
    </w:p>
    <w:p>
      <w:r>
        <w:t>تعريفة 0% = تكلفة هبوط 10.8$/كغم ≈ 9.9 يورو/كغم عند سعر الصرف الحالي.</w:t>
      </w:r>
    </w:p>
    <w:p>
      <w:r>
        <w:t>سلّم السوق المرصود: Albert Heijn تمور اقتصادية 6.49 يورو/كغم، Jumbo</w:t>
      </w:r>
    </w:p>
    <w:p>
      <w:r>
        <w:t>تمور متوسطة 9.95 يورو/كغم، متاجر متخصصة تمور فاخرة تصل 14 يورو/كغم.</w:t>
      </w:r>
    </w:p>
    <w:p>
      <w:r>
        <w:t>المنتج يقع عند حافة الطبقة المتوسطة/الفاخرة — هامش موجب فقط إذا</w:t>
      </w:r>
    </w:p>
    <w:p>
      <w:r>
        <w:t>استهدف قناة التخصص الحلال لا السوبرماركت العام حيث ينافس مباشرة Jumbo</w:t>
      </w:r>
    </w:p>
    <w:p>
      <w:r>
        <w:t>بسعر مطابق تقريباً بلا هامش تفاضلي واضح.</w:t>
      </w:r>
    </w:p>
    <w:p>
      <w:r>
        <w:rPr>
          <w:b/>
        </w:rPr>
        <w:t>ماذا يعني هذا لقرارك: استهدف القناة المتخصصة أولاً — دخول</w:t>
      </w:r>
    </w:p>
    <w:p>
      <w:r>
        <w:t>السوبرماركت العام يعني حرب أسعار بلا هامش كافٍ.</w:t>
      </w:r>
    </w:p>
    <w:p>
      <w:pPr>
        <w:pStyle w:val="Heading4"/>
      </w:pPr>
      <w:r>
        <w:t>أبواب الدخول الأكثر أماناً</w:t>
      </w:r>
    </w:p>
    <w:p>
      <w:r>
        <w:t>باب أول: موزّعو الأغذية الحلال المتخصصون (مرشّحون محتملون بالاسم —</w:t>
      </w:r>
    </w:p>
    <w:p>
      <w:r>
        <w:t>غير متحقق من علاقتهم الفعلية بالمنتج): Alhoceima Foods، Al Jazira</w:t>
      </w:r>
    </w:p>
    <w:p>
      <w:r>
        <w:t>Food Trading (○ غير متحقق). باب ثانٍ: سلاسل السوبرماركت الإثنية في</w:t>
      </w:r>
    </w:p>
    <w:p>
      <w:r>
        <w:t>مدن التركّز السكاني (روتردام، أمستردام، لاهاي).</w:t>
      </w:r>
    </w:p>
    <w:p>
      <w:r>
        <w:rPr>
          <w:b/>
        </w:rPr>
        <w:t>ماذا يعني هذا لقرارك: ابدأ بالموزّع المتخصص — الباب الأقل مقاومة</w:t>
      </w:r>
    </w:p>
    <w:p>
      <w:r>
        <w:t>تنظيمية وتسويقية معاً.</w:t>
      </w:r>
    </w:p>
    <w:p>
      <w:pPr>
        <w:pStyle w:val="Heading4"/>
      </w:pPr>
      <w:r>
        <w:t>SWOT من منظور المصدّر السعودي</w:t>
      </w:r>
    </w:p>
    <w:p>
      <w:r>
        <w:t>نقاط قوة: تعريفة صفرية وشحن بحري مباشر. نقاط ضعف: لا حضور علامة</w:t>
      </w:r>
    </w:p>
    <w:p>
      <w:r>
        <w:t>تجارية سعودية مثبت في هذا السوق بعد. فرص: نمو الواردات 12% سنوياً</w:t>
      </w:r>
    </w:p>
    <w:p>
      <w:r>
        <w:t>وفجوة سعرية في القناة المتخصصة. مخاطر: منافسة تونس ومصر بأسعار أدنى</w:t>
      </w:r>
    </w:p>
    <w:p>
      <w:r>
        <w:t>في نفس القناة المتخصصة.</w:t>
      </w:r>
    </w:p>
    <w:p>
      <w:r>
        <w:rPr>
          <w:b/>
        </w:rPr>
        <w:t>ماذا يعني هذا لقرارك: الفرصة حقيقية لكن التنفيذ يحتاج تمايزاً</w:t>
      </w:r>
    </w:p>
    <w:p>
      <w:r>
        <w:t>واضحاً (شهادة/تعبئة) لا سعراً فقط أمام منافسين تونس ومصر الأرخص.</w:t>
      </w:r>
    </w:p>
    <w:p>
      <w:pPr>
        <w:pStyle w:val="Heading3"/>
      </w:pPr>
      <w:r>
        <w:t>3. الحكم والتوصية</w:t>
      </w:r>
    </w:p>
    <w:p>
      <w:r>
        <w:t>الحكم الجاهز: PRELIMINARY GO (مرحلة ١) مؤكَّد WATCH→GO مشروط (مرحلة</w:t>
      </w:r>
    </w:p>
    <w:p>
      <w:r>
        <w:t>٢، كلود). أقوى ثلاثة أسباب: (1) شريحة مستهدَفة 1.27 مليون نسمة ضمن</w:t>
      </w:r>
    </w:p>
    <w:p>
      <w:r>
        <w:t>واردات 88 مليون دولار، (2) فجوة سعرية مستغَلّة في القناة المتخصصة،</w:t>
      </w:r>
    </w:p>
    <w:p>
      <w:r>
        <w:t>(3) نمو واردات 12% مركّباً. الشرط اللازم لبقاء الحكم: تأكيد الأهلية</w:t>
      </w:r>
    </w:p>
    <w:p>
      <w:r>
        <w:t>التنظيمية. ما قد يغيّر القرار: فشل تسجيل المنشأة المعتمدة خلال ٩٠</w:t>
      </w:r>
    </w:p>
    <w:p>
      <w:r>
        <w:t>يوماً يحوّل الحكم لـ WATCH صريحاً.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العمود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verdict</w:t>
            </w:r>
          </w:p>
        </w:tc>
        <w:tc>
          <w:tcPr>
            <w:tcW w:type="dxa" w:w="4320"/>
          </w:tcPr>
          <w:p>
            <w:r>
              <w:t>WATCH→GO مشروط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0.62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المستهدَفة: 1,270,000 نسمة (الشريحة المسلمة المحسوبة</w:t>
      </w:r>
    </w:p>
    <w:p>
      <w:r>
        <w:t>أعلاه). (ب) التموضع: بين طبقة Jumbo المتوسطة (9.95€) وطبقة الفاخر</w:t>
      </w:r>
    </w:p>
    <w:p>
      <w:r>
        <w:t>(14€) — هامش تقديري 1.5-2.5 يورو/كغم بعد تكلفة الهبوط 9.9€ عند</w:t>
      </w:r>
    </w:p>
    <w:p>
      <w:r>
        <w:t>استهداف القناة المتخصصة حصراً. (ج) الباب الأول: Alhoceima Foods</w:t>
      </w:r>
    </w:p>
    <w:p>
      <w:r>
        <w:t>(○ غير متحقق، يتطلب تحققاً مباشراً). (د) أول ثلاث خطوات: 1) تسجيل</w:t>
      </w:r>
    </w:p>
    <w:p>
      <w:r>
        <w:t>المنشأة كمعتمدة EU 2017/625 — مسؤول: فريق الامتثال، تكلفة متوسطة؛</w:t>
      </w:r>
    </w:p>
    <w:p>
      <w:r>
        <w:t>2) عيّنة تجريبية للموزّع المرشّح — مسؤول: فريق المبيعات، تكلفة منخفضة؛</w:t>
      </w:r>
    </w:p>
    <w:p>
      <w:r>
        <w:t>3) دراسة تسعير تنافسي مباشر مقابل تونس/مصر — مسؤول: فريق التسويق،</w:t>
      </w:r>
    </w:p>
    <w:p>
      <w:r>
        <w:t>تكلفة منخفضة. (هـ) مؤشرا القلب: تسجيل الأهلية خلال ٩٠ يوماً، ورد فعل</w:t>
      </w:r>
    </w:p>
    <w:p>
      <w:r>
        <w:t>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GO كامل خلال ربع واحد أو تتجمّد.</w:t>
      </w:r>
    </w:p>
    <w:p>
      <w:pPr>
        <w:pStyle w:val="Heading3"/>
      </w:pPr>
      <w:r>
        <w:t>4. حدود هذا التقرير</w:t>
      </w:r>
    </w:p>
    <w:p>
      <w:r>
        <w:t>لا مسح استهلاك فردي فعلي متاح (استُخدم تقدير موسمي بديل، مُصرَّح</w:t>
      </w:r>
    </w:p>
    <w:p>
      <w:r>
        <w:t>بذلك أعلاه). أسماء الموزّعين مرشّحة لا مؤكَّدة تعاقدياً.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هولندا نحو 1.27 مليون نسمة</w:t>
      </w:r>
    </w:p>
    <w:p>
      <w:pPr>
        <w:pStyle w:val="IntenseQuote"/>
      </w:pPr>
      <w:r>
        <w:t>[مرجع الديموغرافيا الداخلي (demographics_l1.csv) — ◐ ثانوي] [demand] تقدير 7.1% من 17.9 مليون نسمة</w:t>
      </w:r>
    </w:p>
    <w:p>
      <w:pPr>
        <w:pStyle w:val="ListBullet"/>
      </w:pPr>
      <w:r>
        <w:t>واردات هولندا من تمور HS080410 بلغت 88 مليون دولار (2023)</w:t>
      </w:r>
    </w:p>
    <w:p>
      <w:pPr>
        <w:pStyle w:val="IntenseQuote"/>
      </w:pPr>
      <w:r>
        <w:t>[UN Comtrade — ✓ موثّق] [demand] تدفق استيراد مباشر</w:t>
      </w:r>
    </w:p>
    <w:p>
      <w:pPr>
        <w:pStyle w:val="ListBullet"/>
      </w:pPr>
      <w:r>
        <w:t>نمو الواردات 12% مركّباً على ثلاث سنوات</w:t>
      </w:r>
    </w:p>
    <w:p>
      <w:pPr>
        <w:pStyle w:val="IntenseQuote"/>
      </w:pPr>
      <w:r>
        <w:t>[UN Comtrade — ✓ موثّق] [demand]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[entry_cost] تعريفة مطبّقة</w:t>
      </w:r>
    </w:p>
    <w:p>
      <w:pPr>
        <w:pStyle w:val="ListBullet"/>
      </w:pPr>
      <w:r>
        <w:t>تكلفة شحن بحري مقدَّرة 0.9$/كغم</w:t>
      </w:r>
    </w:p>
    <w:p>
      <w:pPr>
        <w:pStyle w:val="IntenseQuote"/>
      </w:pPr>
      <w:r>
        <w:t>[تقدير لوجستي داخلي — ◐ ثانوي] [entry_cost]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Albert Heijn: تمور اقتصادية 6.49€/كغم</w:t>
      </w:r>
    </w:p>
    <w:p>
      <w:pPr>
        <w:pStyle w:val="IntenseQuote"/>
      </w:pPr>
      <w:r>
        <w:t>[Albert Heijn (رصد ويب) — ◐ ثانوي] [price_competitiveness] سعر تجزئة مرصود</w:t>
      </w:r>
    </w:p>
    <w:p>
      <w:pPr>
        <w:pStyle w:val="ListBullet"/>
      </w:pPr>
      <w:r>
        <w:t>Jumbo: تمور متوسطة 9.95€/كغم</w:t>
      </w:r>
    </w:p>
    <w:p>
      <w:pPr>
        <w:pStyle w:val="IntenseQuote"/>
      </w:pPr>
      <w:r>
        <w:t>[Jumbo (رصد ويب) — ◐ ثانوي] [price_competitiveness] سعر تجزئة مرصود</w:t>
      </w:r>
    </w:p>
    <w:p>
      <w:pPr>
        <w:pStyle w:val="ListBullet"/>
      </w:pPr>
      <w:r>
        <w:t>متاجر متخصصة: تمور فاخرة حتى 14€/كغم</w:t>
      </w:r>
    </w:p>
    <w:p>
      <w:pPr>
        <w:pStyle w:val="IntenseQuote"/>
      </w:pPr>
      <w:r>
        <w:t>[رصد ويب متعدد — ◐ ثانوي] [price_competitiveness]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Alhoceima Foods — موزّع أغذية حلال محتمل</w:t>
      </w:r>
    </w:p>
    <w:p>
      <w:pPr>
        <w:pStyle w:val="IntenseQuote"/>
      </w:pPr>
      <w:r>
        <w:t>[بحث ويب (غير مؤكَّد) — ○ غير متحقق] [entry_door]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وشحن مباشر (قوة)</w:t>
      </w:r>
    </w:p>
    <w:p>
      <w:pPr>
        <w:pStyle w:val="IntenseQuote"/>
      </w:pPr>
      <w:r>
        <w:t>[تحليل مركّب — ◐ ثانوي] [swot]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[swot] نقطة ضعف</w:t>
      </w:r>
    </w:p>
    <w:p>
      <w:pPr>
        <w:pStyle w:val="IntenseQuote"/>
      </w:pPr>
      <w:r>
        <w:t>فعّل التعميق (/deepen)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البعثة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الادّعاء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المصدر</w:t>
            </w:r>
          </w:p>
        </w:tc>
        <w:tc>
          <w:tcPr>
            <w:tcW w:type="dxa" w:w="1728"/>
          </w:tcPr>
          <w:p>
            <w:r>
              <w:rPr>
                <w:b/>
              </w:rPr>
              <w:t>تاريخ الجلب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trade_flow</w:t>
            </w:r>
          </w:p>
        </w:tc>
        <w:tc>
          <w:tcPr>
            <w:tcW w:type="dxa" w:w="1728"/>
          </w:tcPr>
          <w:p>
            <w:r>
              <w:t>88000000.0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demand_trends</w:t>
            </w:r>
          </w:p>
        </w:tc>
        <w:tc>
          <w:tcPr>
            <w:tcW w:type="dxa" w:w="1728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</w:tcPr>
          <w:p>
            <w:r>
              <w:t>Google Trends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Albert Heijn: تمور اقتصادية 6.49€/كغم</w:t>
            </w:r>
          </w:p>
        </w:tc>
        <w:tc>
          <w:tcPr>
            <w:tcW w:type="dxa" w:w="1728"/>
          </w:tcPr>
          <w:p>
            <w:r>
              <w:t>Albert Heijn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Jumbo: تمور متوسطة 9.95€/كغم</w:t>
            </w:r>
          </w:p>
        </w:tc>
        <w:tc>
          <w:tcPr>
            <w:tcW w:type="dxa" w:w="1728"/>
          </w:tcPr>
          <w:p>
            <w:r>
              <w:t>Jumbo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متاجر متخصصة: تمور فاخرة حتى 14€/كغم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</w:tcPr>
          <w:p>
            <w:r>
              <w:t>consumer_culture</w:t>
            </w:r>
          </w:p>
        </w:tc>
        <w:tc>
          <w:tcPr>
            <w:tcW w:type="dxa" w:w="1728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</w:tcPr>
          <w:p>
            <w:r>
              <w:t>OpenAlex + بحث ويب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channels_importers</w:t>
            </w:r>
          </w:p>
        </w:tc>
        <w:tc>
          <w:tcPr>
            <w:tcW w:type="dxa" w:w="1728"/>
          </w:tcPr>
          <w:p>
            <w:r>
              <w:t>Alhoceima Foods — موزّع أغذية حلال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</w:tcPr>
          <w:p>
            <w:r>
              <w:t>competitors</w:t>
            </w:r>
          </w:p>
        </w:tc>
        <w:tc>
          <w:tcPr>
            <w:tcW w:type="dxa" w:w="1728"/>
          </w:tcPr>
          <w:p>
            <w:r>
              <w:t>تونس ومصر أبرز منافسين بأسعار أدنى في القناة المتخصصة</w:t>
            </w:r>
          </w:p>
        </w:tc>
        <w:tc>
          <w:tcPr>
            <w:tcW w:type="dxa" w:w="1728"/>
          </w:tcPr>
          <w:p>
            <w:r>
              <w:t>بحث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</w:tcPr>
          <w:p>
            <w:r>
              <w:t>risk_news</w:t>
            </w:r>
          </w:p>
        </w:tc>
        <w:tc>
          <w:tcPr>
            <w:tcW w:type="dxa" w:w="1728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</w:tcPr>
          <w:p>
            <w:r>
              <w:t>GDELT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economic</w:t>
            </w:r>
          </w:p>
        </w:tc>
        <w:tc>
          <w:tcPr>
            <w:tcW w:type="dxa" w:w="1728"/>
          </w:tcPr>
          <w:p>
            <w:r>
              <w:t>55980.0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requirements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logistics</w:t>
            </w:r>
          </w:p>
        </w:tc>
        <w:tc>
          <w:tcPr>
            <w:tcW w:type="dxa" w:w="1728"/>
          </w:tcPr>
          <w:p>
            <w:r>
              <w:t>ميناء روتردام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