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 (SILK_HERMETIC)،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WATCH — مراقبة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2026-07-13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البعثات الاثنتا عشرة — ملخّص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WATCH→GO مشروط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WATCH→GO مشروط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البعثات الاثنتا عشرة — ملخّص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trade_flow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demand_trends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pricing_scout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consumer_culture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channels_importers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competitors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risk_news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demographics_economy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customs_requirements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tariffs_agreements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opportunity_gaps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logistics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GO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GO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بعثة 'وكيل الفرص والفجوات'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r>
        <w:rPr>
          <w:b/>
        </w:rPr>
        <w:t>ماذا يعني هذا لقرارك: SOM المحسوب يبرر شحنة تجريبية بحجم تجاري</w:t>
      </w:r>
    </w:p>
    <w:p>
      <w:r>
        <w:t>حقيقي، لا اختباراً مصغّراً.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r>
        <w:rPr>
          <w:b/>
        </w:rPr>
        <w:t>ماذا يعني هذا لقرارك: الفرصة الحقيقية ليست في حجم السوق بل في</w:t>
      </w:r>
    </w:p>
    <w:p>
      <w:r>
        <w:t>تجزّؤ صفّ المورّدين — لا مورّد واحد يملك السوق.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r>
        <w:rPr>
          <w:b/>
        </w:rPr>
        <w:t>ماذا يعني هذا لقرارك: حجم الشريحة كافٍ لتبرير استثمار تسويقي</w:t>
      </w:r>
    </w:p>
    <w:p>
      <w:r>
        <w:t>موجَّه للقناة الحلال المتخصصة تحديداً، لا حملة عامة واسعة.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هبوط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r>
        <w:rPr>
          <w:b/>
        </w:rPr>
        <w:t>ماذا يعني هذا لقرارك: استهدف القناة المتخصصة والمتاجر الحلال أولاً</w:t>
      </w:r>
    </w:p>
    <w:p>
      <w:r>
        <w:t>— دخول السوبرماركت العام يعني منافسة مباشرة على السعر بلا هامش كافٍ.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العائق الحقيقي الذي يحدد الجدول الزمني.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r>
        <w:rPr>
          <w:b/>
        </w:rPr>
        <w:t>ماذا يعني هذا لقرارك: البنية اللوجستية ناضجة — لا حاجة لحل شحن</w:t>
      </w:r>
    </w:p>
    <w:p>
      <w:r>
        <w:t>مخصَّص، اعتمد موزّعاً قائماً.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PA.NUS.FCRF) — تقلّب منخفض نسبياً. لا أخبار</w:t>
      </w:r>
    </w:p>
    <w:p>
      <w:r>
        <w:t>مخاطر قطاعية جوهرية خلال 12 شهراً (GDELT).</w:t>
      </w:r>
    </w:p>
    <w:p>
      <w:r>
        <w:rPr>
          <w:b/>
        </w:rPr>
        <w:t>ماذا يعني هذا لقرارك: لا مخاطر كلية تستدعي تأجيل الدخول — المخاطرة</w:t>
      </w:r>
    </w:p>
    <w:p>
      <w:r>
        <w:t>الوحيدة الجوهرية إجرائية (الأهلية التنظيمية) لا سوقية أو سياسية.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GO (مرحلة ١) مؤكَّد WATCH→GO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verdict</w:t>
            </w:r>
          </w:p>
        </w:tc>
        <w:tc>
          <w:tcPr>
            <w:tcW w:type="dxa" w:w="4320"/>
          </w:tcPr>
          <w:p>
            <w:r>
              <w:t>WATCH→GO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confidence</w:t>
            </w:r>
          </w:p>
        </w:tc>
        <w:tc>
          <w:tcPr>
            <w:tcW w:type="dxa" w:w="4320"/>
            <w:shd w:val="clear" w:fill="F2F2F2"/>
          </w:tcPr>
          <w:p>
            <w:r>
              <w:t>0.64</w:t>
            </w:r>
          </w:p>
        </w:tc>
      </w:tr>
    </w:tbl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4"/>
      </w:pPr>
      <w:r>
        <w:t>خارطة طريق الدخول (٩٠ يوماً)</w:t>
      </w:r>
    </w:p>
    <w:p>
      <w:r>
        <w:t>(أ) الشريحة المستهدَفة: 2,090,000 نسمة (المحسوبة في القسم ٥). (ب)</w:t>
      </w:r>
    </w:p>
    <w:p>
      <w:r>
        <w:t>التموضع: بين طبقة Carrefour المتوسطة (8.90€) وطبقة الفاخر (13.50€) —</w:t>
      </w:r>
    </w:p>
    <w:p>
      <w:r>
        <w:t>هامش تقديري 1.2-2.0 يورو/كغم بعد تكلفة الهبوط 9.2€ عند استهداف</w:t>
      </w:r>
    </w:p>
    <w:p>
      <w:r>
        <w:t>القناة المتخصصة حصراً (القسم ٦).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GO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[demand]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[demand]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[demand]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[entry_cost]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[entry_cost]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[price_competitiveness]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[price_competitiveness]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[price_competitiveness]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[entry_door]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[swot]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[swot] نقطة ضعف</w:t>
      </w:r>
    </w:p>
    <w:p>
      <w:pPr>
        <w:pStyle w:val="IntenseQuote"/>
      </w:pPr>
      <w:r>
        <w:t>فعّل التعميق (/deepen)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trade_flow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demand_trends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pricing_scout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consumer_culture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channels_importers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competitors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competitors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competitors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competitors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risk_news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risk_news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risk_news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demographics_economy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demographics_economy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customs_requirements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tariffs_agreements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logistics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