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دراسة سوق تصديرية: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أُعدّت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نموذج توضيحي ببيانات موسومة —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بلد 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هولندا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2026-07-23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القرار وأساسه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مشروط، وتستند إلى ثلاثة أسباب: الأول أن الجالية المسلمة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هولندا تبلغ نحو 1.0 مليون نسمة ضمن سوق يستورد تمراً بقيمة 38 مليون دولار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سنوياً؛ والثاني أن صفّ المورّدين معتدل التركّز (HHI (‏مؤشر يقيس تركّز السوق بين المورّدين: فوق 2500 تركّز مرتفع‏)≈2100) فلا يهيمن عليه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طرف واحد، وهو ما يفتح باباً حقيقياً لمورّد جديد ينافس بالسعر؛ والثالث أن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المنتج تنمو بنسبة 7% مركّباً على ثلاث سنوات. وتتحوّل هذه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إلى دخول كامل متى تأكّدت شهادة المنشأة المعتمدة EU 2017/625 خلال 90 يوماً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وتم التعاقد مع موزّع واحد على الأقل من الباب الأول المقترح 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فهو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أيّ خطوة تسويقية.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الحكم على دخول مشروط، وقد فُصّلت أسبابه الثلاثة في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والمطلوب هنا الانتقالُ منها إلى الشرط الحاسم لبقاء الحكم قائماً، وهو تأكيد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التنظيمية خلال المهلة. وما يحوّل التوصية إلى دخول كامل هو تعاقدٌ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مبكّر مع موزّع متخصص يثبت استجابة السوق سعرياً.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الحكم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التوثيق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 (‏66%‏)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السوق بالأرقام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بلغت واردات هولندا من تمور HS080410 نحو 38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بنموّ مركّب قدره 7% على ثلاث سنوات يفوق متوسط نموّ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الاتحاد الأوروبي لهذه الفئة. ويوضّح الجدول أدناه حجم الفرصة القابلة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للاستهداف فعلياً بعد ترشيح السوق الكلي إلى الشريحة المتخصصة: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المستوى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طريقة الحساب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الافتراض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(‏UN Comtrade‏)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المتاحة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1.4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 × 3.6%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الشريحة الحلال المتخصصة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الهدف الواقعي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0.11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× 8%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أول ثلاث سنوات لمورّد جديد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وعليه فإن حجم الهدف الواقعي يبرّر شحنة تجارية بحجم حقيقي لا اختباراً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مصغّراً، ويضع سقفاً واقعياً لتوقّعات الإيراد في السنة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يدفع السوقَ نموُّ الجالية المسلمة ونضجُ قنوات التوزيع، بينما يظلّ المعوّق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الأبرز بوابةَ الأهلية الأوروبية الإلزامية. غير أنّ الفرصة الحقيقية تكمن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في تجزّؤ صفّ المورّدين الذي يترك مجالاً لمنافس جديد، ومن ثمّ ترجّح كفّة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الدخول لمن يملك ميزة سعرية أو تنظيمية. في المقابل، يبقى التهديد الأوضح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منافسةَ تونس والمغرب بأسعار أدنى في القناة المتخصصة نفسها، وهو ما يوجّه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نحو التموضع النوعي لا المنافسة على السعر وحده.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تقدير حجم الشريحة على الأرقام التالية: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المتغيّر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سكان هولندا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17,800,000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نسبة الشريحة المسلمة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5.6%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الشريحة الناتج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1,000,000 نسمة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ويظهر اتجاه البحث على مدى خمس سنوات صاعداً بذروة موسمية واضحة حول رمضان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(‏Google Trends‏). ومن ثمّ فإنّ الطلب موسميّ الطابع يتركّز في نافذة تسويقية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محدّدة، وهو ما يرجّح توجيه الاستثمار التسويقي للقناة الحلال المتخصصة قبيل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موسم رمضان تحديداً بدل حملة عامة ممتدّة.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المنافسة والتسعير والهامش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المنتجات المنافسة وأسعارها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يعرض الجدول أدناه المنتجات المنافسة المرصودة في متاجر السوق نفسها، محسوبةً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أسعارها بسعر الكيلوغرام الواحد بعملة الرصد الفعلية (لا تحويل عملةٍ ولا وعدٌ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بتحويلٍ لم يُجرَ)، مع متجرها وتاريخ رصدها: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المنشأ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العبوة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سعر التجزئة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السعر/كجم (بعملة الرصد)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المتجر وتاريخ الرصد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اقتصادي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5.50€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6.0$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· 2026-07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متوسط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9.20€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· 2026-07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500غ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7.00€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15.3$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· 2026-07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الاستيراد الرسمي (‏UN Comtrade‏)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مزيج شحنات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4.2$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(متوسط)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وتكشف هذه المنتجات أن القناة العامة تتركّز في نطاق 6-10 دولار للكيلوغرام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تحتفظ القناة المتخصصة بهامش سعري أعلى — وهو ما يؤطّر قرار التموضع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ويبلغ مؤشر تركّز المورّدين HHI نحو 2100 (نطاق معتدل، لا مورّد مهيمناً) وفق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السجلّات الرسمية، بالتوزيع التالي: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31%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19%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وباحتساب الهامش، فإنّ سعر تصدير قدره 9.0$/كغم مضافاً إليه شحن 0.80$/كغم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وتعريفة صفرية يعطي تكلفةً واصلةً قدرها 9.8$/كغم ≈ 9.1 يورو/كغم — أي عند حافة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المتوسطة، بهامش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 وعليه فإنّ الخطوة المنطقية أمامكم استهدافُ القناة المتخصصة والمتاجر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أولاً، حيث يبقى الهامش قابلاً للدفاع عنه. ومن حيث الموقع السعري، يقع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سعرك المستهدف (‏9.0$/كغم‏) ضمن أسعار المنافسين المرصودة عند الشريحة العليا 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أعلى من الطبقة الاقتصادية (‏6.0$‏) وداخل نطاق المتوسطة (‏10.0$‏)، أي نحو المئين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السبعين، وهو تموضع يرجّح التمييز النوعي لا المنافسة على السعر وحده.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مسار الدخول والمتطلبات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بوصف التمور منتجاً غذائياً، تتركّز اشتراطاته على سلامة الغذاء وحدود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الملوّثات وشهادات الجودة. وتنتظم هذه الاشتراطات في ثلاث طبقات: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إلزامية (بوابة أهلية، لا دخول بدونها):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اللائحة/المعيار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أيّ شحنة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حدود الملوّثات والمبيدات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2023/915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التزام حدود المتبقّيات المعتمدة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إضافية يطلبها المشترون عادةً: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سلامة غذائية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BRC / IFS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تدقيق طرف ثالث معتمد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أسواق متخصصة (نيش):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والتعريفة الأوروبية على HS080410 صفر ضمن نظام GSP+ للسعودية. ومن ثمّ فإنّ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التكلفة الجمركية ليست العائق أمام الدخول، بل الطبقةُ الإلزامية أعلاه هي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بوابة الأهلية التي تحدّد الجدول الزمني الفعلي للشحنة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يمثّل ميناء روتردام أكبر بوابة استيراد أوروبية، ويأتي مؤشر أداء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اللوجستيات الهولندي من الأعلى عالمياً (World Bank LPI (‏تقييم البنك الدولي لجودة الشحن واللوجستيات من 5‏)). وتتوفّر ثلاث قنوات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عملية: موزّع أغذية متخصص، وسلاسل إثنية، وتجارة إلكترونية. والقناة الأولى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الموصى بها لمصدّر سعودي جديد هي موزّع الأغذية المتخصص الذي يخدم القناة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الحلال، لأنّه يجمع تركّز المشترين وهامشاً أعلى وحاجز دخول أدنى من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اختراق التجزئة العامة مباشرة. وبما أنّ البنية اللوجستية ناضجة، ينصرف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إلى اعتماد موزّع قائم بدل بناء حلّ شحن مخصَّص.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1,000,000 نسمة). (ب) التموضع بين طبقة Jumbo المتوسطة (‏9.20€‏) والفاخر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(‏14.00€‏) وفق سلّم الأسعار المرصود، بهامش تقديري 1.0-1.8 يورو/كغم بعد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الهبوط 9.1€ عند القناة المتخصصة. (ج) أول باب دخول: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أمستردام وروتردام. (د) أول ثلاث خطوات: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المنشأة المعتمدة EU 2017/625 (فريق الامتثال، تكلفة متوسطة)، ثم عيّنة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تجريبية لموزّع مرشّح (فريق المبيعات، تكلفة منخفضة)، ثم دراسة تسعير مقابل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تونس والمغرب (فريق التسويق، تكلفة منخفضة). (هـ) مؤشرا القلب: إتمام تسجيل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خلال 90 يوماً، وردّ فعل سعري إيجابي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تحسم خلال ربع واحد ما إذا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تحوّلت التوصية إلى دخول كامل أم تجمّدت.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نصائح عملية للمصدّر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ابدأ ملف الأهلية EU 2017/625 قبل أيّ التزام تسويقي — هو المسار الحرج.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استهدف موزّع الأغذية الحلال المتخصص أولاً لا التجزئة العامة، حفاظاً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على الهامش عند حافة الطبقة المتوسطة.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وقّت أول شحنة قبل موسم رمضان بما يكفي لملء رفوف القناة المتخصصة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ذروة الطلب.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ثبّت شهادة سلامة غذائية (‏BRC/IFS‏) مبكّراً — يطلبها كبار المشترين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الأوروبيين ولو لم تكن إلزامية قانوناً.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يشكّل تقلّب سعر الصرف عاملاً لأنّ اليورو هو عملة السوق نفسها. ولم ترصد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أخبار مخاطر قطاعية جوهرية خلال 12 شهراً (خدمة التحقق المدفوعة من المشترين وجهات الاتصال). وبذلك لا تبرز مخاطرة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كلّية تستدعي تأجيل الدخول، وتبقى المخاطرة الوحيدة الجوهرية إجرائيةً تتصل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بإتمام الأهلية التنظيمية في وقتها.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ما لم يكتمل للقرار، والخطوة التالية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المراجع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مصادر رسمية عامة (‏Albert Heijn، EU 2017/625، Eurostat، Google Trends، Jumbo، UN Comtrade‏)، مع تحليل تقاطعي بينها ومراجعة للاتساق قبل الاعتماد. خضعت كل معلومة للتحقّق من مصدرها العمومي المباشر. أحدث تاريخ جمع بيانات: 2026-07-02. قائمة المراجع الكاملة بروابطها الرسمية ختام التقرير.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Eurostat (مسح ميزانية الأسرة) — https://ec.europa.eu/eurostat/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Google Trends — https://trends.google.com/trends/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UN Comtrade — https://comtradeplus.un.org/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WITS/WTO Tariff — https://wits.worldbank.org/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World Bank — https://data.albankaldawli.org/ (‏تاريخ الجمع: 2026-07-02‏)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