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600" w:lineRule="exact"/>
        <w:rPr>
          <w:rFonts w:hint="eastAsia" w:eastAsia="方正仿宋_GBK"/>
          <w:sz w:val="32"/>
          <w:szCs w:val="32"/>
        </w:rPr>
      </w:pPr>
      <w:r>
        <w:rPr>
          <w:rFonts w:hint="eastAsia" w:eastAsia="方正仿宋_GBK"/>
          <w:sz w:val="32"/>
          <w:szCs w:val="32"/>
        </w:rPr>
        <w:t>附件1</w:t>
      </w:r>
    </w:p>
    <w:p>
      <w:pPr>
        <w:spacing w:line="700" w:lineRule="exact"/>
        <w:jc w:val="center"/>
        <w:rPr>
          <w:rFonts w:hint="eastAsia" w:ascii="方正小标宋_GBK" w:hAnsi="宋体" w:eastAsia="方正小标宋_GBK" w:cs="宋体"/>
          <w:color w:val="000000"/>
          <w:kern w:val="0"/>
          <w:sz w:val="40"/>
          <w:szCs w:val="32"/>
          <w:lang w:bidi="ar"/>
        </w:rPr>
      </w:pPr>
      <w:r>
        <w:rPr>
          <w:rFonts w:hint="eastAsia" w:ascii="方正小标宋_GBK" w:hAnsi="宋体" w:eastAsia="方正小标宋_GBK" w:cs="宋体"/>
          <w:color w:val="000000"/>
          <w:kern w:val="0"/>
          <w:sz w:val="40"/>
          <w:szCs w:val="32"/>
          <w:lang w:bidi="ar"/>
        </w:rPr>
        <w:t>第46届世界技能大赛江苏选拔赛承办单位一览表</w:t>
      </w:r>
    </w:p>
    <w:p>
      <w:pPr>
        <w:rPr>
          <w:sz w:val="20"/>
        </w:rPr>
      </w:pPr>
    </w:p>
    <w:tbl>
      <w:tblPr>
        <w:tblStyle w:val="3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80"/>
        <w:gridCol w:w="4681"/>
        <w:gridCol w:w="3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tblHeader/>
        </w:trPr>
        <w:tc>
          <w:tcPr>
            <w:tcW w:w="580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黑体" w:hAnsi="宋体" w:eastAsia="黑体" w:cs="黑体"/>
                <w:color w:val="000000"/>
                <w:sz w:val="24"/>
              </w:rPr>
            </w:pPr>
            <w:bookmarkStart w:id="0" w:name="_GoBack"/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lang w:bidi="ar"/>
              </w:rPr>
              <w:t>序号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黑体" w:hAnsi="宋体" w:eastAsia="黑体" w:cs="黑体"/>
                <w:color w:val="000000"/>
                <w:sz w:val="24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lang w:bidi="ar"/>
              </w:rPr>
              <w:t>竞赛项目</w:t>
            </w:r>
          </w:p>
        </w:tc>
        <w:tc>
          <w:tcPr>
            <w:tcW w:w="349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黑体" w:hAnsi="宋体" w:eastAsia="黑体" w:cs="黑体"/>
                <w:color w:val="000000"/>
                <w:sz w:val="24"/>
              </w:rPr>
            </w:pPr>
            <w:r>
              <w:rPr>
                <w:rFonts w:hint="eastAsia" w:ascii="黑体" w:hAnsi="宋体" w:eastAsia="黑体" w:cs="黑体"/>
                <w:color w:val="000000"/>
                <w:kern w:val="0"/>
                <w:sz w:val="24"/>
                <w:lang w:bidi="ar"/>
              </w:rPr>
              <w:t>承办单位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</w:t>
            </w:r>
          </w:p>
        </w:tc>
        <w:tc>
          <w:tcPr>
            <w:tcW w:w="4681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移动机器人</w:t>
            </w:r>
          </w:p>
        </w:tc>
        <w:tc>
          <w:tcPr>
            <w:tcW w:w="3499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南京技师学院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</w:t>
            </w:r>
          </w:p>
        </w:tc>
        <w:tc>
          <w:tcPr>
            <w:tcW w:w="4681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水处理技术</w:t>
            </w:r>
          </w:p>
        </w:tc>
        <w:tc>
          <w:tcPr>
            <w:tcW w:w="3499" w:type="dxa"/>
            <w:vMerge w:val="continu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</w:t>
            </w:r>
          </w:p>
        </w:tc>
        <w:tc>
          <w:tcPr>
            <w:tcW w:w="4681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商品展示技术</w:t>
            </w:r>
          </w:p>
        </w:tc>
        <w:tc>
          <w:tcPr>
            <w:tcW w:w="3499" w:type="dxa"/>
            <w:vMerge w:val="continu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</w:t>
            </w:r>
          </w:p>
        </w:tc>
        <w:tc>
          <w:tcPr>
            <w:tcW w:w="4681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车身修理</w:t>
            </w:r>
          </w:p>
        </w:tc>
        <w:tc>
          <w:tcPr>
            <w:tcW w:w="3499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南京交通技师学院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</w:t>
            </w:r>
          </w:p>
        </w:tc>
        <w:tc>
          <w:tcPr>
            <w:tcW w:w="4681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汽车技术</w:t>
            </w:r>
          </w:p>
        </w:tc>
        <w:tc>
          <w:tcPr>
            <w:tcW w:w="3499" w:type="dxa"/>
            <w:vMerge w:val="continu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6</w:t>
            </w:r>
          </w:p>
        </w:tc>
        <w:tc>
          <w:tcPr>
            <w:tcW w:w="4681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货运代理</w:t>
            </w:r>
          </w:p>
        </w:tc>
        <w:tc>
          <w:tcPr>
            <w:tcW w:w="3499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江苏海事职业技术学院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7</w:t>
            </w:r>
          </w:p>
        </w:tc>
        <w:tc>
          <w:tcPr>
            <w:tcW w:w="4681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制冷与空调</w:t>
            </w:r>
          </w:p>
        </w:tc>
        <w:tc>
          <w:tcPr>
            <w:tcW w:w="3499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江苏经贸职业技术学院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8</w:t>
            </w:r>
          </w:p>
        </w:tc>
        <w:tc>
          <w:tcPr>
            <w:tcW w:w="4681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印刷媒体技术</w:t>
            </w:r>
          </w:p>
        </w:tc>
        <w:tc>
          <w:tcPr>
            <w:tcW w:w="3499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江苏省新闻出版学校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9</w:t>
            </w:r>
          </w:p>
        </w:tc>
        <w:tc>
          <w:tcPr>
            <w:tcW w:w="4681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美容</w:t>
            </w:r>
          </w:p>
        </w:tc>
        <w:tc>
          <w:tcPr>
            <w:tcW w:w="3499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南京集红堂彩妆职业培训学校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10</w:t>
            </w:r>
          </w:p>
        </w:tc>
        <w:tc>
          <w:tcPr>
            <w:tcW w:w="4681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美发</w:t>
            </w:r>
          </w:p>
        </w:tc>
        <w:tc>
          <w:tcPr>
            <w:tcW w:w="3499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江苏美容美发协会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11</w:t>
            </w:r>
          </w:p>
        </w:tc>
        <w:tc>
          <w:tcPr>
            <w:tcW w:w="4681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信息网络布线</w:t>
            </w:r>
          </w:p>
        </w:tc>
        <w:tc>
          <w:tcPr>
            <w:tcW w:w="3499" w:type="dxa"/>
            <w:vMerge w:val="restart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无锡技师学院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12</w:t>
            </w:r>
          </w:p>
        </w:tc>
        <w:tc>
          <w:tcPr>
            <w:tcW w:w="4681" w:type="dxa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*工业4.0</w:t>
            </w:r>
          </w:p>
        </w:tc>
        <w:tc>
          <w:tcPr>
            <w:tcW w:w="3499" w:type="dxa"/>
            <w:vMerge w:val="continue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13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建筑金属构造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中船澄西高级技工学校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14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焊接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15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数控铣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无锡机电高等职业技术学校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16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数控车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17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机电一体化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江苏省徐州技师学院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18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餐厅服务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19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化学实验室技术</w:t>
            </w:r>
          </w:p>
        </w:tc>
        <w:tc>
          <w:tcPr>
            <w:tcW w:w="349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徐州工业职业技术学院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20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工业控制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常州技师学院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21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Style w:val="4"/>
                <w:rFonts w:hint="default"/>
                <w:sz w:val="24"/>
                <w:szCs w:val="24"/>
                <w:lang w:bidi="ar"/>
              </w:rPr>
            </w:pPr>
            <w:r>
              <w:rPr>
                <w:rStyle w:val="4"/>
                <w:rFonts w:hint="default"/>
                <w:sz w:val="24"/>
                <w:szCs w:val="24"/>
                <w:lang w:bidi="ar"/>
              </w:rPr>
              <w:t>工业机械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Style w:val="5"/>
                <w:rFonts w:hint="default"/>
                <w:sz w:val="24"/>
                <w:szCs w:val="24"/>
                <w:lang w:bidi="ar"/>
              </w:rPr>
              <w:t>（工业机械装调和综合机械与自动化合并）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22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制造团队挑战赛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23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塑料模具工程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24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云计算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25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*低空无人机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26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重型车辆维修</w:t>
            </w:r>
          </w:p>
        </w:tc>
        <w:tc>
          <w:tcPr>
            <w:tcW w:w="349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常州交通技师学院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27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混凝土建筑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江苏城乡建设职业学院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28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油漆与装饰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29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CAD机械设计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苏州技师学院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30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原型制作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31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网络系统管理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32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商务软件解决方案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sz w:val="24"/>
              </w:rPr>
              <w:t>33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*机器人系统集成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34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网络安全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苏州市电子信息技师学院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35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酒店接待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36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珠宝加工</w:t>
            </w:r>
          </w:p>
        </w:tc>
        <w:tc>
          <w:tcPr>
            <w:tcW w:w="349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苏州工艺美术职业技术学院</w:t>
            </w:r>
          </w:p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手工艺术学院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37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烘焙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苏州市王森教育咨询有限公司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38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糖艺/西点制作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0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39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烹饪（西餐）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40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时装技术</w:t>
            </w:r>
          </w:p>
        </w:tc>
        <w:tc>
          <w:tcPr>
            <w:tcW w:w="349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常熟服装城集团有限公司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41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网站设计与开发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南通工贸技师学院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42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平面设计技术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43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砌筑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南通市建设技工学校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44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抹灰与隔墙系统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45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瓷砖贴面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46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健康和社会照护</w:t>
            </w:r>
          </w:p>
        </w:tc>
        <w:tc>
          <w:tcPr>
            <w:tcW w:w="349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如皋市江海技工学校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47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家具制作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亚振家居股份有限公司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48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木工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49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精细木工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50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电气装置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盐城技师学院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51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管道与制暖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52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电子技术</w:t>
            </w:r>
          </w:p>
        </w:tc>
        <w:tc>
          <w:tcPr>
            <w:tcW w:w="349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江苏省扬州技师学院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53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飞机维修</w:t>
            </w:r>
          </w:p>
        </w:tc>
        <w:tc>
          <w:tcPr>
            <w:tcW w:w="349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江苏省交通技师学院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54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园艺</w:t>
            </w:r>
          </w:p>
        </w:tc>
        <w:tc>
          <w:tcPr>
            <w:tcW w:w="3499" w:type="dxa"/>
            <w:vMerge w:val="restart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江苏农林职业技术学院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55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花艺</w:t>
            </w:r>
          </w:p>
        </w:tc>
        <w:tc>
          <w:tcPr>
            <w:tcW w:w="3499" w:type="dxa"/>
            <w:vMerge w:val="continue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56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3D数字游戏艺术</w:t>
            </w:r>
          </w:p>
        </w:tc>
        <w:tc>
          <w:tcPr>
            <w:tcW w:w="349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镇江高等职业技术学校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</w:trPr>
        <w:tc>
          <w:tcPr>
            <w:tcW w:w="580" w:type="dxa"/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color w:val="000000"/>
                <w:sz w:val="24"/>
              </w:rPr>
            </w:pPr>
            <w:r>
              <w:rPr>
                <w:color w:val="000000"/>
                <w:kern w:val="0"/>
                <w:sz w:val="24"/>
                <w:lang w:bidi="ar"/>
              </w:rPr>
              <w:t>57</w:t>
            </w:r>
          </w:p>
        </w:tc>
        <w:tc>
          <w:tcPr>
            <w:tcW w:w="4681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汽车喷漆</w:t>
            </w:r>
          </w:p>
        </w:tc>
        <w:tc>
          <w:tcPr>
            <w:tcW w:w="3499" w:type="dxa"/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ind w:left="0" w:leftChars="0" w:right="0" w:rightChars="0" w:firstLine="0" w:firstLineChars="0"/>
              <w:jc w:val="center"/>
              <w:textAlignment w:val="center"/>
              <w:outlineLvl w:val="9"/>
              <w:rPr>
                <w:rFonts w:ascii="方正仿宋_GBK" w:hAnsi="方正仿宋_GBK" w:eastAsia="方正仿宋_GBK" w:cs="方正仿宋_GBK"/>
                <w:color w:val="000000"/>
                <w:sz w:val="24"/>
              </w:rPr>
            </w:pPr>
            <w:r>
              <w:rPr>
                <w:rFonts w:hint="eastAsia" w:ascii="方正仿宋_GBK" w:hAnsi="方正仿宋_GBK" w:eastAsia="方正仿宋_GBK" w:cs="方正仿宋_GBK"/>
                <w:color w:val="000000"/>
                <w:kern w:val="0"/>
                <w:sz w:val="24"/>
                <w:lang w:bidi="ar"/>
              </w:rPr>
              <w:t>淮海技师学院</w:t>
            </w:r>
          </w:p>
        </w:tc>
      </w:tr>
      <w:bookmarkEnd w:id="0"/>
    </w:tbl>
    <w:p/>
    <w:sectPr>
      <w:pgSz w:w="11906" w:h="16838"/>
      <w:pgMar w:top="2098" w:right="1587" w:bottom="1984" w:left="1587" w:header="851" w:footer="992" w:gutter="0"/>
      <w:paperSrc/>
      <w:cols w:space="0" w:num="1"/>
      <w:rtlGutter w:val="0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方正仿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方正楷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9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57AC1"/>
    <w:rsid w:val="43CF6526"/>
    <w:rsid w:val="588D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font91"/>
    <w:uiPriority w:val="0"/>
    <w:rPr>
      <w:rFonts w:hint="eastAsia" w:ascii="方正仿宋_GBK" w:hAnsi="方正仿宋_GBK" w:eastAsia="方正仿宋_GBK" w:cs="方正仿宋_GBK"/>
      <w:color w:val="000000"/>
      <w:sz w:val="21"/>
      <w:szCs w:val="21"/>
      <w:u w:val="none"/>
    </w:rPr>
  </w:style>
  <w:style w:type="character" w:customStyle="1" w:styleId="5">
    <w:name w:val="font51"/>
    <w:qFormat/>
    <w:uiPriority w:val="0"/>
    <w:rPr>
      <w:rFonts w:hint="eastAsia" w:ascii="方正仿宋_GBK" w:hAnsi="方正仿宋_GBK" w:eastAsia="方正仿宋_GBK" w:cs="方正仿宋_GBK"/>
      <w:color w:val="000000"/>
      <w:sz w:val="18"/>
      <w:szCs w:val="18"/>
      <w:u w:val="non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张惠雅</cp:lastModifiedBy>
  <dcterms:modified xsi:type="dcterms:W3CDTF">2020-03-17T06:59:11Z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2052-10.1.0.6445</vt:lpwstr>
  </property>
</Properties>
</file>