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200" w:before="0"/>
        <w:jc w:val="center"/>
      </w:pPr>
      <w:r>
        <w:rPr>
          <w:rFonts w:ascii="Arial" w:cs="Arial" w:eastAsia="Arial" w:hAnsi="Arial"/>
          <w:b/>
          <w:bCs/>
          <w:color w:val="2E4A7A"/>
          <w:sz w:val="48"/>
          <w:szCs w:val="48"/>
        </w:rPr>
        <w:t xml:space="preserve">DOSIER CONCEPTUAL</w:t>
      </w:r>
    </w:p>
    <w:p>
      <w:pPr>
        <w:spacing w:after="100" w:before="0"/>
        <w:jc w:val="center"/>
      </w:pPr>
      <w:r>
        <w:rPr>
          <w:rFonts w:ascii="Arial" w:cs="Arial" w:eastAsia="Arial" w:hAnsi="Arial"/>
          <w:b/>
          <w:bCs/>
          <w:color w:val="1A3A5C"/>
          <w:sz w:val="30"/>
          <w:szCs w:val="30"/>
        </w:rPr>
        <w:t xml:space="preserve">Aprovechamiento Neutronico Maximo en un Sistema Hibrido</w:t>
      </w:r>
    </w:p>
    <w:p>
      <w:pPr>
        <w:spacing w:after="80" w:before="0"/>
        <w:jc w:val="center"/>
      </w:pPr>
      <w:r>
        <w:rPr>
          <w:rFonts w:ascii="Arial" w:cs="Arial" w:eastAsia="Arial" w:hAnsi="Arial"/>
          <w:i/>
          <w:iCs/>
          <w:color w:val="1A3A5C"/>
          <w:sz w:val="26"/>
          <w:szCs w:val="26"/>
        </w:rPr>
        <w:t xml:space="preserve">de Produccion de Tritio con Uranio Reciclado,</w:t>
      </w:r>
    </w:p>
    <w:p>
      <w:pPr>
        <w:spacing w:after="600" w:before="0"/>
        <w:jc w:val="center"/>
      </w:pPr>
      <w:r>
        <w:rPr>
          <w:rFonts w:ascii="Arial" w:cs="Arial" w:eastAsia="Arial" w:hAnsi="Arial"/>
          <w:i/>
          <w:iCs/>
          <w:color w:val="1A3A5C"/>
          <w:sz w:val="26"/>
          <w:szCs w:val="26"/>
        </w:rPr>
        <w:t xml:space="preserve">Reflector LiF/Tungsteno y Litio Liquido</w:t>
      </w:r>
    </w:p>
    <w:p>
      <w:pPr>
        <w:spacing w:after="200" w:before="0"/>
        <w:jc w:val="center"/>
      </w:pPr>
      <w:r>
        <w:rPr>
          <w:rFonts w:ascii="Arial" w:cs="Arial" w:eastAsia="Arial" w:hAnsi="Arial"/>
          <w:color w:val="888888"/>
          <w:sz w:val="22"/>
          <w:szCs w:val="22"/>
        </w:rPr>
        <w:t xml:space="preserve">Autor: Diego  |  Mayo 2026</w:t>
      </w:r>
    </w:p>
    <w:p>
      <w:pPr>
        <w:spacing w:after="2000" w:before="0"/>
        <w:jc w:val="center"/>
      </w:pPr>
      <w:r>
        <w:rPr>
          <w:rFonts w:ascii="Arial" w:cs="Arial" w:eastAsia="Arial" w:hAnsi="Arial"/>
          <w:i/>
          <w:iCs/>
          <w:color w:val="888888"/>
          <w:sz w:val="20"/>
          <w:szCs w:val="20"/>
        </w:rPr>
        <w:t xml:space="preserve">Documento conceptual preliminar. No revisado por pares.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1. Resumen Ejecutivo</w:t>
      </w:r>
    </w:p>
    <w:p>
      <w:pPr>
        <w:spacing w:after="100" w:before="100"/>
        <w:jc w:val="both"/>
      </w:pPr>
      <w:r>
        <w:rPr>
          <w:rFonts w:ascii="Arial" w:cs="Arial" w:eastAsia="Arial" w:hAnsi="Arial"/>
          <w:sz w:val="22"/>
          <w:szCs w:val="22"/>
        </w:rPr>
        <w:t xml:space="preserve">Este documento presenta una propuesta conceptual cuyo argumento central es la maximizacion de la eficiencia neutronica en un sistema hibrido de produccion de tritio. La premisa fundamental es simple: en los reactores de fision convencionales, la mayoria de los neutrones producidos se desperdician. Este diseno propone capturar y redirigir esos neutrones para que cada uno realice el maximo trabajo util posible antes de ser absorbido.</w:t>
      </w:r>
    </w:p>
    <w:p>
      <w:pPr>
        <w:spacing w:after="100" w:before="100"/>
        <w:jc w:val="both"/>
      </w:pPr>
      <w:r>
        <w:rPr>
          <w:rFonts w:ascii="Arial" w:cs="Arial" w:eastAsia="Arial" w:hAnsi="Arial"/>
          <w:sz w:val="22"/>
          <w:szCs w:val="22"/>
        </w:rPr>
        <w:t xml:space="preserve">El sistema combina uranio reciclado (procedente de arsenales desmantelados o residuos reprocesados) como fuente de neutrones, capsulas de fluoruro de litio (LiF) encapsuladas en tungsteno como reflector geometrico, y litio liquido como blanco primario, refrigerante y medio de extraccion continua de tritio y helio-4.</w:t>
      </w:r>
    </w:p>
    <w:p>
      <w:pPr>
        <w:spacing w:after="150" w:before="150"/>
        <w:jc w:val="center"/>
      </w:pPr>
      <w:r>
        <w:rPr>
          <w:rFonts w:ascii="Arial" w:cs="Arial" w:eastAsia="Arial" w:hAnsi="Arial"/>
          <w:b/>
          <w:bCs/>
          <w:color w:val="2E4A7A"/>
          <w:sz w:val="22"/>
          <w:szCs w:val="22"/>
        </w:rPr>
        <w:t xml:space="preserve">Un solo neutron, tres productos utiles: tritio (combustible de fusion), helio-4 (inerte y seguro) y energia termica recuperable.</w:t>
      </w:r>
    </w:p>
    <w:p>
      <w:pPr>
        <w:spacing w:after="80" w:before="80"/>
        <w:jc w:val="both"/>
      </w:pPr>
      <w:r>
        <w:rPr>
          <w:rFonts w:ascii="Arial" w:cs="Arial" w:eastAsia="Arial" w:hAnsi="Arial"/>
          <w:i/>
          <w:iCs/>
          <w:color w:val="666666"/>
          <w:sz w:val="20"/>
          <w:szCs w:val="20"/>
        </w:rPr>
        <w:t xml:space="preserve">Nota de honestidad intelectual: los mecanismos individuales son fisica nuclear establecida. La combinacion especifica propuesta requiere validacion mediante simulacion Monte Carlo (MCNP, OpenMC o equivalente) antes de poder afirmar mejora cuantificable sobre disenos existentes.</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2. El Problema: Neutrones Desperdiciados</w:t>
      </w:r>
    </w:p>
    <w:p>
      <w:pPr>
        <w:spacing w:after="100" w:before="100"/>
        <w:jc w:val="both"/>
      </w:pPr>
      <w:r>
        <w:rPr>
          <w:rFonts w:ascii="Arial" w:cs="Arial" w:eastAsia="Arial" w:hAnsi="Arial"/>
          <w:sz w:val="22"/>
          <w:szCs w:val="22"/>
        </w:rPr>
        <w:t xml:space="preserve">En un reactor de fision convencional, cada evento de fision del uranio produce entre 2 y 3 neutrones rapidos. De esos, solo uno es estrictamente necesario para mantener la reaccion en cadena. Los demas neutrones tienen tres destinos tipicos:</w:t>
      </w:r>
    </w:p>
    <w:p>
      <w:pPr>
        <w:pStyle w:val="ListParagraph"/>
        <w:numPr>
          <w:ilvl w:val="0"/>
          <w:numId w:val="2"/>
        </w:numPr>
        <w:spacing w:after="60" w:before="60"/>
      </w:pPr>
      <w:r>
        <w:rPr>
          <w:rFonts w:ascii="Arial" w:cs="Arial" w:eastAsia="Arial" w:hAnsi="Arial"/>
          <w:sz w:val="22"/>
          <w:szCs w:val="22"/>
        </w:rPr>
        <w:t xml:space="preserve">Son absorbidos por materiales estructurales del reactor sin producir nada util.</w:t>
      </w:r>
    </w:p>
    <w:p>
      <w:pPr>
        <w:pStyle w:val="ListParagraph"/>
        <w:numPr>
          <w:ilvl w:val="0"/>
          <w:numId w:val="2"/>
        </w:numPr>
        <w:spacing w:after="60" w:before="60"/>
      </w:pPr>
      <w:r>
        <w:rPr>
          <w:rFonts w:ascii="Arial" w:cs="Arial" w:eastAsia="Arial" w:hAnsi="Arial"/>
          <w:sz w:val="22"/>
          <w:szCs w:val="22"/>
        </w:rPr>
        <w:t xml:space="preserve">Se escapan del sistema y deben ser bloqueados por blindaje.</w:t>
      </w:r>
    </w:p>
    <w:p>
      <w:pPr>
        <w:pStyle w:val="ListParagraph"/>
        <w:numPr>
          <w:ilvl w:val="0"/>
          <w:numId w:val="2"/>
        </w:numPr>
        <w:spacing w:after="60" w:before="60"/>
      </w:pPr>
      <w:r>
        <w:rPr>
          <w:rFonts w:ascii="Arial" w:cs="Arial" w:eastAsia="Arial" w:hAnsi="Arial"/>
          <w:sz w:val="22"/>
          <w:szCs w:val="22"/>
        </w:rPr>
        <w:t xml:space="preserve">Son capturados en reacciones parasitas que generan residuos radiactivos adicionales.</w:t>
      </w:r>
    </w:p>
    <w:p>
      <w:pPr>
        <w:spacing w:after="100" w:before="100"/>
        <w:jc w:val="both"/>
      </w:pPr>
      <w:r>
        <w:rPr>
          <w:rFonts w:ascii="Arial" w:cs="Arial" w:eastAsia="Arial" w:hAnsi="Arial"/>
          <w:sz w:val="22"/>
          <w:szCs w:val="22"/>
        </w:rPr>
        <w:t xml:space="preserve">Este desperdicio neutronico es uno de los problemas centrales de la ingenieria nuclear moderna. Los reactores de cuarta generacion y los sistemas ADS (Accelerator Driven Systems) buscan precisamente aumentar el aprovechamiento de cada neutron producido.</w:t>
      </w:r>
    </w:p>
    <w:p>
      <w:pPr>
        <w:spacing w:after="100" w:before="100"/>
        <w:jc w:val="both"/>
      </w:pPr>
      <w:r>
        <w:rPr>
          <w:rFonts w:ascii="Arial" w:cs="Arial" w:eastAsia="Arial" w:hAnsi="Arial"/>
          <w:sz w:val="22"/>
          <w:szCs w:val="22"/>
        </w:rPr>
        <w:t xml:space="preserve">La pregunta que motiva este diseno es: que pasaria si en lugar de desperdiciar esos neutrones sobrantes los dirigieramos hacia litio, que los convierte en tritio, helio y energia?</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3. La Propuesta: Eficiencia Neutronica Maxima</w:t>
      </w:r>
    </w:p>
    <w:p>
      <w:pPr>
        <w:pStyle w:val="Heading2"/>
        <w:spacing w:after="150" w:before="300"/>
      </w:pPr>
      <w:r>
        <w:rPr>
          <w:rFonts w:ascii="Arial" w:cs="Arial" w:eastAsia="Arial" w:hAnsi="Arial"/>
          <w:b/>
          <w:bCs/>
          <w:color w:val="1A3A5C"/>
          <w:sz w:val="26"/>
          <w:szCs w:val="26"/>
        </w:rPr>
        <w:t xml:space="preserve">3.1 Principio de operacion</w:t>
      </w:r>
    </w:p>
    <w:p>
      <w:pPr>
        <w:spacing w:after="100" w:before="100"/>
        <w:jc w:val="both"/>
      </w:pPr>
      <w:r>
        <w:rPr>
          <w:rFonts w:ascii="Arial" w:cs="Arial" w:eastAsia="Arial" w:hAnsi="Arial"/>
          <w:sz w:val="22"/>
          <w:szCs w:val="22"/>
        </w:rPr>
        <w:t xml:space="preserve">El sistema propone que cada neutron generado por la fision del uranio recorra el siguiente camino:</w:t>
      </w:r>
    </w:p>
    <w:p>
      <w:pPr>
        <w:pStyle w:val="ListParagraph"/>
        <w:numPr>
          <w:ilvl w:val="0"/>
          <w:numId w:val="2"/>
        </w:numPr>
        <w:spacing w:after="60" w:before="60"/>
      </w:pPr>
      <w:r>
        <w:rPr>
          <w:rFonts w:ascii="Arial" w:cs="Arial" w:eastAsia="Arial" w:hAnsi="Arial"/>
          <w:sz w:val="22"/>
          <w:szCs w:val="22"/>
        </w:rPr>
        <w:t xml:space="preserve">Se genera en la fuente de uranio reciclado.</w:t>
      </w:r>
    </w:p>
    <w:p>
      <w:pPr>
        <w:pStyle w:val="ListParagraph"/>
        <w:numPr>
          <w:ilvl w:val="0"/>
          <w:numId w:val="2"/>
        </w:numPr>
        <w:spacing w:after="60" w:before="60"/>
      </w:pPr>
      <w:r>
        <w:rPr>
          <w:rFonts w:ascii="Arial" w:cs="Arial" w:eastAsia="Arial" w:hAnsi="Arial"/>
          <w:sz w:val="22"/>
          <w:szCs w:val="22"/>
        </w:rPr>
        <w:t xml:space="preserve">Los neutrones que tenderian a escapar son interceptados y reflejados por las capsulas de LiF/tungsteno, que actuan como espejos neutronicos geometricamente orientados hacia el blanco de litio liquido.</w:t>
      </w:r>
    </w:p>
    <w:p>
      <w:pPr>
        <w:pStyle w:val="ListParagraph"/>
        <w:numPr>
          <w:ilvl w:val="0"/>
          <w:numId w:val="2"/>
        </w:numPr>
        <w:spacing w:after="60" w:before="60"/>
      </w:pPr>
      <w:r>
        <w:rPr>
          <w:rFonts w:ascii="Arial" w:cs="Arial" w:eastAsia="Arial" w:hAnsi="Arial"/>
          <w:sz w:val="22"/>
          <w:szCs w:val="22"/>
        </w:rPr>
        <w:t xml:space="preserve">El neutron impacta el litio-6 del flujo liquido y produce tritio + helio-4 + energia cinetica.</w:t>
      </w:r>
    </w:p>
    <w:p>
      <w:pPr>
        <w:pStyle w:val="ListParagraph"/>
        <w:numPr>
          <w:ilvl w:val="0"/>
          <w:numId w:val="2"/>
        </w:numPr>
        <w:spacing w:after="60" w:before="60"/>
      </w:pPr>
      <w:r>
        <w:rPr>
          <w:rFonts w:ascii="Arial" w:cs="Arial" w:eastAsia="Arial" w:hAnsi="Arial"/>
          <w:sz w:val="22"/>
          <w:szCs w:val="22"/>
        </w:rPr>
        <w:t xml:space="preserve">El calor es transportado por el litio liquido a un intercambiador externo para generar electricidad.</w:t>
      </w:r>
    </w:p>
    <w:p>
      <w:pPr>
        <w:pStyle w:val="ListParagraph"/>
        <w:numPr>
          <w:ilvl w:val="0"/>
          <w:numId w:val="2"/>
        </w:numPr>
        <w:spacing w:after="60" w:before="60"/>
      </w:pPr>
      <w:r>
        <w:rPr>
          <w:rFonts w:ascii="Arial" w:cs="Arial" w:eastAsia="Arial" w:hAnsi="Arial"/>
          <w:sz w:val="22"/>
          <w:szCs w:val="22"/>
        </w:rPr>
        <w:t xml:space="preserve">El tritio burbujea en el flujo y es extraido continuamente por un filtro quimico externo.</w:t>
      </w:r>
    </w:p>
    <w:p>
      <w:pPr>
        <w:pStyle w:val="ListParagraph"/>
        <w:numPr>
          <w:ilvl w:val="0"/>
          <w:numId w:val="2"/>
        </w:numPr>
        <w:spacing w:after="60" w:before="60"/>
      </w:pPr>
      <w:r>
        <w:rPr>
          <w:rFonts w:ascii="Arial" w:cs="Arial" w:eastAsia="Arial" w:hAnsi="Arial"/>
          <w:sz w:val="22"/>
          <w:szCs w:val="22"/>
        </w:rPr>
        <w:t xml:space="preserve">El blindaje de plomo exterior refleja neutrones remanentes de vuelta al sistema.</w:t>
      </w:r>
    </w:p>
    <w:p>
      <w:pPr>
        <w:spacing w:after="100" w:before="100"/>
        <w:jc w:val="both"/>
      </w:pPr>
      <w:r>
        <w:rPr>
          <w:rFonts w:ascii="Arial" w:cs="Arial" w:eastAsia="Arial" w:hAnsi="Arial"/>
          <w:sz w:val="22"/>
          <w:szCs w:val="22"/>
        </w:rPr>
        <w:t xml:space="preserve">El resultado es un ciclo donde practicamente ningun neutron se pierde sin producir algo util.</w:t>
      </w:r>
    </w:p>
    <w:p>
      <w:pPr>
        <w:pStyle w:val="Heading2"/>
        <w:spacing w:after="150" w:before="300"/>
      </w:pPr>
      <w:r>
        <w:rPr>
          <w:rFonts w:ascii="Arial" w:cs="Arial" w:eastAsia="Arial" w:hAnsi="Arial"/>
          <w:b/>
          <w:bCs/>
          <w:color w:val="1A3A5C"/>
          <w:sz w:val="26"/>
          <w:szCs w:val="26"/>
        </w:rPr>
        <w:t xml:space="preserve">3.2 El rol del LiF como reflector neutronico</w:t>
      </w:r>
    </w:p>
    <w:p>
      <w:pPr>
        <w:spacing w:after="100" w:before="100"/>
        <w:jc w:val="both"/>
      </w:pPr>
      <w:r>
        <w:rPr>
          <w:rFonts w:ascii="Arial" w:cs="Arial" w:eastAsia="Arial" w:hAnsi="Arial"/>
          <w:sz w:val="22"/>
          <w:szCs w:val="22"/>
        </w:rPr>
        <w:t xml:space="preserve">El fluoruro de litio (LiF) tiene propiedades de reflexion neutronica documentadas y es utilizado en guias de neutrones en reactores de investigacion. A ciertos angulos de incidencia, los neutrones se reflejan en lugar de ser absorbidos, en un principio analogo a la reflexion total interna de la fibra optica.</w:t>
      </w:r>
    </w:p>
    <w:p>
      <w:pPr>
        <w:spacing w:after="100" w:before="100"/>
        <w:jc w:val="both"/>
      </w:pPr>
      <w:r>
        <w:rPr>
          <w:rFonts w:ascii="Arial" w:cs="Arial" w:eastAsia="Arial" w:hAnsi="Arial"/>
          <w:sz w:val="22"/>
          <w:szCs w:val="22"/>
        </w:rPr>
        <w:t xml:space="preserve">La hipotesis especifica es que capsulas de LiF comprimido dentro de contenedores de tungsteno, dispuestas en geometria de embudo alrededor del flujo de litio liquido, pueden reconcentrar neutrones fugados de vuelta hacia el blanco. El tungsteno actua como contenedor estructural: es el metal con el punto de fusion mas alto conocido y es el material de primera pared utilizado en reactores de fusion reales por su resistencia al dano por radiacion.</w:t>
      </w:r>
    </w:p>
    <w:p>
      <w:pPr>
        <w:pStyle w:val="Heading2"/>
        <w:spacing w:after="150" w:before="300"/>
      </w:pPr>
      <w:r>
        <w:rPr>
          <w:rFonts w:ascii="Arial" w:cs="Arial" w:eastAsia="Arial" w:hAnsi="Arial"/>
          <w:b/>
          <w:bCs/>
          <w:color w:val="1A3A5C"/>
          <w:sz w:val="26"/>
          <w:szCs w:val="26"/>
        </w:rPr>
        <w:t xml:space="preserve">3.3 Por que uranio reciclado cambia el argumento ambiental</w:t>
      </w:r>
    </w:p>
    <w:p>
      <w:pPr>
        <w:spacing w:after="100" w:before="100"/>
        <w:jc w:val="both"/>
      </w:pPr>
      <w:r>
        <w:rPr>
          <w:rFonts w:ascii="Arial" w:cs="Arial" w:eastAsia="Arial" w:hAnsi="Arial"/>
          <w:sz w:val="22"/>
          <w:szCs w:val="22"/>
        </w:rPr>
        <w:t xml:space="preserve">El uso de uranio procedente de arsenales nucleares desmantelados o de residuos reprocesados transforma radicalmente el perfil ambiental del sistema. En lugar de extraer y enriquecer uranio nuevo, el sistema consume un pasivo radiactivo que ya existe y que de otro modo requiere custodia durante miles de anos.</w:t>
      </w:r>
    </w:p>
    <w:p>
      <w:pPr>
        <w:spacing w:after="100" w:before="100"/>
        <w:jc w:val="both"/>
      </w:pPr>
      <w:r>
        <w:rPr>
          <w:rFonts w:ascii="Arial" w:cs="Arial" w:eastAsia="Arial" w:hAnsi="Arial"/>
          <w:sz w:val="22"/>
          <w:szCs w:val="22"/>
        </w:rPr>
        <w:t xml:space="preserve">El precedente directo es el programa Megatons to Megawatts, que entre 1993 y 2013 convirtio unas 20.000 ojivas nucleares sovieticas en combustible para reactores civiles estadounidenses. Este diseno propone un uso aun mas eficiente: ese mismo uranio no como combustible principal sino como fuente de neutrones para un sistema predominantemente de fusion.</w:t>
      </w:r>
    </w:p>
    <w:p>
      <w:pPr>
        <w:spacing w:after="150" w:before="150"/>
        <w:jc w:val="center"/>
      </w:pPr>
      <w:r>
        <w:rPr>
          <w:rFonts w:ascii="Arial" w:cs="Arial" w:eastAsia="Arial" w:hAnsi="Arial"/>
          <w:b/>
          <w:bCs/>
          <w:color w:val="2E4A7A"/>
          <w:sz w:val="22"/>
          <w:szCs w:val="22"/>
        </w:rPr>
        <w:t xml:space="preserve">El sistema no solo produce energia limpia: reduce activamente el inventario de material nuclear peligroso existente en el mundo.</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4. Fisica Nuclear de Base</w:t>
      </w:r>
    </w:p>
    <w:p>
      <w:pPr>
        <w:spacing w:after="100" w:before="100"/>
        <w:jc w:val="both"/>
      </w:pPr>
      <w:r>
        <w:rPr>
          <w:rFonts w:ascii="Arial" w:cs="Arial" w:eastAsia="Arial" w:hAnsi="Arial"/>
          <w:sz w:val="22"/>
          <w:szCs w:val="22"/>
        </w:rPr>
        <w:t xml:space="preserve">Todas las reacciones que fundamentan este diseno son fisica nuclear establecida:</w:t>
      </w:r>
    </w:p>
    <w:p>
      <w:pPr>
        <w:pStyle w:val="ListParagraph"/>
        <w:numPr>
          <w:ilvl w:val="0"/>
          <w:numId w:val="2"/>
        </w:numPr>
        <w:spacing w:after="60" w:before="60"/>
      </w:pPr>
      <w:r>
        <w:rPr>
          <w:rFonts w:ascii="Arial" w:cs="Arial" w:eastAsia="Arial" w:hAnsi="Arial"/>
          <w:sz w:val="22"/>
          <w:szCs w:val="22"/>
        </w:rPr>
        <w:t xml:space="preserve">Li-6 + n -&gt; T + He-4 + 4.78 MeV  (reaccion principal, seccion eficaz muy alta para neutrones termicos)</w:t>
      </w:r>
    </w:p>
    <w:p>
      <w:pPr>
        <w:pStyle w:val="ListParagraph"/>
        <w:numPr>
          <w:ilvl w:val="0"/>
          <w:numId w:val="2"/>
        </w:numPr>
        <w:spacing w:after="60" w:before="60"/>
      </w:pPr>
      <w:r>
        <w:rPr>
          <w:rFonts w:ascii="Arial" w:cs="Arial" w:eastAsia="Arial" w:hAnsi="Arial"/>
          <w:sz w:val="22"/>
          <w:szCs w:val="22"/>
        </w:rPr>
        <w:t xml:space="preserve">Li-7 + n -&gt; T + He-4 + n - 2.47 MeV  (reaccion umbral, secundaria, requiere neutrones rapidos)</w:t>
      </w:r>
    </w:p>
    <w:p>
      <w:pPr>
        <w:pStyle w:val="ListParagraph"/>
        <w:numPr>
          <w:ilvl w:val="0"/>
          <w:numId w:val="2"/>
        </w:numPr>
        <w:spacing w:after="60" w:before="60"/>
      </w:pPr>
      <w:r>
        <w:rPr>
          <w:rFonts w:ascii="Arial" w:cs="Arial" w:eastAsia="Arial" w:hAnsi="Arial"/>
          <w:sz w:val="22"/>
          <w:szCs w:val="22"/>
        </w:rPr>
        <w:t xml:space="preserve">U-235 + n -&gt; productos de fision + 2 a 3 neutrones rapidos + ~200 MeV</w:t>
      </w:r>
    </w:p>
    <w:p>
      <w:pPr>
        <w:pStyle w:val="ListParagraph"/>
        <w:numPr>
          <w:ilvl w:val="0"/>
          <w:numId w:val="2"/>
        </w:numPr>
        <w:spacing w:after="60" w:before="60"/>
      </w:pPr>
      <w:r>
        <w:rPr>
          <w:rFonts w:ascii="Arial" w:cs="Arial" w:eastAsia="Arial" w:hAnsi="Arial"/>
          <w:sz w:val="22"/>
          <w:szCs w:val="22"/>
        </w:rPr>
        <w:t xml:space="preserve">F-19 + n -&gt; F-20 -&gt; Ne-20 + beta  (reaccion parasita en las capsulas, ver limitaciones)</w:t>
      </w:r>
    </w:p>
    <w:p>
      <w:pPr>
        <w:spacing w:after="100" w:before="100"/>
        <w:jc w:val="both"/>
      </w:pPr>
      <w:r>
        <w:rPr>
          <w:rFonts w:ascii="Arial" w:cs="Arial" w:eastAsia="Arial" w:hAnsi="Arial"/>
          <w:sz w:val="22"/>
          <w:szCs w:val="22"/>
        </w:rPr>
        <w:t xml:space="preserve">La reaccion Li-6 + n es la base de todos los blankets de cria de tritio en reactores de fusion actuales y proyectados, incluyendo ITER y DEMO. La seccion eficaz del Li-6 para neutrones termicos es excepcionalmente alta, lo que lo convierte en el material ideal para este proposito.</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5. Relacion con Investigacion Existente</w:t>
      </w:r>
    </w:p>
    <w:p>
      <w:pPr>
        <w:spacing w:after="100" w:before="100"/>
        <w:jc w:val="both"/>
      </w:pPr>
      <w:r>
        <w:rPr>
          <w:rFonts w:ascii="Arial" w:cs="Arial" w:eastAsia="Arial" w:hAnsi="Arial"/>
          <w:sz w:val="22"/>
          <w:szCs w:val="22"/>
        </w:rPr>
        <w:t xml:space="preserve">La busqueda bibliografica preliminar realizada para este dosier identifico las siguientes areas de convergencia:</w:t>
      </w:r>
    </w:p>
    <w:p>
      <w:pPr>
        <w:pStyle w:val="ListParagraph"/>
        <w:numPr>
          <w:ilvl w:val="0"/>
          <w:numId w:val="2"/>
        </w:numPr>
        <w:spacing w:after="60" w:before="60"/>
      </w:pPr>
      <w:r>
        <w:rPr>
          <w:rFonts w:ascii="Arial" w:cs="Arial" w:eastAsia="Arial" w:hAnsi="Arial"/>
          <w:sz w:val="22"/>
          <w:szCs w:val="22"/>
        </w:rPr>
        <w:t xml:space="preserve">Blankets de litio liquido (LMB, HCML): disenos activos en ITER y DEMO que usan litio o litio-plomo liquido para produccion de tritio y extraccion de calor. Este diseno agrega la capa de reflector geometrico LiF/tungsteno.</w:t>
      </w:r>
    </w:p>
    <w:p>
      <w:pPr>
        <w:pStyle w:val="ListParagraph"/>
        <w:numPr>
          <w:ilvl w:val="0"/>
          <w:numId w:val="2"/>
        </w:numPr>
        <w:spacing w:after="60" w:before="60"/>
      </w:pPr>
      <w:r>
        <w:rPr>
          <w:rFonts w:ascii="Arial" w:cs="Arial" w:eastAsia="Arial" w:hAnsi="Arial"/>
          <w:sz w:val="22"/>
          <w:szCs w:val="22"/>
        </w:rPr>
        <w:t xml:space="preserve">FLiBe (LiF-BeF2): sal fundida de fluoruro de litio y berilio usada en reactores MSR y FHR, con produccion de tritio como subproducto documentado. Proxima conceptualmente pero en configuracion diferente.</w:t>
      </w:r>
    </w:p>
    <w:p>
      <w:pPr>
        <w:pStyle w:val="ListParagraph"/>
        <w:numPr>
          <w:ilvl w:val="0"/>
          <w:numId w:val="2"/>
        </w:numPr>
        <w:spacing w:after="60" w:before="60"/>
      </w:pPr>
      <w:r>
        <w:rPr>
          <w:rFonts w:ascii="Arial" w:cs="Arial" w:eastAsia="Arial" w:hAnsi="Arial"/>
          <w:sz w:val="22"/>
          <w:szCs w:val="22"/>
        </w:rPr>
        <w:t xml:space="preserve">Sistemas ADS (Accelerator Driven Systems): reactores hibridos que usan un acelerador de particulas para generar neutrones que transmutan residuos nucleares. Este diseno logra un objetivo similar sin acelerador, usando la fision del uranio reciclado como fuente neutronica.</w:t>
      </w:r>
    </w:p>
    <w:p>
      <w:pPr>
        <w:pStyle w:val="ListParagraph"/>
        <w:numPr>
          <w:ilvl w:val="0"/>
          <w:numId w:val="2"/>
        </w:numPr>
        <w:spacing w:after="60" w:before="60"/>
      </w:pPr>
      <w:r>
        <w:rPr>
          <w:rFonts w:ascii="Arial" w:cs="Arial" w:eastAsia="Arial" w:hAnsi="Arial"/>
          <w:sz w:val="22"/>
          <w:szCs w:val="22"/>
        </w:rPr>
        <w:t xml:space="preserve">Optimizacion de TBR con reflectores variables: literatura activa de 2006 a 2024 estudia materiales y geometrias de reflector para maximizar el Tritium Breeding Ratio.</w:t>
      </w:r>
    </w:p>
    <w:p>
      <w:pPr>
        <w:spacing w:after="100" w:before="100"/>
        <w:jc w:val="both"/>
      </w:pPr>
      <w:r>
        <w:rPr>
          <w:rFonts w:ascii="Arial" w:cs="Arial" w:eastAsia="Arial" w:hAnsi="Arial"/>
          <w:sz w:val="22"/>
          <w:szCs w:val="22"/>
        </w:rPr>
        <w:t xml:space="preserve">La configuracion especifica de capsulas LiF encapsuladas en tungsteno como reflector geometrico dentro de un flujo de litio liquido alimentado por neutrones de uranio reciclado no fue identificada como diseno publicado en la busqueda realizada.</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6. Limitaciones y Problemas Abiertos</w:t>
      </w:r>
    </w:p>
    <w:p>
      <w:pPr>
        <w:pStyle w:val="Heading2"/>
        <w:spacing w:after="150" w:before="300"/>
      </w:pPr>
      <w:r>
        <w:rPr>
          <w:rFonts w:ascii="Arial" w:cs="Arial" w:eastAsia="Arial" w:hAnsi="Arial"/>
          <w:b/>
          <w:bCs/>
          <w:color w:val="1A3A5C"/>
          <w:sz w:val="26"/>
          <w:szCs w:val="26"/>
        </w:rPr>
        <w:t xml:space="preserve">6.1 Acumulacion de neon en las capsulas</w:t>
      </w:r>
    </w:p>
    <w:p>
      <w:pPr>
        <w:spacing w:after="100" w:before="100"/>
        <w:jc w:val="both"/>
      </w:pPr>
      <w:r>
        <w:rPr>
          <w:rFonts w:ascii="Arial" w:cs="Arial" w:eastAsia="Arial" w:hAnsi="Arial"/>
          <w:sz w:val="22"/>
          <w:szCs w:val="22"/>
        </w:rPr>
        <w:t xml:space="preserve">El fluor-19 dentro de las capsulas captura neutrones y se transmuta en fluor-20, que decae a neon-20 (gas noble inerte). La acumulacion gradual de neon aumenta la presion interna de las capsulas de tungsteno. Este efecto requiere diseno de alivio de presion o reemplazo periodico de capsulas, y es el problema de ingenieria mas inmediato del concepto.</w:t>
      </w:r>
    </w:p>
    <w:p>
      <w:pPr>
        <w:pStyle w:val="Heading2"/>
        <w:spacing w:after="150" w:before="300"/>
      </w:pPr>
      <w:r>
        <w:rPr>
          <w:rFonts w:ascii="Arial" w:cs="Arial" w:eastAsia="Arial" w:hAnsi="Arial"/>
          <w:b/>
          <w:bCs/>
          <w:color w:val="1A3A5C"/>
          <w:sz w:val="26"/>
          <w:szCs w:val="26"/>
        </w:rPr>
        <w:t xml:space="preserve">6.2 Cuantificacion de la mejora en TBR</w:t>
      </w:r>
    </w:p>
    <w:p>
      <w:pPr>
        <w:spacing w:after="100" w:before="100"/>
        <w:jc w:val="both"/>
      </w:pPr>
      <w:r>
        <w:rPr>
          <w:rFonts w:ascii="Arial" w:cs="Arial" w:eastAsia="Arial" w:hAnsi="Arial"/>
          <w:sz w:val="22"/>
          <w:szCs w:val="22"/>
        </w:rPr>
        <w:t xml:space="preserve">Sin simulacion Monte Carlo no es posible determinar si la geometria de reflector LiF mejora el TBR de forma significativa o marginal respecto a disenos existentes. Este es el paso de validacion mas critico antes de cualquier desarrollo posterior.</w:t>
      </w:r>
    </w:p>
    <w:p>
      <w:pPr>
        <w:pStyle w:val="Heading2"/>
        <w:spacing w:after="150" w:before="300"/>
      </w:pPr>
      <w:r>
        <w:rPr>
          <w:rFonts w:ascii="Arial" w:cs="Arial" w:eastAsia="Arial" w:hAnsi="Arial"/>
          <w:b/>
          <w:bCs/>
          <w:color w:val="1A3A5C"/>
          <w:sz w:val="26"/>
          <w:szCs w:val="26"/>
        </w:rPr>
        <w:t xml:space="preserve">6.3 Competencia de captura neutronica</w:t>
      </w:r>
    </w:p>
    <w:p>
      <w:pPr>
        <w:spacing w:after="100" w:before="100"/>
        <w:jc w:val="both"/>
      </w:pPr>
      <w:r>
        <w:rPr>
          <w:rFonts w:ascii="Arial" w:cs="Arial" w:eastAsia="Arial" w:hAnsi="Arial"/>
          <w:sz w:val="22"/>
          <w:szCs w:val="22"/>
        </w:rPr>
        <w:t xml:space="preserve">El fluor-19 tiene seccion eficaz de captura neutronica baja pero no nula. La geometria debe optimizarse para que la ganancia por reflexion supere la perdida por captura parasita en el fluor.</w:t>
      </w:r>
    </w:p>
    <w:p>
      <w:pPr>
        <w:pStyle w:val="Heading2"/>
        <w:spacing w:after="150" w:before="300"/>
      </w:pPr>
      <w:r>
        <w:rPr>
          <w:rFonts w:ascii="Arial" w:cs="Arial" w:eastAsia="Arial" w:hAnsi="Arial"/>
          <w:b/>
          <w:bCs/>
          <w:color w:val="1A3A5C"/>
          <w:sz w:val="26"/>
          <w:szCs w:val="26"/>
        </w:rPr>
        <w:t xml:space="preserve">6.4 Corrosion por litio liquido</w:t>
      </w:r>
    </w:p>
    <w:p>
      <w:pPr>
        <w:spacing w:after="100" w:before="100"/>
        <w:jc w:val="both"/>
      </w:pPr>
      <w:r>
        <w:rPr>
          <w:rFonts w:ascii="Arial" w:cs="Arial" w:eastAsia="Arial" w:hAnsi="Arial"/>
          <w:sz w:val="22"/>
          <w:szCs w:val="22"/>
        </w:rPr>
        <w:t xml:space="preserve">El litio liquido es altamente corrosivo a alta temperatura. La compatibilidad quimica con tungsteno es conocida pero requiere verificacion especifica para las temperaturas y flujos de neutrones de este diseno.</w:t>
      </w:r>
    </w:p>
    <w:p>
      <w:pPr>
        <w:pStyle w:val="Heading2"/>
        <w:spacing w:after="150" w:before="300"/>
      </w:pPr>
      <w:r>
        <w:rPr>
          <w:rFonts w:ascii="Arial" w:cs="Arial" w:eastAsia="Arial" w:hAnsi="Arial"/>
          <w:b/>
          <w:bCs/>
          <w:color w:val="1A3A5C"/>
          <w:sz w:val="26"/>
          <w:szCs w:val="26"/>
        </w:rPr>
        <w:t xml:space="preserve">6.5 Residuos de fision del uranio</w:t>
      </w:r>
    </w:p>
    <w:p>
      <w:pPr>
        <w:spacing w:after="100" w:before="100"/>
        <w:jc w:val="both"/>
      </w:pPr>
      <w:r>
        <w:rPr>
          <w:rFonts w:ascii="Arial" w:cs="Arial" w:eastAsia="Arial" w:hAnsi="Arial"/>
          <w:sz w:val="22"/>
          <w:szCs w:val="22"/>
        </w:rPr>
        <w:t xml:space="preserve">El uranio reciclado sigue produciendo productos de fision radiactivos de vida larga mientras genera neutrones. Esta parte del sistema no es completamente limpia. El diseno reduce pero no elimina la generacion de residuos nucleares de larga vida.</w:t>
      </w:r>
    </w:p>
    <w:p>
      <w:pPr>
        <w:pBdr>
          <w:bottom w:val="single" w:color="2E4A7A" w:sz="4" w:space="1"/>
        </w:pBdr>
        <w:spacing w:after="200" w:before="200"/>
      </w:pPr>
    </w:p>
    <w:p>
      <w:pPr>
        <w:pStyle w:val="Heading1"/>
        <w:spacing w:after="200" w:before="400"/>
      </w:pPr>
      <w:r>
        <w:rPr>
          <w:rFonts w:ascii="Arial" w:cs="Arial" w:eastAsia="Arial" w:hAnsi="Arial"/>
          <w:b/>
          <w:bCs/>
          <w:color w:val="2E4A7A"/>
          <w:sz w:val="32"/>
          <w:szCs w:val="32"/>
        </w:rPr>
        <w:t xml:space="preserve">7. Conclusion y Proximos Pasos</w:t>
      </w:r>
    </w:p>
    <w:p>
      <w:pPr>
        <w:spacing w:after="100" w:before="100"/>
        <w:jc w:val="both"/>
      </w:pPr>
      <w:r>
        <w:rPr>
          <w:rFonts w:ascii="Arial" w:cs="Arial" w:eastAsia="Arial" w:hAnsi="Arial"/>
          <w:sz w:val="22"/>
          <w:szCs w:val="22"/>
        </w:rPr>
        <w:t xml:space="preserve">La contribucion conceptual central de este diseno es el argumento de eficiencia neutronica: los neutrones sobrantes de la fision, que en reactores convencionales se desperdician, pueden ser capturados y dirigidos hacia litio liquido para producir simultaneamente tritio, helio-4 y energia termica. El uso de uranio reciclado agrega una dimension de politica de no proliferacion y reduccion de pasivos nucleares existentes.</w:t>
      </w:r>
    </w:p>
    <w:p>
      <w:pPr>
        <w:spacing w:after="100" w:before="100"/>
        <w:jc w:val="both"/>
      </w:pPr>
      <w:r>
        <w:rPr>
          <w:rFonts w:ascii="Arial" w:cs="Arial" w:eastAsia="Arial" w:hAnsi="Arial"/>
          <w:sz w:val="22"/>
          <w:szCs w:val="22"/>
        </w:rPr>
        <w:t xml:space="preserve">La geometria de reflector LiF/tungsteno es la hipotesis especifica que distingue este diseno de los blankets de litio liquido existentes, y es el elemento que requiere validacion computacional.</w:t>
      </w:r>
    </w:p>
    <w:p>
      <w:pPr>
        <w:spacing w:after="100" w:before="100"/>
        <w:jc w:val="both"/>
      </w:pPr>
      <w:r>
        <w:rPr>
          <w:rFonts w:ascii="Arial" w:cs="Arial" w:eastAsia="Arial" w:hAnsi="Arial"/>
          <w:sz w:val="22"/>
          <w:szCs w:val="22"/>
        </w:rPr>
        <w:t xml:space="preserve">Proximos pasos para validacion:</w:t>
      </w:r>
    </w:p>
    <w:p>
      <w:pPr>
        <w:pStyle w:val="ListParagraph"/>
        <w:numPr>
          <w:ilvl w:val="0"/>
          <w:numId w:val="2"/>
        </w:numPr>
        <w:spacing w:after="60" w:before="60"/>
      </w:pPr>
      <w:r>
        <w:rPr>
          <w:rFonts w:ascii="Arial" w:cs="Arial" w:eastAsia="Arial" w:hAnsi="Arial"/>
          <w:sz w:val="22"/>
          <w:szCs w:val="22"/>
        </w:rPr>
        <w:t xml:space="preserve">Simulacion neutronica con OpenMC o MCNP6 de la geometria de embudo con capsulas LiF/tungsteno para calcular TBR real vs. disenos de referencia.</w:t>
      </w:r>
    </w:p>
    <w:p>
      <w:pPr>
        <w:pStyle w:val="ListParagraph"/>
        <w:numPr>
          <w:ilvl w:val="0"/>
          <w:numId w:val="2"/>
        </w:numPr>
        <w:spacing w:after="60" w:before="60"/>
      </w:pPr>
      <w:r>
        <w:rPr>
          <w:rFonts w:ascii="Arial" w:cs="Arial" w:eastAsia="Arial" w:hAnsi="Arial"/>
          <w:sz w:val="22"/>
          <w:szCs w:val="22"/>
        </w:rPr>
        <w:t xml:space="preserve">Revision sistematica en INIS (International Nuclear Information System) y bases de patentes nucleares para confirmar o descartar publicaciones previas del concepto especifico.</w:t>
      </w:r>
    </w:p>
    <w:p>
      <w:pPr>
        <w:pStyle w:val="ListParagraph"/>
        <w:numPr>
          <w:ilvl w:val="0"/>
          <w:numId w:val="2"/>
        </w:numPr>
        <w:spacing w:after="60" w:before="60"/>
      </w:pPr>
      <w:r>
        <w:rPr>
          <w:rFonts w:ascii="Arial" w:cs="Arial" w:eastAsia="Arial" w:hAnsi="Arial"/>
          <w:sz w:val="22"/>
          <w:szCs w:val="22"/>
        </w:rPr>
        <w:t xml:space="preserve">Evaluacion de compatibilidad de materiales: LiF bajo flujo neutronico intenso, tungsteno en contacto con litio liquido a temperatura de operacion.</w:t>
      </w:r>
    </w:p>
    <w:p>
      <w:pPr>
        <w:pStyle w:val="ListParagraph"/>
        <w:numPr>
          <w:ilvl w:val="0"/>
          <w:numId w:val="2"/>
        </w:numPr>
        <w:spacing w:after="60" w:before="60"/>
      </w:pPr>
      <w:r>
        <w:rPr>
          <w:rFonts w:ascii="Arial" w:cs="Arial" w:eastAsia="Arial" w:hAnsi="Arial"/>
          <w:sz w:val="22"/>
          <w:szCs w:val="22"/>
        </w:rPr>
        <w:t xml:space="preserve">Analisis del problema de acumulacion de neon en capsulas y diseno de solucion de alivio de presion.</w:t>
      </w:r>
    </w:p>
    <w:p>
      <w:pPr>
        <w:pBdr>
          <w:bottom w:val="single" w:color="2E4A7A" w:sz="4" w:space="1"/>
        </w:pBdr>
        <w:spacing w:after="200" w:before="200"/>
      </w:pPr>
    </w:p>
    <w:p>
      <w:pPr>
        <w:spacing w:after="60" w:before="400"/>
        <w:jc w:val="center"/>
      </w:pPr>
      <w:r>
        <w:rPr>
          <w:rFonts w:ascii="Arial" w:cs="Arial" w:eastAsia="Arial" w:hAnsi="Arial"/>
          <w:i/>
          <w:iCs/>
          <w:color w:val="888888"/>
          <w:sz w:val="18"/>
          <w:szCs w:val="18"/>
        </w:rPr>
        <w:t xml:space="preserve">Este documento fue elaborado a partir de razonamiento conceptual y busqueda bibliografica preliminar.</w:t>
      </w:r>
    </w:p>
    <w:p>
      <w:pPr>
        <w:spacing w:after="60" w:before="0"/>
        <w:jc w:val="center"/>
      </w:pPr>
      <w:r>
        <w:rPr>
          <w:rFonts w:ascii="Arial" w:cs="Arial" w:eastAsia="Arial" w:hAnsi="Arial"/>
          <w:i/>
          <w:iCs/>
          <w:color w:val="888888"/>
          <w:sz w:val="18"/>
          <w:szCs w:val="18"/>
        </w:rPr>
        <w:t xml:space="preserve">No constituye un articulo cientifico revisado por pares ni una reclamacion de prioridad de invencion.</w:t>
      </w:r>
    </w:p>
    <w:p>
      <w:pPr>
        <w:spacing w:after="0" w:before="0"/>
        <w:jc w:val="center"/>
      </w:pPr>
      <w:r>
        <w:rPr>
          <w:rFonts w:ascii="Arial" w:cs="Arial" w:eastAsia="Arial" w:hAnsi="Arial"/>
          <w:color w:val="888888"/>
          <w:sz w:val="18"/>
          <w:szCs w:val="18"/>
        </w:rPr>
        <w:t xml:space="preserve">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2026-05-17T10:53:19.315Z</dcterms:created>
  <dcterms:modified xsi:type="dcterms:W3CDTF">2026-05-17T10:53:19.329Z</dcterms:modified>
</cp:coreProperties>
</file>

<file path=docProps/custom.xml><?xml version="1.0" encoding="utf-8"?>
<Properties xmlns="http://schemas.openxmlformats.org/officeDocument/2006/custom-properties" xmlns:vt="http://schemas.openxmlformats.org/officeDocument/2006/docPropsVTypes"/>
</file>