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400"/>
        <w:jc w:val="center"/>
      </w:pPr>
      <w:r>
        <w:rPr>
          <w:rFonts w:ascii="Arial" w:cs="Arial" w:eastAsia="Arial" w:hAnsi="Arial"/>
          <w:b/>
          <w:bCs/>
          <w:color w:val="2E4057"/>
          <w:sz w:val="48"/>
          <w:szCs w:val="48"/>
        </w:rPr>
        <w:t xml:space="preserve">ECONOMIA DISIPATIVA</w:t>
      </w:r>
    </w:p>
    <w:p>
      <w:pPr>
        <w:spacing w:after="200" w:before="100"/>
        <w:jc w:val="center"/>
      </w:pPr>
      <w:r>
        <w:rPr>
          <w:rFonts w:ascii="Arial" w:cs="Arial" w:eastAsia="Arial" w:hAnsi="Arial"/>
          <w:i/>
          <w:iCs/>
          <w:color w:val="4A6FA5"/>
          <w:sz w:val="26"/>
          <w:szCs w:val="26"/>
        </w:rPr>
        <w:t xml:space="preserve">El Numero de Reynolds Social como herramienta de analisis y prediccion de sistemas sociales complejos</w:t>
      </w:r>
    </w:p>
    <w:p>
      <w:pPr>
        <w:spacing w:after="100" w:before="200"/>
        <w:jc w:val="center"/>
      </w:pPr>
      <w:r>
        <w:rPr>
          <w:rFonts w:ascii="Arial" w:cs="Arial" w:eastAsia="Arial" w:hAnsi="Arial"/>
          <w:b/>
          <w:bCs/>
          <w:sz w:val="24"/>
          <w:szCs w:val="24"/>
        </w:rPr>
        <w:t xml:space="preserve">Documento de Trabajo — Version 5</w:t>
      </w:r>
    </w:p>
    <w:p>
      <w:pPr>
        <w:spacing w:after="80" w:before="80"/>
        <w:jc w:val="center"/>
      </w:pPr>
      <w:r>
        <w:rPr>
          <w:rFonts w:ascii="Arial" w:cs="Arial" w:eastAsia="Arial" w:hAnsi="Arial"/>
          <w:i/>
          <w:iCs/>
          <w:color w:val="666666"/>
          <w:sz w:val="22"/>
          <w:szCs w:val="22"/>
        </w:rPr>
        <w:t xml:space="preserve">El sistema de gobierno como variable estructural: el fracaso del balotaje y el diseno institucional adaptativo</w:t>
      </w:r>
    </w:p>
    <w:p>
      <w:pPr>
        <w:spacing w:after="80" w:before="200"/>
        <w:jc w:val="center"/>
      </w:pPr>
      <w:r>
        <w:rPr>
          <w:rFonts w:ascii="Arial" w:cs="Arial" w:eastAsia="Arial" w:hAnsi="Arial"/>
          <w:sz w:val="22"/>
          <w:szCs w:val="22"/>
        </w:rPr>
        <w:t xml:space="preserve">Herrero, 2026</w:t>
      </w:r>
    </w:p>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sz w:val="32"/>
          <w:szCs w:val="32"/>
        </w:rPr>
        <w:t xml:space="preserve">ABSTRACT</w:t>
      </w:r>
    </w:p>
    <w:p>
      <w:pPr>
        <w:spacing w:after="120" w:before="120"/>
        <w:jc w:val="both"/>
      </w:pPr>
      <w:r>
        <w:rPr>
          <w:rFonts w:ascii="Arial" w:cs="Arial" w:eastAsia="Arial" w:hAnsi="Arial"/>
          <w:sz w:val="22"/>
          <w:szCs w:val="22"/>
        </w:rPr>
        <w:t xml:space="preserve">Las versiones anteriores del modelo Re_s establecieron la ecuacion estructural Re_s = [(Delta * v) / mu] * M * (1 + phi^2) * T como herramienta de diagnostico de sistemas socioeconomicos complejos. La v5 incorpora dos avances conceptuales sustantivos derivados de la revision critica del marco institucional:</w:t>
      </w:r>
    </w:p>
    <w:p>
      <w:pPr>
        <w:spacing w:after="120" w:before="120"/>
        <w:jc w:val="both"/>
      </w:pPr>
      <w:r>
        <w:rPr>
          <w:rFonts w:ascii="Arial" w:cs="Arial" w:eastAsia="Arial" w:hAnsi="Arial"/>
          <w:sz w:val="22"/>
          <w:szCs w:val="22"/>
        </w:rPr>
        <w:t xml:space="preserve">Primero, la corrupcion es reposicionada como variable endogena emergente de la injusticia estructural (Delta alto con mu insuficiente) y no como penalizador externo autonomo. phi = f(Delta, mu) cierra el loop causal: injusticia genera corrupcion que amplifica inequidad que eleva Delta. Segundo, el sistema de gobierno —particularmente el mecanismo de segunda vuelta electoral (balotaje)— es incorporado como variable que afecta la integridad cristalina Kappa desde antes del primer dia de gestion.</w:t>
      </w:r>
    </w:p>
    <w:p>
      <w:pPr>
        <w:spacing w:after="120" w:before="120"/>
        <w:jc w:val="both"/>
      </w:pPr>
      <w:r>
        <w:rPr>
          <w:rFonts w:ascii="Arial" w:cs="Arial" w:eastAsia="Arial" w:hAnsi="Arial"/>
          <w:sz w:val="22"/>
          <w:szCs w:val="22"/>
        </w:rPr>
        <w:t xml:space="preserve">Peru 2016-2024 constituye el caso central de validacion: seis presidentes en ocho anos, todos emergentes de balotajes o sucesiones de balotajes, ninguno con mayoria legislativa real. La serie temporal peruana demuestra que el balotaje genera disociacion sistematica entre la capa fluida (resultado electoral) y la capa cristalina (distribucion real del poder), produciendo T acumulada antes de la asuncion. Este patron se valida comparativamente con Brasil, Bolivia, Francia, Italia y casos de sistemas sin balotaje (Alemania, Suecia, Uruguay) que muestran mayor estabilidad estructural bajo condiciones de fragmentacion equivalente.</w:t>
      </w:r>
    </w:p>
    <w:p>
      <w:pPr>
        <w:spacing w:after="120" w:before="120"/>
        <w:jc w:val="both"/>
      </w:pPr>
      <w:r>
        <w:rPr>
          <w:rFonts w:ascii="Arial" w:cs="Arial" w:eastAsia="Arial" w:hAnsi="Arial"/>
          <w:sz w:val="22"/>
          <w:szCs w:val="22"/>
        </w:rPr>
        <w:t xml:space="preserve">La propuesta normativa derivada del marco — un sistema de gobierno adaptativo que asigna estructura ejecutiva en funcion del nivel de fragmentacion real medido en el resultado electoral — es presentada como hipotesis estructural, no como prescripcion ideologica.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Palabras clave</w:t>
            </w:r>
          </w:p>
        </w:tc>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Clasificacion JEL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Resiliencia estructural, fatiga acumulada, sistemas disipativos, mecanica institucional, balotaje, gobierno adaptativo, cristalografia institucional, Reynolds social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B41, C63, E02, O10, P16, Z10</w:t>
            </w:r>
          </w:p>
        </w:tc>
      </w:tr>
    </w:tbl>
    <w:p>
      <w:r>
        <w:br w:type="page"/>
      </w:r>
    </w:p>
    <w:p>
      <w:pPr>
        <w:pStyle w:val="Heading1"/>
        <w:spacing w:after="200" w:before="400"/>
      </w:pPr>
      <w:r>
        <w:rPr>
          <w:rFonts w:ascii="Arial" w:cs="Arial" w:eastAsia="Arial" w:hAnsi="Arial"/>
          <w:b/>
          <w:bCs/>
          <w:sz w:val="32"/>
          <w:szCs w:val="32"/>
        </w:rPr>
        <w:t xml:space="preserve">PARTE I — FUNDAMENTOS DEL MODELO Re_s</w:t>
      </w:r>
    </w:p>
    <w:p>
      <w:pPr>
        <w:pStyle w:val="Heading2"/>
        <w:spacing w:after="160" w:before="320"/>
      </w:pPr>
      <w:r>
        <w:rPr>
          <w:rFonts w:ascii="Arial" w:cs="Arial" w:eastAsia="Arial" w:hAnsi="Arial"/>
          <w:b/>
          <w:bCs/>
          <w:sz w:val="26"/>
          <w:szCs w:val="26"/>
        </w:rPr>
        <w:t xml:space="preserve">1. Premisa central</w:t>
      </w:r>
    </w:p>
    <w:p>
      <w:pPr>
        <w:spacing w:after="120" w:before="120"/>
        <w:jc w:val="both"/>
      </w:pPr>
      <w:r>
        <w:rPr>
          <w:rFonts w:ascii="Arial" w:cs="Arial" w:eastAsia="Arial" w:hAnsi="Arial"/>
          <w:sz w:val="22"/>
          <w:szCs w:val="22"/>
        </w:rPr>
        <w:t xml:space="preserve">Los sistemas sociales complejos se comportan como fluidos termodinamicos. La estabilidad o inestabilidad de una sociedad puede analizarse con las mismas herramientas matematicas que la fisica de fluidos utiliza para distinguir flujo laminar de flujo turbulento.</w:t>
      </w:r>
    </w:p>
    <w:p>
      <w:pPr>
        <w:spacing w:after="120" w:before="120"/>
        <w:jc w:val="both"/>
      </w:pPr>
      <w:r>
        <w:rPr>
          <w:rFonts w:ascii="Arial" w:cs="Arial" w:eastAsia="Arial" w:hAnsi="Arial"/>
          <w:sz w:val="22"/>
          <w:szCs w:val="22"/>
        </w:rPr>
        <w:t xml:space="preserve">El Numero de Reynolds Social (Re_s) cuantifica si un sistema social opera en regimen laminar —cooperativo, estable, con instituciones que convierten eficientemente la energia en trabajo productivo— o en regimen turbulento —conflicto armado, corrupcion sistemica, colapso institucional.</w:t>
      </w:r>
    </w:p>
    <w:p>
      <w:pPr>
        <w:pBdr>
          <w:left w:val="single" w:color="2E4057" w:sz="6" w:space="10"/>
        </w:pBdr>
        <w:spacing w:after="200" w:before="200"/>
        <w:ind w:left="720" w:right="720"/>
      </w:pPr>
      <w:r>
        <w:rPr>
          <w:rFonts w:ascii="Arial" w:cs="Arial" w:eastAsia="Arial" w:hAnsi="Arial"/>
          <w:i/>
          <w:iCs/>
          <w:color w:val="2E4057"/>
          <w:sz w:val="22"/>
          <w:szCs w:val="22"/>
        </w:rPr>
        <w:t xml:space="preserve">La formula no predice el futuro. Mide lo que se esta acumulando invisiblemente en el presente — y muestra lo que sera inevitable si nada cambia. — Re_s Framework</w:t>
      </w:r>
    </w:p>
    <w:p>
      <w:pPr>
        <w:pStyle w:val="Heading2"/>
        <w:spacing w:after="160" w:before="320"/>
      </w:pPr>
      <w:r>
        <w:rPr>
          <w:rFonts w:ascii="Arial" w:cs="Arial" w:eastAsia="Arial" w:hAnsi="Arial"/>
          <w:b/>
          <w:bCs/>
          <w:sz w:val="26"/>
          <w:szCs w:val="26"/>
        </w:rPr>
        <w:t xml:space="preserve">2. La ecuacion central v5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Re_s = [ (Delta * v) / mu ] * M * (1 + phi^2) * T * K(gamma)</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 5 — modelo integral con sistema de gobierno como variable de integridad cristalina</w:t>
            </w:r>
          </w:p>
        </w:tc>
      </w:tr>
    </w:tbl>
    <w:p>
      <w:pPr>
        <w:spacing w:after="80" w:before="80"/>
      </w:pPr>
      <w:r>
        <w:t xml:space="preserve"/>
      </w:r>
    </w:p>
    <w:p>
      <w:pPr>
        <w:spacing w:after="120" w:before="120"/>
        <w:jc w:val="both"/>
      </w:pPr>
      <w:r>
        <w:rPr>
          <w:rFonts w:ascii="Arial" w:cs="Arial" w:eastAsia="Arial" w:hAnsi="Arial"/>
          <w:sz w:val="22"/>
          <w:szCs w:val="22"/>
        </w:rPr>
        <w:t xml:space="preserve">El termino K(gamma) incorpora el nivel de gobierno adaptativo como funcion del resultado electoral gamma (indice de fragmentacion). A mayor fragmentacion no resuelta por el sistema de gobierno, mayor degradacion de Kappa y por lo tanto mayor Re_s estructural desde el inicio del mandato.</w:t>
      </w:r>
    </w:p>
    <w:p>
      <w:pPr>
        <w:pStyle w:val="Heading2"/>
        <w:spacing w:after="160" w:before="320"/>
      </w:pPr>
      <w:r>
        <w:rPr>
          <w:rFonts w:ascii="Arial" w:cs="Arial" w:eastAsia="Arial" w:hAnsi="Arial"/>
          <w:b/>
          <w:bCs/>
          <w:sz w:val="26"/>
          <w:szCs w:val="26"/>
        </w:rPr>
        <w:t xml:space="preserve">3. Las cinco variables primarias</w:t>
      </w:r>
    </w:p>
    <w:p>
      <w:pPr>
        <w:pStyle w:val="Heading3"/>
        <w:spacing w:after="120" w:before="240"/>
      </w:pPr>
      <w:r>
        <w:rPr>
          <w:rFonts w:ascii="Arial" w:cs="Arial" w:eastAsia="Arial" w:hAnsi="Arial"/>
          <w:b/>
          <w:bCs/>
          <w:sz w:val="24"/>
          <w:szCs w:val="24"/>
        </w:rPr>
        <w:t xml:space="preserve">Delta — Gradiente social (fuerza impulsora)</w:t>
      </w:r>
    </w:p>
    <w:p>
      <w:pPr>
        <w:spacing w:after="120" w:before="120"/>
        <w:jc w:val="both"/>
      </w:pPr>
      <w:r>
        <w:rPr>
          <w:rFonts w:ascii="Arial" w:cs="Arial" w:eastAsia="Arial" w:hAnsi="Arial"/>
          <w:sz w:val="22"/>
          <w:szCs w:val="22"/>
        </w:rPr>
        <w:t xml:space="preserve">Delta mide la magnitud de la tension estructural: el grado en que recursos, poder, oportunidad y reconocimiento estan distribuidos desigualmente. Es el motor primario del estres sistemico.</w:t>
      </w:r>
    </w:p>
    <w:p>
      <w:pPr>
        <w:spacing w:after="120" w:before="120"/>
        <w:jc w:val="both"/>
      </w:pPr>
      <w:r>
        <w:rPr>
          <w:rFonts w:ascii="Arial" w:cs="Arial" w:eastAsia="Arial" w:hAnsi="Arial"/>
          <w:sz w:val="22"/>
          <w:szCs w:val="22"/>
        </w:rPr>
        <w:t xml:space="preserve">Delta es variable compuesta: el coeficiente Gini captura una dimension; la disparidad territorial, el acceso diferencial a servicios y la concentracion del poder politico son componentes empiricamente distintos que pueden divergir sustancialmente.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Dimension de Delta</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Instrumento de medicion</w:t>
            </w:r>
          </w:p>
        </w:tc>
        <w:tc>
          <w:tcPr>
            <w:tcW w:type="dxa" w:w="30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Fuente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Desigualdad de ingresos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Coeficiente Gini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Mundial / INDEC / INEI</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Disparidad territorial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 de disparidad regional</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CEPAL / Eurostat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Acceso diferencial a servicios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 de NBI por municipio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Censos nacionales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Concentracion del poder politico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Indice V-Dem de pluralismo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V-Dem Institute</w:t>
            </w:r>
          </w:p>
        </w:tc>
      </w:tr>
    </w:tbl>
    <w:p>
      <w:pPr>
        <w:pStyle w:val="Heading3"/>
        <w:spacing w:after="120" w:before="240"/>
      </w:pPr>
      <w:r>
        <w:rPr>
          <w:rFonts w:ascii="Arial" w:cs="Arial" w:eastAsia="Arial" w:hAnsi="Arial"/>
          <w:b/>
          <w:bCs/>
          <w:sz w:val="24"/>
          <w:szCs w:val="24"/>
        </w:rPr>
        <w:t xml:space="preserve">v — Velocidad economica (flujo de energia sistemica)</w:t>
      </w:r>
    </w:p>
    <w:p>
      <w:pPr>
        <w:spacing w:after="120" w:before="120"/>
        <w:jc w:val="both"/>
      </w:pPr>
      <w:r>
        <w:rPr>
          <w:rFonts w:ascii="Arial" w:cs="Arial" w:eastAsia="Arial" w:hAnsi="Arial"/>
          <w:sz w:val="22"/>
          <w:szCs w:val="22"/>
        </w:rPr>
        <w:t xml:space="preserve">v mide la tasa de actividad productiva que fluye por el sistema. No equivale al PIB: abarca la calidad, distribucion y sostenibilidad de los flujos, incluyendo la economia informal que la contabilidad nacional subestima sistematicamente.</w:t>
      </w:r>
    </w:p>
    <w:p>
      <w:pPr>
        <w:spacing w:after="120" w:before="120"/>
        <w:jc w:val="both"/>
      </w:pPr>
      <w:r>
        <w:rPr>
          <w:rFonts w:ascii="Arial" w:cs="Arial" w:eastAsia="Arial" w:hAnsi="Arial"/>
          <w:sz w:val="22"/>
          <w:szCs w:val="22"/>
        </w:rPr>
        <w:t xml:space="preserve">La interaccion entre Delta y v es la dinamica mas fundamental del modelo. Alto v con Delta bajo genera condiciones para desarrollo institucional sostenido. Alto v con Delta alto genera configuracion estructuralmente peligrosa: flujos rapidos que eluden los mecanismos de distribucion, produciendo concentracion acelerada en la cima y fatiga acelerada en los margenes estructurales.</w:t>
      </w:r>
    </w:p>
    <w:p>
      <w:pPr>
        <w:pStyle w:val="Heading3"/>
        <w:spacing w:after="120" w:before="240"/>
      </w:pPr>
      <w:r>
        <w:rPr>
          <w:rFonts w:ascii="Arial" w:cs="Arial" w:eastAsia="Arial" w:hAnsi="Arial"/>
          <w:b/>
          <w:bCs/>
          <w:sz w:val="24"/>
          <w:szCs w:val="24"/>
        </w:rPr>
        <w:t xml:space="preserve">mu — Cohesion institucional (viscosidad estructural)</w:t>
      </w:r>
    </w:p>
    <w:p>
      <w:pPr>
        <w:spacing w:after="120" w:before="120"/>
        <w:jc w:val="both"/>
      </w:pPr>
      <w:r>
        <w:rPr>
          <w:rFonts w:ascii="Arial" w:cs="Arial" w:eastAsia="Arial" w:hAnsi="Arial"/>
          <w:sz w:val="22"/>
          <w:szCs w:val="22"/>
        </w:rPr>
        <w:t xml:space="preserve">mu mide la capacidad de las instituciones —formales e informales— de absorber, procesar y redistribuir el estres sistemico. Aparece en el denominador porque es el principal amortiguador del sistema: mayor mu reduce Re_s aumentando la capacidad del sistema para procesar fuerzas impulsoras sin deformacion permanente.</w:t>
      </w:r>
    </w:p>
    <w:p>
      <w:pPr>
        <w:spacing w:after="120" w:before="120"/>
        <w:jc w:val="both"/>
      </w:pPr>
      <w:r>
        <w:rPr>
          <w:rFonts w:ascii="Arial" w:cs="Arial" w:eastAsia="Arial" w:hAnsi="Arial"/>
          <w:sz w:val="22"/>
          <w:szCs w:val="22"/>
        </w:rPr>
        <w:t xml:space="preserve">mu no es una medida de calidad gubernamental en sentido normativo. Es una medida estructural de capacidad de carga: el grado en que la arquitectura institucional puede aceptar estres en la superficie y distribuirlo sin fractura.</w:t>
      </w:r>
    </w:p>
    <w:p>
      <w:pPr>
        <w:pBdr>
          <w:left w:val="single" w:color="2E4057" w:sz="6" w:space="10"/>
        </w:pBdr>
        <w:spacing w:after="200" w:before="200"/>
        <w:ind w:left="720" w:right="720"/>
      </w:pPr>
      <w:r>
        <w:rPr>
          <w:rFonts w:ascii="Arial" w:cs="Arial" w:eastAsia="Arial" w:hAnsi="Arial"/>
          <w:i/>
          <w:iCs/>
          <w:color w:val="2E4057"/>
          <w:sz w:val="22"/>
          <w:szCs w:val="22"/>
        </w:rPr>
        <w:t xml:space="preserve">Cuando mu se aproxima a cero, Re_s se aproxima a infinito — el sistema pierde toda capacidad de absorber estres. Esta es la expresion matematica del colapso institucional.</w:t>
      </w:r>
    </w:p>
    <w:p>
      <w:pPr>
        <w:pStyle w:val="Heading3"/>
        <w:spacing w:after="120" w:before="240"/>
      </w:pPr>
      <w:r>
        <w:rPr>
          <w:rFonts w:ascii="Arial" w:cs="Arial" w:eastAsia="Arial" w:hAnsi="Arial"/>
          <w:b/>
          <w:bCs/>
          <w:sz w:val="24"/>
          <w:szCs w:val="24"/>
        </w:rPr>
        <w:t xml:space="preserve">M — Microestructura interna (geometria estructural)</w:t>
      </w:r>
    </w:p>
    <w:p>
      <w:pPr>
        <w:spacing w:after="120" w:before="120"/>
        <w:jc w:val="both"/>
      </w:pPr>
      <w:r>
        <w:rPr>
          <w:rFonts w:ascii="Arial" w:cs="Arial" w:eastAsia="Arial" w:hAnsi="Arial"/>
          <w:sz w:val="22"/>
          <w:szCs w:val="22"/>
        </w:rPr>
        <w:t xml:space="preserve">M captura la arquitectura interna del sistema: como la capacidad productiva, la fortaleza institucional y la organizacion social estan distribuidas espacial y sectorialmente. Un sistema con valores agregados identicos de Delta, v y mu puede exhibir dinamicas radicalmente distintas dependiendo de si su estructura esta concentrada o distribuida.</w:t>
      </w:r>
    </w:p>
    <w:p>
      <w:pPr>
        <w:pStyle w:val="Heading3"/>
        <w:spacing w:after="120" w:before="240"/>
      </w:pPr>
      <w:r>
        <w:rPr>
          <w:rFonts w:ascii="Arial" w:cs="Arial" w:eastAsia="Arial" w:hAnsi="Arial"/>
          <w:b/>
          <w:bCs/>
          <w:sz w:val="24"/>
          <w:szCs w:val="24"/>
        </w:rPr>
        <w:t xml:space="preserve">T — Fatiga estructural acumulada (memoria del sistema)</w:t>
      </w:r>
    </w:p>
    <w:p>
      <w:pPr>
        <w:spacing w:after="120" w:before="120"/>
        <w:jc w:val="both"/>
      </w:pPr>
      <w:r>
        <w:rPr>
          <w:rFonts w:ascii="Arial" w:cs="Arial" w:eastAsia="Arial" w:hAnsi="Arial"/>
          <w:sz w:val="22"/>
          <w:szCs w:val="22"/>
        </w:rPr>
        <w:t xml:space="preserve">T es la variable teoricamente mas novedosa del modelo. Representa el dano estructural acumulado resultante del historial de tensiones que el sistema ha soportado sin recuperacion adecuada. T no es el nivel actual de estres — es la memoria estructural del sistema del estres pasado.</w:t>
      </w:r>
    </w:p>
    <w:p>
      <w:pPr>
        <w:spacing w:after="120" w:before="120"/>
        <w:jc w:val="both"/>
      </w:pPr>
      <w:r>
        <w:rPr>
          <w:rFonts w:ascii="Arial" w:cs="Arial" w:eastAsia="Arial" w:hAnsi="Arial"/>
          <w:sz w:val="22"/>
          <w:szCs w:val="22"/>
        </w:rPr>
        <w:t xml:space="preserve">T aparece como multiplicador directo sobre toda la ecuacion Re_s. La fatiga acumulada no suma al riesgo sistemico — lo multiplica simultaneamente en todas sus dimensiones. Un sistema con T=2 responde a cada shock como si fuera el doble de severo.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Dinamica de T</w:t>
            </w:r>
          </w:p>
        </w:tc>
        <w:tc>
          <w:tcPr>
            <w:tcW w:type="dxa" w:w="5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Expresion formal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Acumulacion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T(t) = T(t-1)*lambda + f(Delta, mu, phi, shocks)</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Recuperacion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T(t) = T(t-1)*lambda - R(t) donde R(t) = intervencion activa de recuperacion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Sin recuperacion activa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se compone — el sistema degrada aunque los indicadores observables sean estables</w:t>
            </w:r>
          </w:p>
        </w:tc>
      </w:tr>
    </w:tbl>
    <w:p>
      <w:r>
        <w:br w:type="page"/>
      </w:r>
    </w:p>
    <w:p>
      <w:pPr>
        <w:pStyle w:val="Heading1"/>
        <w:spacing w:after="200" w:before="400"/>
      </w:pPr>
      <w:r>
        <w:rPr>
          <w:rFonts w:ascii="Arial" w:cs="Arial" w:eastAsia="Arial" w:hAnsi="Arial"/>
          <w:b/>
          <w:bCs/>
          <w:sz w:val="32"/>
          <w:szCs w:val="32"/>
        </w:rPr>
        <w:t xml:space="preserve">PARTE II — AVANCES CONCEPTUALES DE LA VERSION 5</w:t>
      </w:r>
    </w:p>
    <w:p>
      <w:pPr>
        <w:pStyle w:val="Heading2"/>
        <w:spacing w:after="160" w:before="320"/>
      </w:pPr>
      <w:r>
        <w:rPr>
          <w:rFonts w:ascii="Arial" w:cs="Arial" w:eastAsia="Arial" w:hAnsi="Arial"/>
          <w:b/>
          <w:bCs/>
          <w:sz w:val="26"/>
          <w:szCs w:val="26"/>
        </w:rPr>
        <w:t xml:space="preserve">4. La corrupcion como variable endogena: injusticia, friccion y equidad</w:t>
      </w:r>
    </w:p>
    <w:p>
      <w:pPr>
        <w:pStyle w:val="Heading3"/>
        <w:spacing w:after="120" w:before="240"/>
      </w:pPr>
      <w:r>
        <w:rPr>
          <w:rFonts w:ascii="Arial" w:cs="Arial" w:eastAsia="Arial" w:hAnsi="Arial"/>
          <w:b/>
          <w:bCs/>
          <w:sz w:val="24"/>
          <w:szCs w:val="24"/>
        </w:rPr>
        <w:t xml:space="preserve">4.1 El reposicionamiento causal</w:t>
      </w:r>
    </w:p>
    <w:p>
      <w:pPr>
        <w:spacing w:after="120" w:before="120"/>
        <w:jc w:val="both"/>
      </w:pPr>
      <w:r>
        <w:rPr>
          <w:rFonts w:ascii="Arial" w:cs="Arial" w:eastAsia="Arial" w:hAnsi="Arial"/>
          <w:sz w:val="22"/>
          <w:szCs w:val="22"/>
        </w:rPr>
        <w:t xml:space="preserve">Las versiones anteriores del modelo trataban la corrupcion (phi) como variable externa medida por el Indice de Percepcion de Corrupcion (CPI) de Transparency International. Esta operacionalizacion tenia una contradiccion interna identificada: el mismo modelo criticaba el CPI por medir percepcion y cumplimiento normativo en lugar de capacidad estructural real, pero lo usaba como base de phi.</w:t>
      </w:r>
    </w:p>
    <w:p>
      <w:pPr>
        <w:spacing w:after="120" w:before="120"/>
        <w:jc w:val="both"/>
      </w:pPr>
      <w:r>
        <w:rPr>
          <w:rFonts w:ascii="Arial" w:cs="Arial" w:eastAsia="Arial" w:hAnsi="Arial"/>
          <w:sz w:val="22"/>
          <w:szCs w:val="22"/>
        </w:rPr>
        <w:t xml:space="preserve">La v5 resuelve esta contradiccion con un reposicionamiento causal completo: la corrupcion no es una variable independiente sino un sintoma emergente de dos condiciones estructurales previas.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Cadena causal</w:t>
            </w:r>
          </w:p>
        </w:tc>
        <w:tc>
          <w:tcPr>
            <w:tcW w:type="dxa" w:w="4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c>
          <w:tcPr>
            <w:tcW w:type="dxa" w:w="2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afectada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Injusticia estructural (Delta alto)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Actores buscan canales alternativos cuando mu no puede resolver Delta por vias legitimas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emerge endogenamente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activo</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Canales alternativos favorecen a quienes ya tienen poder para acceder a ellos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sube (inequidad amplificada)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mas alto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Mayor presion sobre mu insuficiente genera mas canales alternativos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sube nuevamente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Loop cerrado</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Retroalimentacion positiva sin intervencion estructural en Delta o mu</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 acumula a tasa creciente</w:t>
            </w:r>
          </w:p>
        </w:tc>
      </w:tr>
    </w:tbl>
    <w:p>
      <w:pPr>
        <w:spacing w:after="80" w:before="80"/>
      </w:pPr>
      <w:r>
        <w:t xml:space="preserve"/>
      </w:r>
    </w:p>
    <w:p>
      <w:pPr>
        <w:spacing w:after="120" w:before="120"/>
        <w:jc w:val="both"/>
      </w:pPr>
      <w:r>
        <w:rPr>
          <w:rFonts w:ascii="Arial" w:cs="Arial" w:eastAsia="Arial" w:hAnsi="Arial"/>
          <w:sz w:val="22"/>
          <w:szCs w:val="22"/>
        </w:rPr>
        <w:t xml:space="preserve">La implicacion de politica es directa: atacar la corrupcion directamente sin reducir Delta ni fortalecer mu es tratar el sintoma sin tocar el mecanismo generador. T sigue acumulando aunque phi baje momentaneamente.</w:t>
      </w:r>
    </w:p>
    <w:p>
      <w:pPr>
        <w:pStyle w:val="Heading3"/>
        <w:spacing w:after="120" w:before="240"/>
      </w:pPr>
      <w:r>
        <w:rPr>
          <w:rFonts w:ascii="Arial" w:cs="Arial" w:eastAsia="Arial" w:hAnsi="Arial"/>
          <w:b/>
          <w:bCs/>
          <w:sz w:val="24"/>
          <w:szCs w:val="24"/>
        </w:rPr>
        <w:t xml:space="preserve">4.2 La friccion estructural mas alla del sector publico</w:t>
      </w:r>
    </w:p>
    <w:p>
      <w:pPr>
        <w:spacing w:after="120" w:before="120"/>
        <w:jc w:val="both"/>
      </w:pPr>
      <w:r>
        <w:rPr>
          <w:rFonts w:ascii="Arial" w:cs="Arial" w:eastAsia="Arial" w:hAnsi="Arial"/>
          <w:sz w:val="22"/>
          <w:szCs w:val="22"/>
        </w:rPr>
        <w:t xml:space="preserve">El reposicionamiento causal resuelve ademas la ceguera del CPI respecto al sector privado. Una empresa monopolica privada que captura precios, un oligopolio que bloquea competencia, un sector financiero que extrae renta sin contraparte productiva: todos generan friccion phi equivalente a la corrupcion publica en sus efectos estructurales sobre Delta y T.</w:t>
      </w:r>
    </w:p>
    <w:p>
      <w:pPr>
        <w:spacing w:after="120" w:before="120"/>
        <w:jc w:val="both"/>
      </w:pPr>
      <w:r>
        <w:rPr>
          <w:rFonts w:ascii="Arial" w:cs="Arial" w:eastAsia="Arial" w:hAnsi="Arial"/>
          <w:sz w:val="22"/>
          <w:szCs w:val="22"/>
        </w:rPr>
        <w:t xml:space="preserve">La nueva definicion operacional de phi es: friccion de conversion sistemica, medida como la diferencia entre energia que ingresa al sistema y trabajo productivo que sale de el. Esta es la definicion termodinamica precisa de friccion, independiente del origen publico o privado.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Tipo de friccion</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Ejemplo concreto</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Efecto en Re_s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Corrupcion publica directa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Soborno en contratacion estatal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sube, mu baja, Delta sube (beneficio concentrado)</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Captura regulatoria privada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Oligopolio que bloquea competencia y eleva precios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sube, Delta sube, mu baja (regulador debilitado)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Friccion financiera extractiva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Spread bancario 20x sobre tasa de referencia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sube, v baja (menos actividad productiva neta)</w:t>
            </w:r>
          </w:p>
        </w:tc>
      </w:tr>
      <w:tr>
        <w:trPr>
          <w:tblHeader w:val="false"/>
        </w:trP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Informalidad estructural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Economia paralela como sustitucion de capacidad estatal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sube largo plazo, mu baja, T acumula</w:t>
            </w:r>
          </w:p>
        </w:tc>
      </w:tr>
    </w:tbl>
    <w:p>
      <w:pPr>
        <w:pStyle w:val="Heading3"/>
        <w:spacing w:after="120" w:before="240"/>
      </w:pPr>
      <w:r>
        <w:rPr>
          <w:rFonts w:ascii="Arial" w:cs="Arial" w:eastAsia="Arial" w:hAnsi="Arial"/>
          <w:b/>
          <w:bCs/>
          <w:sz w:val="24"/>
          <w:szCs w:val="24"/>
        </w:rPr>
        <w:t xml:space="preserve">4.3 El estado grande como viscosidad: una distincion necesaria</w:t>
      </w:r>
    </w:p>
    <w:p>
      <w:pPr>
        <w:spacing w:after="120" w:before="120"/>
        <w:jc w:val="both"/>
      </w:pPr>
      <w:r>
        <w:rPr>
          <w:rFonts w:ascii="Arial" w:cs="Arial" w:eastAsia="Arial" w:hAnsi="Arial"/>
          <w:sz w:val="22"/>
          <w:szCs w:val="22"/>
        </w:rPr>
        <w:t xml:space="preserve">La discusion sobre tamano del Estado en la literatura economica tradicional opera en un falso dilema: Estado grande vs Estado chico. El modelo Re_s propone una distincion estructural mas precisa.</w:t>
      </w:r>
    </w:p>
    <w:p>
      <w:pPr>
        <w:spacing w:after="120" w:before="120"/>
        <w:jc w:val="both"/>
      </w:pPr>
      <w:r>
        <w:rPr>
          <w:rFonts w:ascii="Arial" w:cs="Arial" w:eastAsia="Arial" w:hAnsi="Arial"/>
          <w:sz w:val="22"/>
          <w:szCs w:val="22"/>
        </w:rPr>
        <w:t xml:space="preserve">En mecanica de fluidos, mayor masa molecular produce mayor viscosidad. Un Estado con mayor presencia territorial distribuida tiene mayor densidad institucional para absorber shocks, independientemente de su eficiencia o nivel de corrupcion.</w:t>
      </w:r>
    </w:p>
    <w:p>
      <w:pPr>
        <w:spacing w:after="120" w:before="120"/>
        <w:jc w:val="both"/>
      </w:pPr>
      <w:r>
        <w:rPr>
          <w:rFonts w:ascii="Arial" w:cs="Arial" w:eastAsia="Arial" w:hAnsi="Arial"/>
          <w:sz w:val="22"/>
          <w:szCs w:val="22"/>
        </w:rPr>
        <w:t xml:space="preserve">Un Estado grande con alta friccion interna (phi alto) es como un fluido muy viscoso pero lleno de particulas abrasivas: frena el colapso pero desgasta el canal mientras lo hace. T acumula igual aunque mas lentamente que en ausencia del Estado. Un Estado chico con baja friccion es poco viscoso pero limpio: absorbe menos pero no desgasta. La pregunta no es si el Estado es grande o chico — es cuanta friccion introduce por unidad de viscosidad que aporta.</w:t>
      </w:r>
    </w:p>
    <w:p>
      <w:r>
        <w:br w:type="page"/>
      </w:r>
    </w:p>
    <w:p>
      <w:pPr>
        <w:pStyle w:val="Heading2"/>
        <w:spacing w:after="160" w:before="320"/>
      </w:pPr>
      <w:r>
        <w:rPr>
          <w:rFonts w:ascii="Arial" w:cs="Arial" w:eastAsia="Arial" w:hAnsi="Arial"/>
          <w:b/>
          <w:bCs/>
          <w:sz w:val="26"/>
          <w:szCs w:val="26"/>
        </w:rPr>
        <w:t xml:space="preserve">5. El sistema de gobierno como variable estructural: el fracaso del balotaje</w:t>
      </w:r>
    </w:p>
    <w:p>
      <w:pPr>
        <w:pStyle w:val="Heading3"/>
        <w:spacing w:after="120" w:before="240"/>
      </w:pPr>
      <w:r>
        <w:rPr>
          <w:rFonts w:ascii="Arial" w:cs="Arial" w:eastAsia="Arial" w:hAnsi="Arial"/>
          <w:b/>
          <w:bCs/>
          <w:sz w:val="24"/>
          <w:szCs w:val="24"/>
        </w:rPr>
        <w:t xml:space="preserve">5.1 El problema del balotaje: mayoria artificial, disociacion cristalina</w:t>
      </w:r>
    </w:p>
    <w:p>
      <w:pPr>
        <w:spacing w:after="120" w:before="120"/>
        <w:jc w:val="both"/>
      </w:pPr>
      <w:r>
        <w:rPr>
          <w:rFonts w:ascii="Arial" w:cs="Arial" w:eastAsia="Arial" w:hAnsi="Arial"/>
          <w:sz w:val="22"/>
          <w:szCs w:val="22"/>
        </w:rPr>
        <w:t xml:space="preserve">El balotaje fue disenado para garantizar que el ejecutivo llegue al poder con mas del 50% del voto validado. El supuesto implicito es que esa mayoria electoral se traduce en gobernabilidad real. El modelo Re_s identifica por que este supuesto falla sistematicamente bajo condiciones de alta fragmentacion politica.</w:t>
      </w:r>
    </w:p>
    <w:p>
      <w:pPr>
        <w:spacing w:after="120" w:before="120"/>
        <w:jc w:val="both"/>
      </w:pPr>
      <w:r>
        <w:rPr>
          <w:rFonts w:ascii="Arial" w:cs="Arial" w:eastAsia="Arial" w:hAnsi="Arial"/>
          <w:sz w:val="22"/>
          <w:szCs w:val="22"/>
        </w:rPr>
        <w:t xml:space="preserve">El balotaje fuerza una mayoria artificial en la capa fluida —el resultado electoral— sin modificar nada en la capa cristalina: la distribucion real del poder, los acuerdos previos, las coaliciones. El resultado es una disociacion sistematica entre capas que el modelo identifica como defecto cristalino de tipo impureza sustitucional: el mecanismo ocupa el rol de consenso sin tener la composicion quimica del consenso real.</w:t>
      </w:r>
    </w:p>
    <w:p>
      <w:pPr>
        <w:pBdr>
          <w:left w:val="single" w:color="2E4057" w:sz="6" w:space="10"/>
        </w:pBdr>
        <w:spacing w:after="200" w:before="200"/>
        <w:ind w:left="720" w:right="720"/>
      </w:pPr>
      <w:r>
        <w:rPr>
          <w:rFonts w:ascii="Arial" w:cs="Arial" w:eastAsia="Arial" w:hAnsi="Arial"/>
          <w:i/>
          <w:iCs/>
          <w:color w:val="2E4057"/>
          <w:sz w:val="22"/>
          <w:szCs w:val="22"/>
        </w:rPr>
        <w:t xml:space="preserve">Los arreglos electoralistas entre primera y segunda vuelta son transacciones phi que ocurren antes del primer dia de gestion. T empieza a acumularse antes de la asuncion.</w:t>
      </w:r>
    </w:p>
    <w:p>
      <w:pPr>
        <w:pStyle w:val="Heading3"/>
        <w:spacing w:after="120" w:before="240"/>
      </w:pPr>
      <w:r>
        <w:rPr>
          <w:rFonts w:ascii="Arial" w:cs="Arial" w:eastAsia="Arial" w:hAnsi="Arial"/>
          <w:b/>
          <w:bCs/>
          <w:sz w:val="24"/>
          <w:szCs w:val="24"/>
        </w:rPr>
        <w:t xml:space="preserve">5.2 La evidencia empirica: balotajes y colapso de 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2800"/>
        <w:gridCol w:w="1960"/>
      </w:tblGrid>
      <w:tr>
        <w:trPr>
          <w:tblHeader/>
        </w:trPr>
        <w:tc>
          <w:tcPr>
            <w:tcW w:type="dxa" w:w="1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Pais</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Periodo</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Presidentes (balotaje)</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Patron Re_s observado</w:t>
            </w:r>
          </w:p>
        </w:tc>
        <w:tc>
          <w:tcPr>
            <w:tcW w:type="dxa" w:w="1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critica</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2016-2024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presidentes en 8 anos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colapso progresivo, T maximo al 2023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Disociacion Kappa total</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Brasil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2002-2022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Alternancia extrema Lula-Bolsonaro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alto cronico, phi en alza post-2016</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estructural sin resolucion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Bolivia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Eleccion anulada, crisis constitucional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Fractura fragil: colapso subito de Kappa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Ruptura de simetria institucional</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Francia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2017-2022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Macron 2x con fragmentacion parlamentaria creciente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erosion progresiva, Chalecos Amarillos = Delta emergente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Desconexion fluido-cristal</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Italia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1994-2023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Mas de 60 gobiernos desde 1946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alto cronico, phi estructural, T acumulada por decadas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Cristal con dislocaciones masivas</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Argentina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2015-2019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Macri balotaje, coalicion sin mayoria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rapido, T acelerada, colapso 2019</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Arreglos electoralistas costosos</w:t>
            </w:r>
          </w:p>
        </w:tc>
      </w:tr>
    </w:tbl>
    <w:p>
      <w:pPr>
        <w:pStyle w:val="Heading3"/>
        <w:spacing w:after="120" w:before="240"/>
      </w:pPr>
      <w:r>
        <w:rPr>
          <w:rFonts w:ascii="Arial" w:cs="Arial" w:eastAsia="Arial" w:hAnsi="Arial"/>
          <w:b/>
          <w:bCs/>
          <w:sz w:val="24"/>
          <w:szCs w:val="24"/>
        </w:rPr>
        <w:t xml:space="preserve">5.3 El contrafactual: sistemas sin balotaje bajo fragmentacion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rPr>
          <w:tblHeader/>
        </w:trPr>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Pais</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Sistema de gobierno</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Fragmentacion tipica</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Estabilidad estructural</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Alemania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Canciller parlamentario, coaliciones formales post-eleccion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(5-6 partidos relevantes)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bajo sostenido, mu estable, T baja</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Suecia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Parlamentarismo con coaliciones negociadas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(8 partidos en Riksdag)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Transiciones sin disociacion fluido-cristal</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Uruguay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Balotaje con acuerdos programaticos obligatorios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Media-alta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estable: los acuerdos son cristalinos, no electoralistas</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Suiza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Consejo Federal multipartidario permanente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alta (4 partidos mayores)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mas bajo de la muestra: el sistema de gobierno es isomorfico a la fragmentacion real</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Holanda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Formacion de coalicion post-eleccion (hasta 9 meses)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mu: el proceso lento cristaliza el consenso real antes de gobernar</w:t>
            </w:r>
          </w:p>
        </w:tc>
      </w:tr>
    </w:tbl>
    <w:p>
      <w:pPr>
        <w:spacing w:after="80" w:before="80"/>
      </w:pPr>
      <w:r>
        <w:t xml:space="preserve"/>
      </w:r>
    </w:p>
    <w:p>
      <w:pPr>
        <w:spacing w:after="120" w:before="120"/>
        <w:jc w:val="both"/>
      </w:pPr>
      <w:r>
        <w:rPr>
          <w:rFonts w:ascii="Arial" w:cs="Arial" w:eastAsia="Arial" w:hAnsi="Arial"/>
          <w:sz w:val="22"/>
          <w:szCs w:val="22"/>
        </w:rPr>
        <w:t xml:space="preserve">El patron comparativo es consistente: los sistemas que resuelven la fragmentacion antes de asumir el gobierno (coaliciones parlamentarias, consejos multipartidarios) exhiben mayor mu y menor T acumulada que los sistemas que la ignoran mediante mayoria artificial.</w:t>
      </w:r>
    </w:p>
    <w:p>
      <w:r>
        <w:br w:type="page"/>
      </w:r>
    </w:p>
    <w:p>
      <w:pPr>
        <w:pStyle w:val="Heading1"/>
        <w:spacing w:after="200" w:before="400"/>
      </w:pPr>
      <w:r>
        <w:rPr>
          <w:rFonts w:ascii="Arial" w:cs="Arial" w:eastAsia="Arial" w:hAnsi="Arial"/>
          <w:b/>
          <w:bCs/>
          <w:sz w:val="32"/>
          <w:szCs w:val="32"/>
        </w:rPr>
        <w:t xml:space="preserve">PARTE III — PERU 2016-2024: CASO CENTRAL DE VALIDACION</w:t>
      </w:r>
    </w:p>
    <w:p>
      <w:pPr>
        <w:pStyle w:val="Heading2"/>
        <w:spacing w:after="160" w:before="320"/>
      </w:pPr>
      <w:r>
        <w:rPr>
          <w:rFonts w:ascii="Arial" w:cs="Arial" w:eastAsia="Arial" w:hAnsi="Arial"/>
          <w:b/>
          <w:bCs/>
          <w:sz w:val="26"/>
          <w:szCs w:val="26"/>
        </w:rPr>
        <w:t xml:space="preserve">6. Peru como experimento de laboratorio</w:t>
      </w:r>
    </w:p>
    <w:p>
      <w:pPr>
        <w:spacing w:after="120" w:before="120"/>
        <w:jc w:val="both"/>
      </w:pPr>
      <w:r>
        <w:rPr>
          <w:rFonts w:ascii="Arial" w:cs="Arial" w:eastAsia="Arial" w:hAnsi="Arial"/>
          <w:sz w:val="22"/>
          <w:szCs w:val="22"/>
        </w:rPr>
        <w:t xml:space="preserve">Peru 2016-2024 es el caso mas extremo documentado de disociacion sistematica entre resultado electoral y gobernabilidad estructural en una democracia formalmente funcional. Seis presidentes en ocho anos, todos emergentes de balotajes o sucesiones constitucionales de presidentes del balotaje, ninguno con mayoria real en el Congreso.</w:t>
      </w:r>
    </w:p>
    <w:p>
      <w:pPr>
        <w:spacing w:after="120" w:before="120"/>
        <w:jc w:val="both"/>
      </w:pPr>
      <w:r>
        <w:rPr>
          <w:rFonts w:ascii="Arial" w:cs="Arial" w:eastAsia="Arial" w:hAnsi="Arial"/>
          <w:sz w:val="22"/>
          <w:szCs w:val="22"/>
        </w:rPr>
        <w:t xml:space="preserve">Lo que hace de Peru un caso de laboratorio y no simplemente un caso de inestabilidad politica es que el sistema formal continuo funcionando: el Congreso sesiono, los tribunales fallaron, las elecciones se realizaron. La apariencia de estabilidad cristalina coexistio con el colapso progresivo de mu. Esto es la firma exacta del Regimen 3 de autorregulacion patologica en el modelo Re_s.</w:t>
      </w:r>
    </w:p>
    <w:p>
      <w:pPr>
        <w:pStyle w:val="Heading3"/>
        <w:spacing w:after="120" w:before="240"/>
      </w:pPr>
      <w:r>
        <w:rPr>
          <w:rFonts w:ascii="Arial" w:cs="Arial" w:eastAsia="Arial" w:hAnsi="Arial"/>
          <w:b/>
          <w:bCs/>
          <w:sz w:val="24"/>
          <w:szCs w:val="24"/>
        </w:rPr>
        <w:t xml:space="preserve">6.1 Serie temporal Re_s — Peru 2000-2024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900"/>
        <w:gridCol w:w="900"/>
        <w:gridCol w:w="1200"/>
        <w:gridCol w:w="700"/>
        <w:gridCol w:w="1000"/>
        <w:gridCol w:w="900"/>
        <w:gridCol w:w="1360"/>
      </w:tblGrid>
      <w:tr>
        <w:trPr>
          <w:tblHeader/>
        </w:trPr>
        <w:tc>
          <w:tcPr>
            <w:tcW w:type="dxa" w:w="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Periodo</w:t>
            </w:r>
          </w:p>
        </w:tc>
        <w:tc>
          <w:tcPr>
            <w:tcW w:type="dxa" w:w="1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Presidente / Evento</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Delta (Gini)</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 (PIB pc)</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mu (HDI+GoV)</w:t>
            </w:r>
          </w:p>
        </w:tc>
        <w:tc>
          <w:tcPr>
            <w:tcW w:type="dxa" w:w="7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phi</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 (estimada)</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Re_s (aprox)</w:t>
            </w:r>
          </w:p>
        </w:tc>
        <w:tc>
          <w:tcPr>
            <w:tcW w:type="dxa" w:w="1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Regimen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2000-2001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Fujimori — colapso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Turbulento</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2001-2006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Toledo — recuperacion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Media-alta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6-7</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Transicion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2006-2011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Garcia II — boom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Transicion</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2011-2016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Humala — estabilizacion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0.45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0.63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Transicion baja</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2016-2018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PPK (balotaje)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0.64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Medio-alto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Subiendo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Transicion</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Vizcarra I — sucesion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0.43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0.62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6-7</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Transicion alta</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2019-2020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Vizcarra II — disolucion Congreso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Turbulento</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Merino — 6 dias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0.44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&gt;10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Colapso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2020-2021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Sagasti — transicion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Turbulento</w:t>
            </w:r>
          </w:p>
        </w:tc>
      </w:tr>
      <w:tr>
        <w:trPr>
          <w:tblHeader w:val="false"/>
        </w:trP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2021-2022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Castillo (balotaje)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0.43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&gt;9</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Turbulento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2022-2024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Boluarte — sucesion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Muy alto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Turbulento cronico</w:t>
            </w:r>
          </w:p>
        </w:tc>
      </w:tr>
    </w:tbl>
    <w:p>
      <w:pPr>
        <w:pStyle w:val="Heading3"/>
        <w:spacing w:after="120" w:before="240"/>
      </w:pPr>
      <w:r>
        <w:rPr>
          <w:rFonts w:ascii="Arial" w:cs="Arial" w:eastAsia="Arial" w:hAnsi="Arial"/>
          <w:b/>
          <w:bCs/>
          <w:sz w:val="24"/>
          <w:szCs w:val="24"/>
        </w:rPr>
        <w:t xml:space="preserve">6.2 El balotaje Castillo-Keiko 2021: anatomia de la disociacion maxima</w:t>
      </w:r>
    </w:p>
    <w:p>
      <w:pPr>
        <w:spacing w:after="120" w:before="120"/>
        <w:jc w:val="both"/>
      </w:pPr>
      <w:r>
        <w:rPr>
          <w:rFonts w:ascii="Arial" w:cs="Arial" w:eastAsia="Arial" w:hAnsi="Arial"/>
          <w:sz w:val="22"/>
          <w:szCs w:val="22"/>
        </w:rPr>
        <w:t xml:space="preserve">El balotaje peruano de 2021 es el caso limite de la hipotesis central de la v5. Dos candidatos que representaban los extremos del espectro politico peruano —con rechazo mutuo superior al 70% en primera vuelta— fueron forzados a competir por una mayoria que ninguno poseia estructuralmente.</w:t>
      </w:r>
    </w:p>
    <w:p>
      <w:pPr>
        <w:spacing w:after="120" w:before="120"/>
        <w:jc w:val="both"/>
      </w:pPr>
      <w:r>
        <w:rPr>
          <w:rFonts w:ascii="Arial" w:cs="Arial" w:eastAsia="Arial" w:hAnsi="Arial"/>
          <w:sz w:val="22"/>
          <w:szCs w:val="22"/>
        </w:rPr>
        <w:t xml:space="preserve">Castillo gano con 50.126%. Ese 0.126% sobre el umbral le otorgo presidencia formal con las mismas atribuciones que una victoria aplastante. El Re_s al momento de la asuncion reflejaba: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 Re_s al 28 julio 2021</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Valor</w:t>
            </w:r>
          </w:p>
        </w:tc>
        <w:tc>
          <w:tcPr>
            <w:tcW w:type="dxa" w:w="3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Interpretacion estructural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0.43 (Gini) + alta disparidad regional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Tension estructural sin resolucion electoral</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0.55 (compuesto)</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Instituciones debilitadas por 5 anos de turbulencia previa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Maximo de la serie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Arreglos electoralistas de segunda vuelta ya incorporados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 acumulada desde 2016</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 anos de ciclos sin recuperacion estructural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Cristal con dislocaciones masimas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Congreso hostil desde antes de asumir, sin mayoria en ninguna camara</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Re_s resultante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&gt;9 (zona turbulenta critica)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 en umbral de fractura desde el dia 1</w:t>
            </w:r>
          </w:p>
        </w:tc>
      </w:tr>
    </w:tbl>
    <w:p>
      <w:pPr>
        <w:spacing w:after="80" w:before="80"/>
      </w:pPr>
      <w:r>
        <w:t xml:space="preserve"/>
      </w:r>
    </w:p>
    <w:p>
      <w:pPr>
        <w:spacing w:after="120" w:before="120"/>
        <w:jc w:val="both"/>
      </w:pPr>
      <w:r>
        <w:rPr>
          <w:rFonts w:ascii="Arial" w:cs="Arial" w:eastAsia="Arial" w:hAnsi="Arial"/>
          <w:sz w:val="22"/>
          <w:szCs w:val="22"/>
        </w:rPr>
        <w:t xml:space="preserve">El gobierno de Castillo duro 17 meses. El modelo no predice el timing del colapso —T acumula invisiblemente hasta el umbral— pero si predice la inevitabilidad del colapso bajo esas condiciones iniciales. El Re_s al momento de la asuncion era incompatible con estabilidad sostenida.</w:t>
      </w:r>
    </w:p>
    <w:p>
      <w:pPr>
        <w:pStyle w:val="Heading3"/>
        <w:spacing w:after="120" w:before="240"/>
      </w:pPr>
      <w:r>
        <w:rPr>
          <w:rFonts w:ascii="Arial" w:cs="Arial" w:eastAsia="Arial" w:hAnsi="Arial"/>
          <w:b/>
          <w:bCs/>
          <w:sz w:val="24"/>
          <w:szCs w:val="24"/>
        </w:rPr>
        <w:t xml:space="preserve">6.3 La autorregulacion patologica peruana</w:t>
      </w:r>
    </w:p>
    <w:p>
      <w:pPr>
        <w:spacing w:after="120" w:before="120"/>
        <w:jc w:val="both"/>
      </w:pPr>
      <w:r>
        <w:rPr>
          <w:rFonts w:ascii="Arial" w:cs="Arial" w:eastAsia="Arial" w:hAnsi="Arial"/>
          <w:sz w:val="22"/>
          <w:szCs w:val="22"/>
        </w:rPr>
        <w:t xml:space="preserve">Lo que distingue a Peru del colapso total (Venezuela) es que el sistema mantuvo la apariencia de estabilidad formal: los poderes del Estado funcionaron, las elecciones se realizaron, los tribunales fallaron. Esto es Regimen 3 de autorregulacion: la estabilidad superficial se mantiene destruyendo activamente la capacidad institucional.</w:t>
      </w:r>
    </w:p>
    <w:p>
      <w:pPr>
        <w:spacing w:after="120" w:before="120"/>
        <w:jc w:val="both"/>
      </w:pPr>
      <w:r>
        <w:rPr>
          <w:rFonts w:ascii="Arial" w:cs="Arial" w:eastAsia="Arial" w:hAnsi="Arial"/>
          <w:sz w:val="22"/>
          <w:szCs w:val="22"/>
        </w:rPr>
        <w:t xml:space="preserve">El Congreso peruano, con mayoria opositora en todos los periodos 2016-2024, funciono como mecanismo de autorregulacion patologica: bloqueo suficiente al ejecutivo para impedir consolidacion autoritaria (estabilidad superficial), pero a costo de destruir la capacidad legislativa productiva (mu en colapso). Cada ciclo de vacancia presidencial o disolucion congresal dejo el cristal institucional mas fragilizado para el shock siguiente.</w:t>
      </w:r>
    </w:p>
    <w:p>
      <w:r>
        <w:br w:type="page"/>
      </w:r>
    </w:p>
    <w:p>
      <w:pPr>
        <w:pStyle w:val="Heading1"/>
        <w:spacing w:after="200" w:before="400"/>
      </w:pPr>
      <w:r>
        <w:rPr>
          <w:rFonts w:ascii="Arial" w:cs="Arial" w:eastAsia="Arial" w:hAnsi="Arial"/>
          <w:b/>
          <w:bCs/>
          <w:sz w:val="32"/>
          <w:szCs w:val="32"/>
        </w:rPr>
        <w:t xml:space="preserve">PARTE IV — VALIDACION COMPARATIVA GLOBAL</w:t>
      </w:r>
    </w:p>
    <w:p>
      <w:pPr>
        <w:pStyle w:val="Heading2"/>
        <w:spacing w:after="160" w:before="320"/>
      </w:pPr>
      <w:r>
        <w:rPr>
          <w:rFonts w:ascii="Arial" w:cs="Arial" w:eastAsia="Arial" w:hAnsi="Arial"/>
          <w:b/>
          <w:bCs/>
          <w:sz w:val="26"/>
          <w:szCs w:val="26"/>
        </w:rPr>
        <w:t xml:space="preserve">7. El patron del balotaje en democracias del mundo</w:t>
      </w:r>
    </w:p>
    <w:p>
      <w:pPr>
        <w:pStyle w:val="Heading3"/>
        <w:spacing w:after="120" w:before="240"/>
      </w:pPr>
      <w:r>
        <w:rPr>
          <w:rFonts w:ascii="Arial" w:cs="Arial" w:eastAsia="Arial" w:hAnsi="Arial"/>
          <w:b/>
          <w:bCs/>
          <w:sz w:val="24"/>
          <w:szCs w:val="24"/>
        </w:rPr>
        <w:t xml:space="preserve">7.1 Brasil: turbulencia cronica con balotajes como amplificador</w:t>
      </w:r>
    </w:p>
    <w:p>
      <w:pPr>
        <w:spacing w:after="120" w:before="120"/>
        <w:jc w:val="both"/>
      </w:pPr>
      <w:r>
        <w:rPr>
          <w:rFonts w:ascii="Arial" w:cs="Arial" w:eastAsia="Arial" w:hAnsi="Arial"/>
          <w:sz w:val="22"/>
          <w:szCs w:val="22"/>
        </w:rPr>
        <w:t xml:space="preserve">Brasil exhibe Re_s alto cronico (6-11) por Delta estructuralmente elevado (Gini 52-59). El balotaje Lula-Bolsonaro 2022 es el caso mas polarizado de la muestra: margen final de 1.8 puntos porcentuales sobre un electorado fracturado en dos bloques mutuamente excluyentes.</w:t>
      </w:r>
    </w:p>
    <w:p>
      <w:pPr>
        <w:spacing w:after="120" w:before="120"/>
        <w:jc w:val="both"/>
      </w:pPr>
      <w:r>
        <w:rPr>
          <w:rFonts w:ascii="Arial" w:cs="Arial" w:eastAsia="Arial" w:hAnsi="Arial"/>
          <w:sz w:val="22"/>
          <w:szCs w:val="22"/>
        </w:rPr>
        <w:t xml:space="preserve">A diferencia de Peru, Brasil tiene mayor mu basal por su tamano institucional y diversificacion economica (M mas distribuida). Pero el balotaje en condiciones de alta polarizacion genera el mismo patron: phi de arreglos previos a la asuncion, Kappa disociado del resultado electoral, T en alza desde antes del primer decreto.</w:t>
      </w:r>
    </w:p>
    <w:p>
      <w:pPr>
        <w:pStyle w:val="Heading3"/>
        <w:spacing w:after="120" w:before="240"/>
      </w:pPr>
      <w:r>
        <w:rPr>
          <w:rFonts w:ascii="Arial" w:cs="Arial" w:eastAsia="Arial" w:hAnsi="Arial"/>
          <w:b/>
          <w:bCs/>
          <w:sz w:val="24"/>
          <w:szCs w:val="24"/>
        </w:rPr>
        <w:t xml:space="preserve">7.2 Francia: el caso del mu alto que no alcanza</w:t>
      </w:r>
    </w:p>
    <w:p>
      <w:pPr>
        <w:spacing w:after="120" w:before="120"/>
        <w:jc w:val="both"/>
      </w:pPr>
      <w:r>
        <w:rPr>
          <w:rFonts w:ascii="Arial" w:cs="Arial" w:eastAsia="Arial" w:hAnsi="Arial"/>
          <w:sz w:val="22"/>
          <w:szCs w:val="22"/>
        </w:rPr>
        <w:t xml:space="preserve">Francia es el caso mas relevante para sistemas con alta mu. Macron gana en 2017 con 66% en segunda vuelta contra Le Pen. Mu es alto: instituciones republicanas solidas, HDI 0.903, infraestructura de primer nivel. Sin embargo el Re_s sube progresivamente porque Delta aumenta y phi toma formas no captadas por el CPI: la desconexion entre las elites de Paris y la Francia periferica genera un gradiente territorial que el balotaje no resuelve y que erupciona en los Chalecos Amarillos (2018-2019).</w:t>
      </w:r>
    </w:p>
    <w:p>
      <w:pPr>
        <w:spacing w:after="120" w:before="120"/>
        <w:jc w:val="both"/>
      </w:pPr>
      <w:r>
        <w:rPr>
          <w:rFonts w:ascii="Arial" w:cs="Arial" w:eastAsia="Arial" w:hAnsi="Arial"/>
          <w:sz w:val="22"/>
          <w:szCs w:val="22"/>
        </w:rPr>
        <w:t xml:space="preserve">El caso frances demuestra que mu alto no es inmunidad: cuando Delta crece por encima de la capacidad de absorcion institucional, el Re_s sube igual. El balotaje puede generar legitimidad formal sin resolver la fractura estructural que produjo la fragmentacion.</w:t>
      </w:r>
    </w:p>
    <w:p>
      <w:pPr>
        <w:pStyle w:val="Heading3"/>
        <w:spacing w:after="120" w:before="240"/>
      </w:pPr>
      <w:r>
        <w:rPr>
          <w:rFonts w:ascii="Arial" w:cs="Arial" w:eastAsia="Arial" w:hAnsi="Arial"/>
          <w:b/>
          <w:bCs/>
          <w:sz w:val="24"/>
          <w:szCs w:val="24"/>
        </w:rPr>
        <w:t xml:space="preserve">7.3 Italia: T acumulada por decadas como caso limite</w:t>
      </w:r>
    </w:p>
    <w:p>
      <w:pPr>
        <w:spacing w:after="120" w:before="120"/>
        <w:jc w:val="both"/>
      </w:pPr>
      <w:r>
        <w:rPr>
          <w:rFonts w:ascii="Arial" w:cs="Arial" w:eastAsia="Arial" w:hAnsi="Arial"/>
          <w:sz w:val="22"/>
          <w:szCs w:val="22"/>
        </w:rPr>
        <w:t xml:space="preserve">Italia tiene mas de 60 gobiernos desde 1946, todos con sistema proporcional puro o mixto con balotajes locales. Es el caso limite de T acumulada estructural: cada crisis de gobierno no recuperada completamente deja el cristal mas fragilizado. La solucion italiana ha sido historicamente la alta M (diversificacion productiva territorial del norte) que compensa la baja mu central, y la alta mu informal (redes familiares, distritales) que sustituye la mu formal deteriorada.</w:t>
      </w:r>
    </w:p>
    <w:p>
      <w:pPr>
        <w:spacing w:after="120" w:before="120"/>
        <w:jc w:val="both"/>
      </w:pPr>
      <w:r>
        <w:rPr>
          <w:rFonts w:ascii="Arial" w:cs="Arial" w:eastAsia="Arial" w:hAnsi="Arial"/>
          <w:sz w:val="22"/>
          <w:szCs w:val="22"/>
        </w:rPr>
        <w:t xml:space="preserve">Esto confirma la hipotesis del Estado como viscosidad: Italia no colapso porque la densidad institucional informal (phi alto, mu formal bajo, mu informal alto) aporto la viscosidad suficiente para absorber shocks que en Peru producian cambios de gobierno.</w:t>
      </w:r>
    </w:p>
    <w:p>
      <w:pPr>
        <w:pStyle w:val="Heading3"/>
        <w:spacing w:after="120" w:before="240"/>
      </w:pPr>
      <w:r>
        <w:rPr>
          <w:rFonts w:ascii="Arial" w:cs="Arial" w:eastAsia="Arial" w:hAnsi="Arial"/>
          <w:b/>
          <w:bCs/>
          <w:sz w:val="24"/>
          <w:szCs w:val="24"/>
        </w:rPr>
        <w:t xml:space="preserve">7.4 El contrafactual suizo: gobierno isomorfico a la fragmentacion</w:t>
      </w:r>
    </w:p>
    <w:p>
      <w:pPr>
        <w:spacing w:after="120" w:before="120"/>
        <w:jc w:val="both"/>
      </w:pPr>
      <w:r>
        <w:rPr>
          <w:rFonts w:ascii="Arial" w:cs="Arial" w:eastAsia="Arial" w:hAnsi="Arial"/>
          <w:sz w:val="22"/>
          <w:szCs w:val="22"/>
        </w:rPr>
        <w:t xml:space="preserve">Suiza es el caso opuesto extremo. El Consejo Federal es un ejecutivo permanente de 7 miembros representando los cuatro partidos mayores, con rotacion anual de la presidencia. No hay balotaje porque no hay eleccion directa del ejecutivo: el gobierno es una funcion directa de la distribucion del poder legislativo real.</w:t>
      </w:r>
    </w:p>
    <w:p>
      <w:pPr>
        <w:spacing w:after="120" w:before="120"/>
        <w:jc w:val="both"/>
      </w:pPr>
      <w:r>
        <w:rPr>
          <w:rFonts w:ascii="Arial" w:cs="Arial" w:eastAsia="Arial" w:hAnsi="Arial"/>
          <w:sz w:val="22"/>
          <w:szCs w:val="22"/>
        </w:rPr>
        <w:t xml:space="preserve">El Re_s suizo es consistentemente el mas bajo de la muestra. La razon estructural es precisa: no hay disociacion entre capa fluida y capa cristalina porque el sistema de gobierno fue disenado para ser isomorfico a la fragmentacion real. phi de arreglos electoralistas es cero porque los acuerdos son la forma normal de gobierno, no transacciones pre-asuncion. T acumula minimamente porque mu se mantiene por disenio.</w:t>
      </w:r>
    </w:p>
    <w:p>
      <w:pPr>
        <w:pBdr>
          <w:left w:val="single" w:color="2E4057" w:sz="6" w:space="10"/>
        </w:pBdr>
        <w:spacing w:after="200" w:before="200"/>
        <w:ind w:left="720" w:right="720"/>
      </w:pPr>
      <w:r>
        <w:rPr>
          <w:rFonts w:ascii="Arial" w:cs="Arial" w:eastAsia="Arial" w:hAnsi="Arial"/>
          <w:i/>
          <w:iCs/>
          <w:color w:val="2E4057"/>
          <w:sz w:val="22"/>
          <w:szCs w:val="22"/>
        </w:rPr>
        <w:t xml:space="preserve">El sistema de gobierno suizo es la prueba empirica de la hipotesis central de la v5: cuando la forma de gobierno es isomorfica al estado real de Kappa, el Re_s baja estructuralmente sin requerir reforma de Delta ni de v.</w:t>
      </w:r>
    </w:p>
    <w:p>
      <w:pPr>
        <w:pStyle w:val="Heading3"/>
        <w:spacing w:after="120" w:before="240"/>
      </w:pPr>
      <w:r>
        <w:rPr>
          <w:rFonts w:ascii="Arial" w:cs="Arial" w:eastAsia="Arial" w:hAnsi="Arial"/>
          <w:b/>
          <w:bCs/>
          <w:sz w:val="24"/>
          <w:szCs w:val="24"/>
        </w:rPr>
        <w:t xml:space="preserve">7.5 Uruguay: el balotaje que funciona por excepcion</w:t>
      </w:r>
    </w:p>
    <w:p>
      <w:pPr>
        <w:spacing w:after="120" w:before="120"/>
        <w:jc w:val="both"/>
      </w:pPr>
      <w:r>
        <w:rPr>
          <w:rFonts w:ascii="Arial" w:cs="Arial" w:eastAsia="Arial" w:hAnsi="Arial"/>
          <w:sz w:val="22"/>
          <w:szCs w:val="22"/>
        </w:rPr>
        <w:t xml:space="preserve">Uruguay tiene balotaje pero exhibe mayor estabilidad que el patron regional. La diferencia estructural identificable es que los acuerdos post-primera vuelta en Uruguay son programaticos: los partidos negocian plataformas de gobierno antes de la segunda vuelta, no ministerios o contratos. El cristal institucional que llega a la segunda vuelta ya tiene una arquitectura de coalicion real, no solo una mayoria aritmetica.</w:t>
      </w:r>
    </w:p>
    <w:p>
      <w:pPr>
        <w:spacing w:after="120" w:before="120"/>
        <w:jc w:val="both"/>
      </w:pPr>
      <w:r>
        <w:rPr>
          <w:rFonts w:ascii="Arial" w:cs="Arial" w:eastAsia="Arial" w:hAnsi="Arial"/>
          <w:sz w:val="22"/>
          <w:szCs w:val="22"/>
        </w:rPr>
        <w:t xml:space="preserve">Esto sugiere que el problema no es el balotaje en si sino el tipo de arreglo que genera: acuerdos programaticos cristalizan Kappa, acuerdos transaccionales generan phi y disociacion.</w:t>
      </w:r>
    </w:p>
    <w:p>
      <w:r>
        <w:br w:type="page"/>
      </w:r>
    </w:p>
    <w:p>
      <w:pPr>
        <w:pStyle w:val="Heading1"/>
        <w:spacing w:after="200" w:before="400"/>
      </w:pPr>
      <w:r>
        <w:rPr>
          <w:rFonts w:ascii="Arial" w:cs="Arial" w:eastAsia="Arial" w:hAnsi="Arial"/>
          <w:b/>
          <w:bCs/>
          <w:sz w:val="32"/>
          <w:szCs w:val="32"/>
        </w:rPr>
        <w:t xml:space="preserve">PARTE V — EL SISTEMA DE GOBIERNO ADAPTATIVO</w:t>
      </w:r>
    </w:p>
    <w:p>
      <w:pPr>
        <w:pStyle w:val="Heading2"/>
        <w:spacing w:after="160" w:before="320"/>
      </w:pPr>
      <w:r>
        <w:rPr>
          <w:rFonts w:ascii="Arial" w:cs="Arial" w:eastAsia="Arial" w:hAnsi="Arial"/>
          <w:b/>
          <w:bCs/>
          <w:sz w:val="26"/>
          <w:szCs w:val="26"/>
        </w:rPr>
        <w:t xml:space="preserve">8. La propuesta: gobierno isomorfico a la fragmentacion real</w:t>
      </w:r>
    </w:p>
    <w:p>
      <w:pPr>
        <w:pStyle w:val="Heading3"/>
        <w:spacing w:after="120" w:before="240"/>
      </w:pPr>
      <w:r>
        <w:rPr>
          <w:rFonts w:ascii="Arial" w:cs="Arial" w:eastAsia="Arial" w:hAnsi="Arial"/>
          <w:b/>
          <w:bCs/>
          <w:sz w:val="24"/>
          <w:szCs w:val="24"/>
        </w:rPr>
        <w:t xml:space="preserve">8.1 El principio estructural</w:t>
      </w:r>
    </w:p>
    <w:p>
      <w:pPr>
        <w:spacing w:after="120" w:before="120"/>
        <w:jc w:val="both"/>
      </w:pPr>
      <w:r>
        <w:rPr>
          <w:rFonts w:ascii="Arial" w:cs="Arial" w:eastAsia="Arial" w:hAnsi="Arial"/>
          <w:sz w:val="22"/>
          <w:szCs w:val="22"/>
        </w:rPr>
        <w:t xml:space="preserve">Si el problema del balotaje es la disociacion entre resultado electoral (capa fluida) y distribucion real del poder (capa cristalina), la solucion estructural es un sistema de gobierno que lea la fragmentacion real y le asigne una forma de gobierno proporcional a ella.</w:t>
      </w:r>
    </w:p>
    <w:p>
      <w:pPr>
        <w:spacing w:after="120" w:before="120"/>
        <w:jc w:val="both"/>
      </w:pPr>
      <w:r>
        <w:rPr>
          <w:rFonts w:ascii="Arial" w:cs="Arial" w:eastAsia="Arial" w:hAnsi="Arial"/>
          <w:sz w:val="22"/>
          <w:szCs w:val="22"/>
        </w:rPr>
        <w:t xml:space="preserve">Esto no es una propuesta ideologica sobre que tipo de gobierno es mejor en abstracto. Es una hipotesis estructural: la forma de gobierno deberia ser una funcion del estado real de Kappa, no una forma fija que ignora la geometria politica real.</w:t>
      </w:r>
    </w:p>
    <w:p>
      <w:pPr>
        <w:pStyle w:val="Heading3"/>
        <w:spacing w:after="120" w:before="240"/>
      </w:pPr>
      <w:r>
        <w:rPr>
          <w:rFonts w:ascii="Arial" w:cs="Arial" w:eastAsia="Arial" w:hAnsi="Arial"/>
          <w:b/>
          <w:bCs/>
          <w:sz w:val="24"/>
          <w:szCs w:val="24"/>
        </w:rPr>
        <w:t xml:space="preserve">8.2 El sistema de tres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Resultado electoral</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Condicion estructural</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Forma de gobierno propuesta</w:t>
            </w:r>
          </w:p>
        </w:tc>
        <w:tc>
          <w:tcPr>
            <w:tcW w:type="dxa" w:w="2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Mecanismo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 candidato supera 50% en primera vuelta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bajo o medio con consenso real: Kappa integro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Presidencia tradicional con mandato pleno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Mayoria real = legitimidad cristalina directa</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media: ningun candidato supera 50% pero hay polo dominante (35-49%)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medio-alto, Kappa con dislocaciones menores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Triunvirato: los tres candidatos mas votados comparten el ejecutivo con ministerios distribuidos proporcialmente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Coalicion obligatoria que cristaliza antes de asumir, no despues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extrema: atomizacion sin polo dominante (lider con menos de 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alto, Kappa fragmentado, phi de arreglos inevitable bajo sistema tradicional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Junta con director: director ejecutivo elegido por los representantes electos, ministerios distribuidos por bloques segun resultado, contralores independientes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sistema de gobierno refleja la arquitectura real del poder — no la disimula</w:t>
            </w:r>
          </w:p>
        </w:tc>
      </w:tr>
    </w:tbl>
    <w:p>
      <w:pPr>
        <w:pStyle w:val="Heading3"/>
        <w:spacing w:after="120" w:before="240"/>
      </w:pPr>
      <w:r>
        <w:rPr>
          <w:rFonts w:ascii="Arial" w:cs="Arial" w:eastAsia="Arial" w:hAnsi="Arial"/>
          <w:b/>
          <w:bCs/>
          <w:sz w:val="24"/>
          <w:szCs w:val="24"/>
        </w:rPr>
        <w:t xml:space="preserve">8.3 Lo que este sistema hace al Re_s</w:t>
      </w:r>
    </w:p>
    <w:p>
      <w:pPr>
        <w:spacing w:after="120" w:before="120"/>
        <w:jc w:val="both"/>
      </w:pPr>
      <w:r>
        <w:rPr>
          <w:rFonts w:ascii="Arial" w:cs="Arial" w:eastAsia="Arial" w:hAnsi="Arial"/>
          <w:sz w:val="22"/>
          <w:szCs w:val="22"/>
        </w:rPr>
        <w:t xml:space="preserve">En terminos del modelo, el sistema adaptativo opera sobre Kappa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Sistema balotaje tradicional</w:t>
            </w:r>
          </w:p>
        </w:tc>
        <w:tc>
          <w:tcPr>
            <w:tcW w:type="dxa" w:w="4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Sistema adaptativo propuesto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previo a asuncion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Alto: arreglos transaccionales en segunda vuelta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Bajo o nulo: los acuerdos son la estructura de gobierno</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al asumir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Disociado: mayoria formal sin mayoria real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Integro: el gobierno es isomorfico a la distribucion del poder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 en primeros 12 meses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Alta: conflicto entre mayoria artificial y oposicion 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Baja: el conflicto ya fue absorbido por la estructura de gobierno</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a 24 meses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En caida si fragmentacion era alta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Estable: el sistema absorbe la fragmentacion en lugar de ignorarla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Riesgo de vacancia / golpe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Alto en fragmentacion extrema (caso Peru)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Bajo: no hay mayoria opositora pura porque la oposicion esta en el gobierno</w:t>
            </w:r>
          </w:p>
        </w:tc>
      </w:tr>
    </w:tbl>
    <w:p>
      <w:pPr>
        <w:pStyle w:val="Heading3"/>
        <w:spacing w:after="120" w:before="240"/>
      </w:pPr>
      <w:r>
        <w:rPr>
          <w:rFonts w:ascii="Arial" w:cs="Arial" w:eastAsia="Arial" w:hAnsi="Arial"/>
          <w:b/>
          <w:bCs/>
          <w:sz w:val="24"/>
          <w:szCs w:val="24"/>
        </w:rPr>
        <w:t xml:space="preserve">8.4 Las objeciones y su respuesta estructural</w:t>
      </w:r>
    </w:p>
    <w:p>
      <w:pPr>
        <w:spacing w:after="120" w:before="120"/>
        <w:jc w:val="both"/>
      </w:pPr>
      <w:r>
        <w:rPr>
          <w:rFonts w:ascii="Arial" w:cs="Arial" w:eastAsia="Arial" w:hAnsi="Arial"/>
          <w:sz w:val="22"/>
          <w:szCs w:val="22"/>
        </w:rPr>
        <w:t xml:space="preserve">Objecion 1: el triunvirato o la junta generan inestabilidad por conflicto interno.</w:t>
      </w:r>
    </w:p>
    <w:p>
      <w:pPr>
        <w:spacing w:after="120" w:before="120"/>
        <w:jc w:val="both"/>
      </w:pPr>
      <w:r>
        <w:rPr>
          <w:rFonts w:ascii="Arial" w:cs="Arial" w:eastAsia="Arial" w:hAnsi="Arial"/>
          <w:sz w:val="22"/>
          <w:szCs w:val="22"/>
        </w:rPr>
        <w:t xml:space="preserve">Respuesta estructural: el conflicto interno en un triunvirato es visible y gestionable. El conflicto entre un presidente con mayoria artificial y un Congreso de mayoria opositora es invisible y no gestionable hasta el colapso. T acumula en el segundo caso; en el primero el conflicto se procesa en la superficie.</w:t>
      </w:r>
    </w:p>
    <w:p>
      <w:pPr>
        <w:spacing w:after="80" w:before="80"/>
      </w:pPr>
      <w:r>
        <w:t xml:space="preserve"/>
      </w:r>
    </w:p>
    <w:p>
      <w:pPr>
        <w:spacing w:after="120" w:before="120"/>
        <w:jc w:val="both"/>
      </w:pPr>
      <w:r>
        <w:rPr>
          <w:rFonts w:ascii="Arial" w:cs="Arial" w:eastAsia="Arial" w:hAnsi="Arial"/>
          <w:sz w:val="22"/>
          <w:szCs w:val="22"/>
        </w:rPr>
        <w:t xml:space="preserve">Objecion 2: la ciudadania elige un presidente, no un comite.</w:t>
      </w:r>
    </w:p>
    <w:p>
      <w:pPr>
        <w:spacing w:after="120" w:before="120"/>
        <w:jc w:val="both"/>
      </w:pPr>
      <w:r>
        <w:rPr>
          <w:rFonts w:ascii="Arial" w:cs="Arial" w:eastAsia="Arial" w:hAnsi="Arial"/>
          <w:sz w:val="22"/>
          <w:szCs w:val="22"/>
        </w:rPr>
        <w:t xml:space="preserve">Respuesta estructural: la ciudadania eligio la distribucion de poder que el resultado electoral refleja. El sistema adaptativo respeta esa eleccion mas fielmente que un balotaje que la distorsiona en una mayoria que el electorado no otorgo.</w:t>
      </w:r>
    </w:p>
    <w:p>
      <w:pPr>
        <w:spacing w:after="80" w:before="80"/>
      </w:pPr>
      <w:r>
        <w:t xml:space="preserve"/>
      </w:r>
    </w:p>
    <w:p>
      <w:pPr>
        <w:spacing w:after="120" w:before="120"/>
        <w:jc w:val="both"/>
      </w:pPr>
      <w:r>
        <w:rPr>
          <w:rFonts w:ascii="Arial" w:cs="Arial" w:eastAsia="Arial" w:hAnsi="Arial"/>
          <w:sz w:val="22"/>
          <w:szCs w:val="22"/>
        </w:rPr>
        <w:t xml:space="preserve">Objecion 3: los paises con sistemas parlamentarios tienen otros problemas.</w:t>
      </w:r>
    </w:p>
    <w:p>
      <w:pPr>
        <w:spacing w:after="120" w:before="120"/>
        <w:jc w:val="both"/>
      </w:pPr>
      <w:r>
        <w:rPr>
          <w:rFonts w:ascii="Arial" w:cs="Arial" w:eastAsia="Arial" w:hAnsi="Arial"/>
          <w:sz w:val="22"/>
          <w:szCs w:val="22"/>
        </w:rPr>
        <w:t xml:space="preserve">Respuesta estructural: correcta. mu, Delta y T determinan el Re_s junto con Kappa. Un sistema de gobierno adaptativo en un pais con Delta muy alto y T maxima (Venezuela) no resuelve el Re_s solo. Pero si puede reducir el phi de arranque y preservar mu en condiciones donde el balotaje lo destruye sistematicamente.</w:t>
      </w:r>
    </w:p>
    <w:p>
      <w:r>
        <w:br w:type="page"/>
      </w:r>
    </w:p>
    <w:p>
      <w:pPr>
        <w:pStyle w:val="Heading1"/>
        <w:spacing w:after="200" w:before="400"/>
      </w:pPr>
      <w:r>
        <w:rPr>
          <w:rFonts w:ascii="Arial" w:cs="Arial" w:eastAsia="Arial" w:hAnsi="Arial"/>
          <w:b/>
          <w:bCs/>
          <w:sz w:val="32"/>
          <w:szCs w:val="32"/>
        </w:rPr>
        <w:t xml:space="preserve">PARTE VI — AGENDA DE INVESTIGACION Y FORMALIZACION PENDIENTE</w:t>
      </w:r>
    </w:p>
    <w:p>
      <w:pPr>
        <w:pStyle w:val="Heading2"/>
        <w:spacing w:after="160" w:before="320"/>
      </w:pPr>
      <w:r>
        <w:rPr>
          <w:rFonts w:ascii="Arial" w:cs="Arial" w:eastAsia="Arial" w:hAnsi="Arial"/>
          <w:b/>
          <w:bCs/>
          <w:sz w:val="26"/>
          <w:szCs w:val="26"/>
        </w:rPr>
        <w:t xml:space="preserve">9. Preguntas abiertas</w:t>
      </w:r>
    </w:p>
    <w:p>
      <w:pPr>
        <w:pStyle w:val="Heading3"/>
        <w:spacing w:after="120" w:before="240"/>
      </w:pPr>
      <w:r>
        <w:rPr>
          <w:rFonts w:ascii="Arial" w:cs="Arial" w:eastAsia="Arial" w:hAnsi="Arial"/>
          <w:b/>
          <w:bCs/>
          <w:sz w:val="24"/>
          <w:szCs w:val="24"/>
        </w:rPr>
        <w:t xml:space="preserve">9.1 Formalizacion de K(gamma)</w:t>
      </w:r>
    </w:p>
    <w:p>
      <w:pPr>
        <w:spacing w:after="120" w:before="120"/>
        <w:jc w:val="both"/>
      </w:pPr>
      <w:r>
        <w:rPr>
          <w:rFonts w:ascii="Arial" w:cs="Arial" w:eastAsia="Arial" w:hAnsi="Arial"/>
          <w:sz w:val="22"/>
          <w:szCs w:val="22"/>
        </w:rPr>
        <w:t xml:space="preserve">El termino K(gamma) requiere formalizacion precisa. Propuesta preliminar: gamma = indice de fragmentacion del resultado electoral (1 - suma de cuadrados de proporciones de voto, equivalente inverso al Herfindahl electoral). K(gamma) seria una funcion decreciente de gamma: a mayor fragmentacion no resuelta, menor integridad cristalina y mayor Re_s.</w:t>
      </w:r>
    </w:p>
    <w:p>
      <w:pPr>
        <w:pStyle w:val="Heading3"/>
        <w:spacing w:after="120" w:before="240"/>
      </w:pPr>
      <w:r>
        <w:rPr>
          <w:rFonts w:ascii="Arial" w:cs="Arial" w:eastAsia="Arial" w:hAnsi="Arial"/>
          <w:b/>
          <w:bCs/>
          <w:sz w:val="24"/>
          <w:szCs w:val="24"/>
        </w:rPr>
        <w:t xml:space="preserve">9.2 Calibracion de umbrales</w:t>
      </w:r>
    </w:p>
    <w:p>
      <w:pPr>
        <w:spacing w:after="120" w:before="120"/>
        <w:jc w:val="both"/>
      </w:pPr>
      <w:r>
        <w:rPr>
          <w:rFonts w:ascii="Arial" w:cs="Arial" w:eastAsia="Arial" w:hAnsi="Arial"/>
          <w:sz w:val="22"/>
          <w:szCs w:val="22"/>
        </w:rPr>
        <w:t xml:space="preserve">Los umbrales Re_s &lt; 4 (laminar), 4-8 (transicion), &gt; 8 (turbulento) son actualmente calibrados sobre la serie peruana y argentina. La agenda de investigacion requiere: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Caso piloto</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Objetivo de calibracion</w:t>
            </w:r>
          </w:p>
        </w:tc>
        <w:tc>
          <w:tcPr>
            <w:tcW w:type="dxa" w:w="4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Datos necesarios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Peru 2000-2024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Validar umbrales con 6 transiciones de regimen conocidas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Gini INEI, HDI PNUD, PIB pc FMI, CPI TI, V-Dem</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Municipios de Cordoba, Argentina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Calibrar Re_s municipal con varianza territorial directamente observable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NBI por barrio, presupuesto ejecutado, empleados publicos por habitante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Suiza vs Italia 2000-2024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Calibrar efecto Kappa aislando Delta y v equivalentes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Datos panel Eurostat + V-Dem + World Governance Indicators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Bolivia 2019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Calibrar fractura fragil de Kappa: colapso subito sin deformacion previa visible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Serie temporal electoral + indicadores institucionales</w:t>
            </w:r>
          </w:p>
        </w:tc>
      </w:tr>
    </w:tbl>
    <w:p>
      <w:pPr>
        <w:pStyle w:val="Heading3"/>
        <w:spacing w:after="120" w:before="240"/>
      </w:pPr>
      <w:r>
        <w:rPr>
          <w:rFonts w:ascii="Arial" w:cs="Arial" w:eastAsia="Arial" w:hAnsi="Arial"/>
          <w:b/>
          <w:bCs/>
          <w:sz w:val="24"/>
          <w:szCs w:val="24"/>
        </w:rPr>
        <w:t xml:space="preserve">9.3 La metrica de phi como friccion termodinamica</w:t>
      </w:r>
    </w:p>
    <w:p>
      <w:pPr>
        <w:spacing w:after="120" w:before="120"/>
        <w:jc w:val="both"/>
      </w:pPr>
      <w:r>
        <w:rPr>
          <w:rFonts w:ascii="Arial" w:cs="Arial" w:eastAsia="Arial" w:hAnsi="Arial"/>
          <w:sz w:val="22"/>
          <w:szCs w:val="22"/>
        </w:rPr>
        <w:t xml:space="preserve">La nueva definicion de phi como friccion de conversion sistemica requiere un instrumento de medicion que capture tanto corrupcion publica como extraccion privada. Propuesta: construir phi como funcion de la diferencia entre el PIB potencial estimado por la combinacion de factores (capital, trabajo, tecnologia) y el PIB realizado, corregido por factores externos. La brecha es la friccion total del sistema, independiente de su origen.</w:t>
      </w:r>
    </w:p>
    <w:p>
      <w:pPr>
        <w:pStyle w:val="Heading3"/>
        <w:spacing w:after="120" w:before="240"/>
      </w:pPr>
      <w:r>
        <w:rPr>
          <w:rFonts w:ascii="Arial" w:cs="Arial" w:eastAsia="Arial" w:hAnsi="Arial"/>
          <w:b/>
          <w:bCs/>
          <w:sz w:val="24"/>
          <w:szCs w:val="24"/>
        </w:rPr>
        <w:t xml:space="preserve">9.4 T como variable construida</w:t>
      </w:r>
    </w:p>
    <w:p>
      <w:pPr>
        <w:spacing w:after="120" w:before="120"/>
        <w:jc w:val="both"/>
      </w:pPr>
      <w:r>
        <w:rPr>
          <w:rFonts w:ascii="Arial" w:cs="Arial" w:eastAsia="Arial" w:hAnsi="Arial"/>
          <w:sz w:val="22"/>
          <w:szCs w:val="22"/>
        </w:rPr>
        <w:t xml:space="preserve">T no tiene instrumento de medicion directo. La operacionalizacion actual la infiere del historial acumulado de crisis, shocks y recuperaciones. La agenda incluye desarrollar un indice de fatiga estructural acumulada comparable entre paises, analogo a como la ingenieria infiere la fatiga de materiales por tasas de propagacion de fisuras en lugar de medicion molecular directa.</w:t>
      </w:r>
    </w:p>
    <w:p>
      <w:r>
        <w:br w:type="page"/>
      </w:r>
    </w:p>
    <w:p>
      <w:pPr>
        <w:pStyle w:val="Heading1"/>
        <w:spacing w:after="200" w:before="400"/>
      </w:pPr>
      <w:r>
        <w:rPr>
          <w:rFonts w:ascii="Arial" w:cs="Arial" w:eastAsia="Arial" w:hAnsi="Arial"/>
          <w:b/>
          <w:bCs/>
          <w:sz w:val="32"/>
          <w:szCs w:val="32"/>
        </w:rPr>
        <w:t xml:space="preserve">REFERENCIAS Y FUENTES DE DATOS</w:t>
      </w:r>
    </w:p>
    <w:p>
      <w:pPr>
        <w:pStyle w:val="Heading2"/>
        <w:spacing w:after="160" w:before="320"/>
      </w:pPr>
      <w:r>
        <w:rPr>
          <w:rFonts w:ascii="Arial" w:cs="Arial" w:eastAsia="Arial" w:hAnsi="Arial"/>
          <w:b/>
          <w:bCs/>
          <w:sz w:val="26"/>
          <w:szCs w:val="26"/>
        </w:rPr>
        <w:t xml:space="preserve">Fuentes de datos empiricos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Fuente principal</w:t>
            </w:r>
          </w:p>
        </w:tc>
        <w:tc>
          <w:tcPr>
            <w:tcW w:type="dxa" w:w="3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Fuente secundaria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(Gini nacional)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Mundial — World Development Indicators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CEPAL / INDEC / INEI</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Delta (territorial)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CEPAL — Bases de datos regionales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Censos nacionales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 (PIB pc real)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FMI — World Economic Outlook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Banco Mundial</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 (HDI)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PNUD — Human Development Reports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Elaboracion propia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 (gobernanza)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World Bank — World Governance Indicators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V-Dem Institute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(historico)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Transparency International — CPI (referencia historica)</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Construccion propia friccion termodinamica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Kappa (democracia)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V-Dem Institute — Electoral Democracy Index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Freedom House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 (fatiga)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Construccion propia: historial de crisis, defaults, quiebres constitucionales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ICRG, Polity V</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Fragmentacion electoral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Comparative Constitutions Project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Electoral Integrity Project</w:t>
            </w:r>
          </w:p>
        </w:tc>
      </w:tr>
    </w:tbl>
    <w:p>
      <w:pPr>
        <w:pStyle w:val="Heading2"/>
        <w:spacing w:after="160" w:before="320"/>
      </w:pPr>
      <w:r>
        <w:rPr>
          <w:rFonts w:ascii="Arial" w:cs="Arial" w:eastAsia="Arial" w:hAnsi="Arial"/>
          <w:b/>
          <w:bCs/>
          <w:sz w:val="26"/>
          <w:szCs w:val="26"/>
        </w:rPr>
        <w:t xml:space="preserve">Marco teorico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Autor / Obra</w:t>
            </w:r>
          </w:p>
        </w:tc>
        <w:tc>
          <w:tcPr>
            <w:tcW w:type="dxa" w:w="58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Aporte al modelo Re_s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Prigogine, I. — Order out of Chaos (1984)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Fundamento de sistemas disipativos y auto-organizacion lejos del equilibrio</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North, D. — Institutions, Institutional Change and Economic Performance (1990)</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instituciones como estructura que reduce costos de transaccion (mu)</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Ostrom, E. — Governing the Commons (1990)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Autorregulacion informal y sus condiciones de sostenibilidad</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Reynolds, O. — An Experimental Investigation... (1883)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Numero de Reynolds original: base de la analogia fluido-social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Acemoglu &amp; Robinson — Why Nations Fail (2012)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Instituciones extractivas vs inclusivas: complemento empirico de Delta y mu</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Minsky, H. — Stabilizing an Unstable Economy (1986)</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Hipotesis de inestabilidad financiera: T acumulada en sistemas aparentemente estables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Tainter, J. — The Collapse of Complex Societies (1988)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Fatiga estructural civilizatoria: base teorica de T en escala larga</w:t>
            </w:r>
          </w:p>
        </w:tc>
      </w:tr>
      <w:tr>
        <w:trPr>
          <w:tblHeader w:val="false"/>
        </w:trP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Mainwaring &amp; Perez-Linan — Democracies and Dictatorships in Latin America (2013)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Evidencia empirica de colapso democratico latinoamericano: validacion del caso Peru</w:t>
            </w:r>
          </w:p>
        </w:tc>
      </w:tr>
    </w:tbl>
    <w:p>
      <w:pPr>
        <w:spacing w:after="80" w:before="80"/>
      </w:pPr>
      <w:r>
        <w:t xml:space="preserve"/>
      </w:r>
    </w:p>
    <w:p>
      <w:pPr>
        <w:pBdr>
          <w:top w:val="single" w:color="2E4057" w:sz="6" w:space="10"/>
        </w:pBdr>
        <w:spacing w:after="200" w:before="400"/>
        <w:jc w:val="center"/>
      </w:pPr>
      <w:r>
        <w:rPr>
          <w:rFonts w:ascii="Arial" w:cs="Arial" w:eastAsia="Arial" w:hAnsi="Arial"/>
          <w:i/>
          <w:iCs/>
          <w:color w:val="666666"/>
          <w:sz w:val="20"/>
          <w:szCs w:val="20"/>
        </w:rPr>
        <w:t xml:space="preserve">Economia Disipativa — Re_s Framework v5 — Herrero, 2026</w:t>
      </w:r>
    </w:p>
    <w:p>
      <w:pPr>
        <w:jc w:val="center"/>
      </w:pPr>
      <w:r>
        <w:rPr>
          <w:rFonts w:ascii="Arial" w:cs="Arial" w:eastAsia="Arial" w:hAnsi="Arial"/>
          <w:i/>
          <w:iCs/>
          <w:color w:val="999999"/>
          <w:sz w:val="18"/>
          <w:szCs w:val="18"/>
        </w:rPr>
        <w:t xml:space="preserve">Documento de trabajo — Pre-publicacion. No citar sin autorizacion.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2026-05-14T08:51:38.782Z</dcterms:created>
  <dcterms:modified xsi:type="dcterms:W3CDTF">2026-05-14T08:51:38.783Z</dcterms:modified>
</cp:coreProperties>
</file>

<file path=docProps/custom.xml><?xml version="1.0" encoding="utf-8"?>
<Properties xmlns="http://schemas.openxmlformats.org/officeDocument/2006/custom-properties" xmlns:vt="http://schemas.openxmlformats.org/officeDocument/2006/docPropsVTypes"/>
</file>