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C32AF" w14:textId="1326E5A5" w:rsidR="00A64140" w:rsidRDefault="00A64140" w:rsidP="00120489">
      <w:pPr>
        <w:pStyle w:val="Titel"/>
        <w:rPr>
          <w:rStyle w:val="TitelZchn"/>
        </w:rPr>
      </w:pPr>
    </w:p>
    <w:p w14:paraId="5DF9E252" w14:textId="77777777" w:rsidR="00A64140" w:rsidRDefault="00A64140" w:rsidP="00120489">
      <w:pPr>
        <w:pStyle w:val="Titel"/>
        <w:rPr>
          <w:rStyle w:val="TitelZchn"/>
        </w:rPr>
      </w:pPr>
    </w:p>
    <w:p w14:paraId="4D2815B7" w14:textId="77777777" w:rsidR="00A64140" w:rsidRDefault="00A64140" w:rsidP="00120489">
      <w:pPr>
        <w:pStyle w:val="Titel"/>
        <w:rPr>
          <w:rStyle w:val="TitelZchn"/>
        </w:rPr>
      </w:pPr>
    </w:p>
    <w:p w14:paraId="0951C9CB" w14:textId="77777777" w:rsidR="00A64140" w:rsidRDefault="00A64140" w:rsidP="00120489">
      <w:pPr>
        <w:pStyle w:val="Titel"/>
        <w:rPr>
          <w:rStyle w:val="TitelZchn"/>
        </w:rPr>
      </w:pPr>
    </w:p>
    <w:p w14:paraId="37424B4B" w14:textId="77777777" w:rsidR="00A64140" w:rsidRDefault="00A64140" w:rsidP="00120489">
      <w:pPr>
        <w:pStyle w:val="Titel"/>
        <w:rPr>
          <w:rStyle w:val="TitelZchn"/>
        </w:rPr>
      </w:pPr>
    </w:p>
    <w:p w14:paraId="31EC6E4F" w14:textId="77777777" w:rsidR="00A64140" w:rsidRDefault="00A64140" w:rsidP="00120489">
      <w:pPr>
        <w:pStyle w:val="Titel"/>
        <w:rPr>
          <w:rStyle w:val="TitelZchn"/>
        </w:rPr>
      </w:pPr>
    </w:p>
    <w:p w14:paraId="28229399" w14:textId="77777777" w:rsidR="00A64140" w:rsidRDefault="00A64140" w:rsidP="00120489">
      <w:pPr>
        <w:pStyle w:val="Titel"/>
        <w:rPr>
          <w:rStyle w:val="TitelZchn"/>
        </w:rPr>
      </w:pPr>
    </w:p>
    <w:sdt>
      <w:sdtPr>
        <w:rPr>
          <w:rFonts w:cstheme="minorBidi"/>
          <w:b w:val="0"/>
          <w:sz w:val="56"/>
        </w:rPr>
        <w:alias w:val="Title"/>
        <w:tag w:val="Title"/>
        <w:id w:val="-159934787"/>
        <w:placeholder>
          <w:docPart w:val="DefaultPlaceholder_-1854013440"/>
        </w:placeholder>
        <w:text/>
      </w:sdtPr>
      <w:sdtContent>
        <w:p w14:paraId="4C7CECF5" w14:textId="5EACCC2A" w:rsidR="00120489" w:rsidRPr="003839C9" w:rsidRDefault="009441BE" w:rsidP="00056AF3">
          <w:pPr>
            <w:pStyle w:val="Titel"/>
            <w:jc w:val="center"/>
            <w:rPr>
              <w:rStyle w:val="Hervorhebung"/>
              <w:rFonts w:cstheme="minorHAnsi"/>
              <w:b w:val="0"/>
              <w:i w:val="0"/>
              <w:iCs w:val="0"/>
            </w:rPr>
          </w:pPr>
          <w:r>
            <w:rPr>
              <w:rFonts w:cstheme="minorHAnsi"/>
              <w:b w:val="0"/>
              <w:sz w:val="56"/>
            </w:rPr>
            <w:t>4PLAN Dashboards 3.9</w:t>
          </w:r>
        </w:p>
      </w:sdtContent>
    </w:sdt>
    <w:p w14:paraId="6F9B57A1" w14:textId="48E78572" w:rsidR="00120489" w:rsidRDefault="00CF1F65" w:rsidP="00120489">
      <w:pPr>
        <w:pStyle w:val="Untertitel"/>
      </w:pPr>
      <w:r>
        <w:t xml:space="preserve">Dashboard </w:t>
      </w:r>
      <w:r w:rsidR="00BC4BEF">
        <w:t>Benutzer</w:t>
      </w:r>
      <w:r w:rsidR="00C86F99">
        <w:t>handbuch</w:t>
      </w:r>
    </w:p>
    <w:p w14:paraId="0E0D4CD5" w14:textId="198D0EE8" w:rsidR="00A64140" w:rsidRDefault="00A64140" w:rsidP="00A64140"/>
    <w:p w14:paraId="53819300" w14:textId="065CFBEA" w:rsidR="00A64140" w:rsidRDefault="00A64140" w:rsidP="00A64140"/>
    <w:p w14:paraId="357DB985" w14:textId="04FF3331" w:rsidR="00120489" w:rsidRDefault="00120489" w:rsidP="00120489">
      <w:r>
        <w:t>Version</w:t>
      </w:r>
      <w:r w:rsidR="00CD35E8">
        <w:t>:</w:t>
      </w:r>
      <w:r>
        <w:tab/>
      </w:r>
      <w:r w:rsidR="00E9487D">
        <w:t>1.</w:t>
      </w:r>
      <w:r w:rsidR="3EC824EA">
        <w:t>1</w:t>
      </w:r>
      <w:r>
        <w:br/>
      </w:r>
      <w:r w:rsidR="00CD35E8">
        <w:t>Datum:</w:t>
      </w:r>
      <w:r>
        <w:tab/>
      </w:r>
      <w:r>
        <w:tab/>
      </w:r>
      <w:r w:rsidR="00BC4BEF">
        <w:t>12</w:t>
      </w:r>
      <w:r w:rsidR="1F667DA8">
        <w:t>.</w:t>
      </w:r>
      <w:r w:rsidR="00BC4BEF">
        <w:t>04</w:t>
      </w:r>
      <w:r w:rsidR="0042378A">
        <w:t>.20</w:t>
      </w:r>
      <w:r w:rsidR="00F97E4D">
        <w:t>2</w:t>
      </w:r>
      <w:r w:rsidR="00BC4BEF">
        <w:t>4</w:t>
      </w:r>
    </w:p>
    <w:p w14:paraId="4CB70316" w14:textId="77777777" w:rsidR="00BC4BEF" w:rsidRDefault="00BC4BEF" w:rsidP="00120489"/>
    <w:p w14:paraId="3342EAE0" w14:textId="77777777" w:rsidR="007B38D0" w:rsidRDefault="007B38D0" w:rsidP="003E4148">
      <w:r>
        <w:br w:type="page"/>
      </w:r>
    </w:p>
    <w:sdt>
      <w:sdtPr>
        <w:rPr>
          <w:rFonts w:eastAsiaTheme="minorEastAsia" w:cstheme="minorBidi"/>
          <w:b w:val="0"/>
          <w:color w:val="auto"/>
          <w:spacing w:val="0"/>
          <w:kern w:val="0"/>
          <w:sz w:val="24"/>
          <w:szCs w:val="24"/>
        </w:rPr>
        <w:id w:val="-1847847939"/>
        <w:docPartObj>
          <w:docPartGallery w:val="Table of Contents"/>
          <w:docPartUnique/>
        </w:docPartObj>
      </w:sdtPr>
      <w:sdtEndPr>
        <w:rPr>
          <w:sz w:val="22"/>
          <w:szCs w:val="22"/>
        </w:rPr>
      </w:sdtEndPr>
      <w:sdtContent>
        <w:p w14:paraId="293958C3" w14:textId="5C0D7215" w:rsidR="00120489" w:rsidRDefault="00120489" w:rsidP="007240FF">
          <w:pPr>
            <w:pStyle w:val="Titel"/>
          </w:pPr>
          <w:r>
            <w:t>Inhalt</w:t>
          </w:r>
          <w:r w:rsidR="00424A23">
            <w:t>sverzeichnis</w:t>
          </w:r>
        </w:p>
        <w:p w14:paraId="38C3AE16" w14:textId="46EED4D8" w:rsidR="0055566B" w:rsidRDefault="00120489">
          <w:pPr>
            <w:pStyle w:val="Verzeichnis1"/>
            <w:tabs>
              <w:tab w:val="left" w:pos="480"/>
            </w:tabs>
            <w:rPr>
              <w:rFonts w:eastAsiaTheme="minorEastAsia"/>
              <w:b w:val="0"/>
              <w:noProof/>
              <w:kern w:val="2"/>
              <w:sz w:val="24"/>
              <w:szCs w:val="24"/>
              <w:lang w:eastAsia="de-DE"/>
              <w14:ligatures w14:val="standardContextual"/>
            </w:rPr>
          </w:pPr>
          <w:r>
            <w:fldChar w:fldCharType="begin"/>
          </w:r>
          <w:r>
            <w:instrText xml:space="preserve"> TOC \o "1-3" \h \z \u </w:instrText>
          </w:r>
          <w:r>
            <w:fldChar w:fldCharType="separate"/>
          </w:r>
          <w:hyperlink w:anchor="_Toc164938380" w:history="1">
            <w:r w:rsidR="0055566B" w:rsidRPr="002B6DE9">
              <w:rPr>
                <w:rStyle w:val="Hyperlink"/>
                <w:noProof/>
              </w:rPr>
              <w:t>1</w:t>
            </w:r>
            <w:r w:rsidR="0055566B">
              <w:rPr>
                <w:rFonts w:eastAsiaTheme="minorEastAsia"/>
                <w:b w:val="0"/>
                <w:noProof/>
                <w:kern w:val="2"/>
                <w:sz w:val="24"/>
                <w:szCs w:val="24"/>
                <w:lang w:eastAsia="de-DE"/>
                <w14:ligatures w14:val="standardContextual"/>
              </w:rPr>
              <w:tab/>
            </w:r>
            <w:r w:rsidR="0055566B" w:rsidRPr="002B6DE9">
              <w:rPr>
                <w:rStyle w:val="Hyperlink"/>
                <w:noProof/>
              </w:rPr>
              <w:t>4PLAN Dashboards</w:t>
            </w:r>
            <w:r w:rsidR="0055566B">
              <w:rPr>
                <w:noProof/>
                <w:webHidden/>
              </w:rPr>
              <w:tab/>
            </w:r>
            <w:r w:rsidR="0055566B">
              <w:rPr>
                <w:noProof/>
                <w:webHidden/>
              </w:rPr>
              <w:fldChar w:fldCharType="begin"/>
            </w:r>
            <w:r w:rsidR="0055566B">
              <w:rPr>
                <w:noProof/>
                <w:webHidden/>
              </w:rPr>
              <w:instrText xml:space="preserve"> PAGEREF _Toc164938380 \h </w:instrText>
            </w:r>
            <w:r w:rsidR="0055566B">
              <w:rPr>
                <w:noProof/>
                <w:webHidden/>
              </w:rPr>
            </w:r>
            <w:r w:rsidR="0055566B">
              <w:rPr>
                <w:noProof/>
                <w:webHidden/>
              </w:rPr>
              <w:fldChar w:fldCharType="separate"/>
            </w:r>
            <w:r w:rsidR="00FE65BC">
              <w:rPr>
                <w:noProof/>
                <w:webHidden/>
              </w:rPr>
              <w:t>3</w:t>
            </w:r>
            <w:r w:rsidR="0055566B">
              <w:rPr>
                <w:noProof/>
                <w:webHidden/>
              </w:rPr>
              <w:fldChar w:fldCharType="end"/>
            </w:r>
          </w:hyperlink>
        </w:p>
        <w:p w14:paraId="45FA4906" w14:textId="6F24D592" w:rsidR="0055566B" w:rsidRDefault="0055566B">
          <w:pPr>
            <w:pStyle w:val="Verzeichnis2"/>
            <w:tabs>
              <w:tab w:val="left" w:pos="778"/>
              <w:tab w:val="right" w:leader="dot" w:pos="9062"/>
            </w:tabs>
            <w:rPr>
              <w:rFonts w:eastAsiaTheme="minorEastAsia"/>
              <w:noProof/>
              <w:kern w:val="2"/>
              <w:sz w:val="24"/>
              <w:szCs w:val="24"/>
              <w:lang w:eastAsia="de-DE"/>
              <w14:ligatures w14:val="standardContextual"/>
            </w:rPr>
          </w:pPr>
          <w:hyperlink w:anchor="_Toc164938381" w:history="1">
            <w:r w:rsidRPr="002B6DE9">
              <w:rPr>
                <w:rStyle w:val="Hyperlink"/>
                <w:noProof/>
              </w:rPr>
              <w:t>1.1</w:t>
            </w:r>
            <w:r>
              <w:rPr>
                <w:rFonts w:eastAsiaTheme="minorEastAsia"/>
                <w:noProof/>
                <w:kern w:val="2"/>
                <w:sz w:val="24"/>
                <w:szCs w:val="24"/>
                <w:lang w:eastAsia="de-DE"/>
                <w14:ligatures w14:val="standardContextual"/>
              </w:rPr>
              <w:tab/>
            </w:r>
            <w:r w:rsidRPr="002B6DE9">
              <w:rPr>
                <w:rStyle w:val="Hyperlink"/>
                <w:noProof/>
              </w:rPr>
              <w:t>Einleitung</w:t>
            </w:r>
            <w:r>
              <w:rPr>
                <w:noProof/>
                <w:webHidden/>
              </w:rPr>
              <w:tab/>
            </w:r>
            <w:r>
              <w:rPr>
                <w:noProof/>
                <w:webHidden/>
              </w:rPr>
              <w:fldChar w:fldCharType="begin"/>
            </w:r>
            <w:r>
              <w:rPr>
                <w:noProof/>
                <w:webHidden/>
              </w:rPr>
              <w:instrText xml:space="preserve"> PAGEREF _Toc164938381 \h </w:instrText>
            </w:r>
            <w:r>
              <w:rPr>
                <w:noProof/>
                <w:webHidden/>
              </w:rPr>
            </w:r>
            <w:r>
              <w:rPr>
                <w:noProof/>
                <w:webHidden/>
              </w:rPr>
              <w:fldChar w:fldCharType="separate"/>
            </w:r>
            <w:r w:rsidR="00FE65BC">
              <w:rPr>
                <w:noProof/>
                <w:webHidden/>
              </w:rPr>
              <w:t>3</w:t>
            </w:r>
            <w:r>
              <w:rPr>
                <w:noProof/>
                <w:webHidden/>
              </w:rPr>
              <w:fldChar w:fldCharType="end"/>
            </w:r>
          </w:hyperlink>
        </w:p>
        <w:p w14:paraId="2DD04C83" w14:textId="0082C23F" w:rsidR="0055566B" w:rsidRDefault="0055566B">
          <w:pPr>
            <w:pStyle w:val="Verzeichnis2"/>
            <w:tabs>
              <w:tab w:val="left" w:pos="778"/>
              <w:tab w:val="right" w:leader="dot" w:pos="9062"/>
            </w:tabs>
            <w:rPr>
              <w:rFonts w:eastAsiaTheme="minorEastAsia"/>
              <w:noProof/>
              <w:kern w:val="2"/>
              <w:sz w:val="24"/>
              <w:szCs w:val="24"/>
              <w:lang w:eastAsia="de-DE"/>
              <w14:ligatures w14:val="standardContextual"/>
            </w:rPr>
          </w:pPr>
          <w:hyperlink w:anchor="_Toc164938382" w:history="1">
            <w:r w:rsidRPr="002B6DE9">
              <w:rPr>
                <w:rStyle w:val="Hyperlink"/>
                <w:noProof/>
              </w:rPr>
              <w:t>1.2</w:t>
            </w:r>
            <w:r>
              <w:rPr>
                <w:rFonts w:eastAsiaTheme="minorEastAsia"/>
                <w:noProof/>
                <w:kern w:val="2"/>
                <w:sz w:val="24"/>
                <w:szCs w:val="24"/>
                <w:lang w:eastAsia="de-DE"/>
                <w14:ligatures w14:val="standardContextual"/>
              </w:rPr>
              <w:tab/>
            </w:r>
            <w:r w:rsidRPr="002B6DE9">
              <w:rPr>
                <w:rStyle w:val="Hyperlink"/>
                <w:noProof/>
              </w:rPr>
              <w:t>Aufruf und Navigation</w:t>
            </w:r>
            <w:r>
              <w:rPr>
                <w:noProof/>
                <w:webHidden/>
              </w:rPr>
              <w:tab/>
            </w:r>
            <w:r>
              <w:rPr>
                <w:noProof/>
                <w:webHidden/>
              </w:rPr>
              <w:fldChar w:fldCharType="begin"/>
            </w:r>
            <w:r>
              <w:rPr>
                <w:noProof/>
                <w:webHidden/>
              </w:rPr>
              <w:instrText xml:space="preserve"> PAGEREF _Toc164938382 \h </w:instrText>
            </w:r>
            <w:r>
              <w:rPr>
                <w:noProof/>
                <w:webHidden/>
              </w:rPr>
            </w:r>
            <w:r>
              <w:rPr>
                <w:noProof/>
                <w:webHidden/>
              </w:rPr>
              <w:fldChar w:fldCharType="separate"/>
            </w:r>
            <w:r w:rsidR="00FE65BC">
              <w:rPr>
                <w:noProof/>
                <w:webHidden/>
              </w:rPr>
              <w:t>3</w:t>
            </w:r>
            <w:r>
              <w:rPr>
                <w:noProof/>
                <w:webHidden/>
              </w:rPr>
              <w:fldChar w:fldCharType="end"/>
            </w:r>
          </w:hyperlink>
        </w:p>
        <w:p w14:paraId="2B14158F" w14:textId="67A1BBA2" w:rsidR="0055566B" w:rsidRDefault="0055566B">
          <w:pPr>
            <w:pStyle w:val="Verzeichnis1"/>
            <w:tabs>
              <w:tab w:val="left" w:pos="480"/>
            </w:tabs>
            <w:rPr>
              <w:rFonts w:eastAsiaTheme="minorEastAsia"/>
              <w:b w:val="0"/>
              <w:noProof/>
              <w:kern w:val="2"/>
              <w:sz w:val="24"/>
              <w:szCs w:val="24"/>
              <w:lang w:eastAsia="de-DE"/>
              <w14:ligatures w14:val="standardContextual"/>
            </w:rPr>
          </w:pPr>
          <w:hyperlink w:anchor="_Toc164938383" w:history="1">
            <w:r w:rsidRPr="002B6DE9">
              <w:rPr>
                <w:rStyle w:val="Hyperlink"/>
                <w:noProof/>
              </w:rPr>
              <w:t>2</w:t>
            </w:r>
            <w:r>
              <w:rPr>
                <w:rFonts w:eastAsiaTheme="minorEastAsia"/>
                <w:b w:val="0"/>
                <w:noProof/>
                <w:kern w:val="2"/>
                <w:sz w:val="24"/>
                <w:szCs w:val="24"/>
                <w:lang w:eastAsia="de-DE"/>
                <w14:ligatures w14:val="standardContextual"/>
              </w:rPr>
              <w:tab/>
            </w:r>
            <w:r w:rsidRPr="002B6DE9">
              <w:rPr>
                <w:rStyle w:val="Hyperlink"/>
                <w:noProof/>
              </w:rPr>
              <w:t>4PLAN Dashboards bedienen</w:t>
            </w:r>
            <w:r>
              <w:rPr>
                <w:noProof/>
                <w:webHidden/>
              </w:rPr>
              <w:tab/>
            </w:r>
            <w:r>
              <w:rPr>
                <w:noProof/>
                <w:webHidden/>
              </w:rPr>
              <w:fldChar w:fldCharType="begin"/>
            </w:r>
            <w:r>
              <w:rPr>
                <w:noProof/>
                <w:webHidden/>
              </w:rPr>
              <w:instrText xml:space="preserve"> PAGEREF _Toc164938383 \h </w:instrText>
            </w:r>
            <w:r>
              <w:rPr>
                <w:noProof/>
                <w:webHidden/>
              </w:rPr>
            </w:r>
            <w:r>
              <w:rPr>
                <w:noProof/>
                <w:webHidden/>
              </w:rPr>
              <w:fldChar w:fldCharType="separate"/>
            </w:r>
            <w:r w:rsidR="00FE65BC">
              <w:rPr>
                <w:noProof/>
                <w:webHidden/>
              </w:rPr>
              <w:t>4</w:t>
            </w:r>
            <w:r>
              <w:rPr>
                <w:noProof/>
                <w:webHidden/>
              </w:rPr>
              <w:fldChar w:fldCharType="end"/>
            </w:r>
          </w:hyperlink>
        </w:p>
        <w:p w14:paraId="3C8BCBDE" w14:textId="44B257F9" w:rsidR="0055566B" w:rsidRDefault="0055566B">
          <w:pPr>
            <w:pStyle w:val="Verzeichnis2"/>
            <w:tabs>
              <w:tab w:val="left" w:pos="778"/>
              <w:tab w:val="right" w:leader="dot" w:pos="9062"/>
            </w:tabs>
            <w:rPr>
              <w:rFonts w:eastAsiaTheme="minorEastAsia"/>
              <w:noProof/>
              <w:kern w:val="2"/>
              <w:sz w:val="24"/>
              <w:szCs w:val="24"/>
              <w:lang w:eastAsia="de-DE"/>
              <w14:ligatures w14:val="standardContextual"/>
            </w:rPr>
          </w:pPr>
          <w:hyperlink w:anchor="_Toc164938384" w:history="1">
            <w:r w:rsidRPr="002B6DE9">
              <w:rPr>
                <w:rStyle w:val="Hyperlink"/>
                <w:noProof/>
              </w:rPr>
              <w:t>2.1</w:t>
            </w:r>
            <w:r>
              <w:rPr>
                <w:rFonts w:eastAsiaTheme="minorEastAsia"/>
                <w:noProof/>
                <w:kern w:val="2"/>
                <w:sz w:val="24"/>
                <w:szCs w:val="24"/>
                <w:lang w:eastAsia="de-DE"/>
                <w14:ligatures w14:val="standardContextual"/>
              </w:rPr>
              <w:tab/>
            </w:r>
            <w:r w:rsidRPr="002B6DE9">
              <w:rPr>
                <w:rStyle w:val="Hyperlink"/>
                <w:noProof/>
              </w:rPr>
              <w:t>Grundlagen</w:t>
            </w:r>
            <w:r>
              <w:rPr>
                <w:noProof/>
                <w:webHidden/>
              </w:rPr>
              <w:tab/>
            </w:r>
            <w:r>
              <w:rPr>
                <w:noProof/>
                <w:webHidden/>
              </w:rPr>
              <w:fldChar w:fldCharType="begin"/>
            </w:r>
            <w:r>
              <w:rPr>
                <w:noProof/>
                <w:webHidden/>
              </w:rPr>
              <w:instrText xml:space="preserve"> PAGEREF _Toc164938384 \h </w:instrText>
            </w:r>
            <w:r>
              <w:rPr>
                <w:noProof/>
                <w:webHidden/>
              </w:rPr>
            </w:r>
            <w:r>
              <w:rPr>
                <w:noProof/>
                <w:webHidden/>
              </w:rPr>
              <w:fldChar w:fldCharType="separate"/>
            </w:r>
            <w:r w:rsidR="00FE65BC">
              <w:rPr>
                <w:noProof/>
                <w:webHidden/>
              </w:rPr>
              <w:t>4</w:t>
            </w:r>
            <w:r>
              <w:rPr>
                <w:noProof/>
                <w:webHidden/>
              </w:rPr>
              <w:fldChar w:fldCharType="end"/>
            </w:r>
          </w:hyperlink>
        </w:p>
        <w:p w14:paraId="5A18D0F9" w14:textId="6F3F63C4" w:rsidR="0055566B" w:rsidRDefault="0055566B">
          <w:pPr>
            <w:pStyle w:val="Verzeichnis2"/>
            <w:tabs>
              <w:tab w:val="left" w:pos="778"/>
              <w:tab w:val="right" w:leader="dot" w:pos="9062"/>
            </w:tabs>
            <w:rPr>
              <w:rFonts w:eastAsiaTheme="minorEastAsia"/>
              <w:noProof/>
              <w:kern w:val="2"/>
              <w:sz w:val="24"/>
              <w:szCs w:val="24"/>
              <w:lang w:eastAsia="de-DE"/>
              <w14:ligatures w14:val="standardContextual"/>
            </w:rPr>
          </w:pPr>
          <w:hyperlink w:anchor="_Toc164938385" w:history="1">
            <w:r w:rsidRPr="002B6DE9">
              <w:rPr>
                <w:rStyle w:val="Hyperlink"/>
                <w:noProof/>
              </w:rPr>
              <w:t>2.2</w:t>
            </w:r>
            <w:r>
              <w:rPr>
                <w:rFonts w:eastAsiaTheme="minorEastAsia"/>
                <w:noProof/>
                <w:kern w:val="2"/>
                <w:sz w:val="24"/>
                <w:szCs w:val="24"/>
                <w:lang w:eastAsia="de-DE"/>
                <w14:ligatures w14:val="standardContextual"/>
              </w:rPr>
              <w:tab/>
            </w:r>
            <w:r w:rsidRPr="002B6DE9">
              <w:rPr>
                <w:rStyle w:val="Hyperlink"/>
                <w:noProof/>
              </w:rPr>
              <w:t>Visualisierungselemente</w:t>
            </w:r>
            <w:r>
              <w:rPr>
                <w:noProof/>
                <w:webHidden/>
              </w:rPr>
              <w:tab/>
            </w:r>
            <w:r>
              <w:rPr>
                <w:noProof/>
                <w:webHidden/>
              </w:rPr>
              <w:fldChar w:fldCharType="begin"/>
            </w:r>
            <w:r>
              <w:rPr>
                <w:noProof/>
                <w:webHidden/>
              </w:rPr>
              <w:instrText xml:space="preserve"> PAGEREF _Toc164938385 \h </w:instrText>
            </w:r>
            <w:r>
              <w:rPr>
                <w:noProof/>
                <w:webHidden/>
              </w:rPr>
            </w:r>
            <w:r>
              <w:rPr>
                <w:noProof/>
                <w:webHidden/>
              </w:rPr>
              <w:fldChar w:fldCharType="separate"/>
            </w:r>
            <w:r w:rsidR="00FE65BC">
              <w:rPr>
                <w:noProof/>
                <w:webHidden/>
              </w:rPr>
              <w:t>4</w:t>
            </w:r>
            <w:r>
              <w:rPr>
                <w:noProof/>
                <w:webHidden/>
              </w:rPr>
              <w:fldChar w:fldCharType="end"/>
            </w:r>
          </w:hyperlink>
        </w:p>
        <w:p w14:paraId="0515CBAF" w14:textId="427A07EE"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86" w:history="1">
            <w:r w:rsidRPr="002B6DE9">
              <w:rPr>
                <w:rStyle w:val="Hyperlink"/>
                <w:noProof/>
              </w:rPr>
              <w:t>2.2.1</w:t>
            </w:r>
            <w:r>
              <w:rPr>
                <w:rFonts w:eastAsiaTheme="minorEastAsia"/>
                <w:noProof/>
                <w:kern w:val="2"/>
                <w:sz w:val="24"/>
                <w:szCs w:val="24"/>
                <w:lang w:eastAsia="de-DE"/>
                <w14:ligatures w14:val="standardContextual"/>
              </w:rPr>
              <w:tab/>
            </w:r>
            <w:r w:rsidRPr="002B6DE9">
              <w:rPr>
                <w:rStyle w:val="Hyperlink"/>
                <w:noProof/>
              </w:rPr>
              <w:t>Allgemeines zu Visualisierungselementen</w:t>
            </w:r>
            <w:r>
              <w:rPr>
                <w:noProof/>
                <w:webHidden/>
              </w:rPr>
              <w:tab/>
            </w:r>
            <w:r>
              <w:rPr>
                <w:noProof/>
                <w:webHidden/>
              </w:rPr>
              <w:fldChar w:fldCharType="begin"/>
            </w:r>
            <w:r>
              <w:rPr>
                <w:noProof/>
                <w:webHidden/>
              </w:rPr>
              <w:instrText xml:space="preserve"> PAGEREF _Toc164938386 \h </w:instrText>
            </w:r>
            <w:r>
              <w:rPr>
                <w:noProof/>
                <w:webHidden/>
              </w:rPr>
            </w:r>
            <w:r>
              <w:rPr>
                <w:noProof/>
                <w:webHidden/>
              </w:rPr>
              <w:fldChar w:fldCharType="separate"/>
            </w:r>
            <w:r w:rsidR="00FE65BC">
              <w:rPr>
                <w:noProof/>
                <w:webHidden/>
              </w:rPr>
              <w:t>4</w:t>
            </w:r>
            <w:r>
              <w:rPr>
                <w:noProof/>
                <w:webHidden/>
              </w:rPr>
              <w:fldChar w:fldCharType="end"/>
            </w:r>
          </w:hyperlink>
        </w:p>
        <w:p w14:paraId="3033A947" w14:textId="2FD51F75"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87" w:history="1">
            <w:r w:rsidRPr="002B6DE9">
              <w:rPr>
                <w:rStyle w:val="Hyperlink"/>
                <w:noProof/>
              </w:rPr>
              <w:t>2.2.2</w:t>
            </w:r>
            <w:r>
              <w:rPr>
                <w:rFonts w:eastAsiaTheme="minorEastAsia"/>
                <w:noProof/>
                <w:kern w:val="2"/>
                <w:sz w:val="24"/>
                <w:szCs w:val="24"/>
                <w:lang w:eastAsia="de-DE"/>
                <w14:ligatures w14:val="standardContextual"/>
              </w:rPr>
              <w:tab/>
            </w:r>
            <w:r w:rsidRPr="002B6DE9">
              <w:rPr>
                <w:rStyle w:val="Hyperlink"/>
                <w:noProof/>
              </w:rPr>
              <w:t>Visualisierungselement „Tabelle“</w:t>
            </w:r>
            <w:r>
              <w:rPr>
                <w:noProof/>
                <w:webHidden/>
              </w:rPr>
              <w:tab/>
            </w:r>
            <w:r>
              <w:rPr>
                <w:noProof/>
                <w:webHidden/>
              </w:rPr>
              <w:fldChar w:fldCharType="begin"/>
            </w:r>
            <w:r>
              <w:rPr>
                <w:noProof/>
                <w:webHidden/>
              </w:rPr>
              <w:instrText xml:space="preserve"> PAGEREF _Toc164938387 \h </w:instrText>
            </w:r>
            <w:r>
              <w:rPr>
                <w:noProof/>
                <w:webHidden/>
              </w:rPr>
            </w:r>
            <w:r>
              <w:rPr>
                <w:noProof/>
                <w:webHidden/>
              </w:rPr>
              <w:fldChar w:fldCharType="separate"/>
            </w:r>
            <w:r w:rsidR="00FE65BC">
              <w:rPr>
                <w:noProof/>
                <w:webHidden/>
              </w:rPr>
              <w:t>5</w:t>
            </w:r>
            <w:r>
              <w:rPr>
                <w:noProof/>
                <w:webHidden/>
              </w:rPr>
              <w:fldChar w:fldCharType="end"/>
            </w:r>
          </w:hyperlink>
        </w:p>
        <w:p w14:paraId="48F1E52E" w14:textId="7EA2F5BE"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88" w:history="1">
            <w:r w:rsidRPr="002B6DE9">
              <w:rPr>
                <w:rStyle w:val="Hyperlink"/>
                <w:noProof/>
              </w:rPr>
              <w:t>2.2.3</w:t>
            </w:r>
            <w:r>
              <w:rPr>
                <w:rFonts w:eastAsiaTheme="minorEastAsia"/>
                <w:noProof/>
                <w:kern w:val="2"/>
                <w:sz w:val="24"/>
                <w:szCs w:val="24"/>
                <w:lang w:eastAsia="de-DE"/>
                <w14:ligatures w14:val="standardContextual"/>
              </w:rPr>
              <w:tab/>
            </w:r>
            <w:r w:rsidRPr="002B6DE9">
              <w:rPr>
                <w:rStyle w:val="Hyperlink"/>
                <w:noProof/>
              </w:rPr>
              <w:t>Spezifische Filterelemente</w:t>
            </w:r>
            <w:r>
              <w:rPr>
                <w:noProof/>
                <w:webHidden/>
              </w:rPr>
              <w:tab/>
            </w:r>
            <w:r>
              <w:rPr>
                <w:noProof/>
                <w:webHidden/>
              </w:rPr>
              <w:fldChar w:fldCharType="begin"/>
            </w:r>
            <w:r>
              <w:rPr>
                <w:noProof/>
                <w:webHidden/>
              </w:rPr>
              <w:instrText xml:space="preserve"> PAGEREF _Toc164938388 \h </w:instrText>
            </w:r>
            <w:r>
              <w:rPr>
                <w:noProof/>
                <w:webHidden/>
              </w:rPr>
            </w:r>
            <w:r>
              <w:rPr>
                <w:noProof/>
                <w:webHidden/>
              </w:rPr>
              <w:fldChar w:fldCharType="separate"/>
            </w:r>
            <w:r w:rsidR="00FE65BC">
              <w:rPr>
                <w:noProof/>
                <w:webHidden/>
              </w:rPr>
              <w:t>5</w:t>
            </w:r>
            <w:r>
              <w:rPr>
                <w:noProof/>
                <w:webHidden/>
              </w:rPr>
              <w:fldChar w:fldCharType="end"/>
            </w:r>
          </w:hyperlink>
        </w:p>
        <w:p w14:paraId="02F1EE21" w14:textId="2671B188" w:rsidR="0055566B" w:rsidRDefault="0055566B">
          <w:pPr>
            <w:pStyle w:val="Verzeichnis2"/>
            <w:tabs>
              <w:tab w:val="left" w:pos="778"/>
              <w:tab w:val="right" w:leader="dot" w:pos="9062"/>
            </w:tabs>
            <w:rPr>
              <w:rFonts w:eastAsiaTheme="minorEastAsia"/>
              <w:noProof/>
              <w:kern w:val="2"/>
              <w:sz w:val="24"/>
              <w:szCs w:val="24"/>
              <w:lang w:eastAsia="de-DE"/>
              <w14:ligatures w14:val="standardContextual"/>
            </w:rPr>
          </w:pPr>
          <w:hyperlink w:anchor="_Toc164938389" w:history="1">
            <w:r w:rsidRPr="002B6DE9">
              <w:rPr>
                <w:rStyle w:val="Hyperlink"/>
                <w:noProof/>
              </w:rPr>
              <w:t>2.3</w:t>
            </w:r>
            <w:r>
              <w:rPr>
                <w:rFonts w:eastAsiaTheme="minorEastAsia"/>
                <w:noProof/>
                <w:kern w:val="2"/>
                <w:sz w:val="24"/>
                <w:szCs w:val="24"/>
                <w:lang w:eastAsia="de-DE"/>
                <w14:ligatures w14:val="standardContextual"/>
              </w:rPr>
              <w:tab/>
            </w:r>
            <w:r w:rsidRPr="002B6DE9">
              <w:rPr>
                <w:rStyle w:val="Hyperlink"/>
                <w:noProof/>
              </w:rPr>
              <w:t>4PLAN-Elemente</w:t>
            </w:r>
            <w:r>
              <w:rPr>
                <w:noProof/>
                <w:webHidden/>
              </w:rPr>
              <w:tab/>
            </w:r>
            <w:r>
              <w:rPr>
                <w:noProof/>
                <w:webHidden/>
              </w:rPr>
              <w:fldChar w:fldCharType="begin"/>
            </w:r>
            <w:r>
              <w:rPr>
                <w:noProof/>
                <w:webHidden/>
              </w:rPr>
              <w:instrText xml:space="preserve"> PAGEREF _Toc164938389 \h </w:instrText>
            </w:r>
            <w:r>
              <w:rPr>
                <w:noProof/>
                <w:webHidden/>
              </w:rPr>
            </w:r>
            <w:r>
              <w:rPr>
                <w:noProof/>
                <w:webHidden/>
              </w:rPr>
              <w:fldChar w:fldCharType="separate"/>
            </w:r>
            <w:r w:rsidR="00FE65BC">
              <w:rPr>
                <w:noProof/>
                <w:webHidden/>
              </w:rPr>
              <w:t>7</w:t>
            </w:r>
            <w:r>
              <w:rPr>
                <w:noProof/>
                <w:webHidden/>
              </w:rPr>
              <w:fldChar w:fldCharType="end"/>
            </w:r>
          </w:hyperlink>
        </w:p>
        <w:p w14:paraId="1649285B" w14:textId="0D35CB9D"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0" w:history="1">
            <w:r w:rsidRPr="002B6DE9">
              <w:rPr>
                <w:rStyle w:val="Hyperlink"/>
                <w:noProof/>
              </w:rPr>
              <w:t>2.3.1</w:t>
            </w:r>
            <w:r>
              <w:rPr>
                <w:rFonts w:eastAsiaTheme="minorEastAsia"/>
                <w:noProof/>
                <w:kern w:val="2"/>
                <w:sz w:val="24"/>
                <w:szCs w:val="24"/>
                <w:lang w:eastAsia="de-DE"/>
                <w14:ligatures w14:val="standardContextual"/>
              </w:rPr>
              <w:tab/>
            </w:r>
            <w:r w:rsidRPr="002B6DE9">
              <w:rPr>
                <w:rStyle w:val="Hyperlink"/>
                <w:noProof/>
              </w:rPr>
              <w:t>Überblick</w:t>
            </w:r>
            <w:r>
              <w:rPr>
                <w:noProof/>
                <w:webHidden/>
              </w:rPr>
              <w:tab/>
            </w:r>
            <w:r>
              <w:rPr>
                <w:noProof/>
                <w:webHidden/>
              </w:rPr>
              <w:fldChar w:fldCharType="begin"/>
            </w:r>
            <w:r>
              <w:rPr>
                <w:noProof/>
                <w:webHidden/>
              </w:rPr>
              <w:instrText xml:space="preserve"> PAGEREF _Toc164938390 \h </w:instrText>
            </w:r>
            <w:r>
              <w:rPr>
                <w:noProof/>
                <w:webHidden/>
              </w:rPr>
            </w:r>
            <w:r>
              <w:rPr>
                <w:noProof/>
                <w:webHidden/>
              </w:rPr>
              <w:fldChar w:fldCharType="separate"/>
            </w:r>
            <w:r w:rsidR="00FE65BC">
              <w:rPr>
                <w:noProof/>
                <w:webHidden/>
              </w:rPr>
              <w:t>7</w:t>
            </w:r>
            <w:r>
              <w:rPr>
                <w:noProof/>
                <w:webHidden/>
              </w:rPr>
              <w:fldChar w:fldCharType="end"/>
            </w:r>
          </w:hyperlink>
        </w:p>
        <w:p w14:paraId="0F9DDFAA" w14:textId="632366B5"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1" w:history="1">
            <w:r w:rsidRPr="002B6DE9">
              <w:rPr>
                <w:rStyle w:val="Hyperlink"/>
                <w:noProof/>
              </w:rPr>
              <w:t>2.3.2</w:t>
            </w:r>
            <w:r>
              <w:rPr>
                <w:rFonts w:eastAsiaTheme="minorEastAsia"/>
                <w:noProof/>
                <w:kern w:val="2"/>
                <w:sz w:val="24"/>
                <w:szCs w:val="24"/>
                <w:lang w:eastAsia="de-DE"/>
                <w14:ligatures w14:val="standardContextual"/>
              </w:rPr>
              <w:tab/>
            </w:r>
            <w:r w:rsidRPr="002B6DE9">
              <w:rPr>
                <w:rStyle w:val="Hyperlink"/>
                <w:noProof/>
              </w:rPr>
              <w:t>4PLAN Funktionsleiste</w:t>
            </w:r>
            <w:r>
              <w:rPr>
                <w:noProof/>
                <w:webHidden/>
              </w:rPr>
              <w:tab/>
            </w:r>
            <w:r>
              <w:rPr>
                <w:noProof/>
                <w:webHidden/>
              </w:rPr>
              <w:fldChar w:fldCharType="begin"/>
            </w:r>
            <w:r>
              <w:rPr>
                <w:noProof/>
                <w:webHidden/>
              </w:rPr>
              <w:instrText xml:space="preserve"> PAGEREF _Toc164938391 \h </w:instrText>
            </w:r>
            <w:r>
              <w:rPr>
                <w:noProof/>
                <w:webHidden/>
              </w:rPr>
            </w:r>
            <w:r>
              <w:rPr>
                <w:noProof/>
                <w:webHidden/>
              </w:rPr>
              <w:fldChar w:fldCharType="separate"/>
            </w:r>
            <w:r w:rsidR="00FE65BC">
              <w:rPr>
                <w:noProof/>
                <w:webHidden/>
              </w:rPr>
              <w:t>8</w:t>
            </w:r>
            <w:r>
              <w:rPr>
                <w:noProof/>
                <w:webHidden/>
              </w:rPr>
              <w:fldChar w:fldCharType="end"/>
            </w:r>
          </w:hyperlink>
        </w:p>
        <w:p w14:paraId="369A3481" w14:textId="7EBD3597"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2" w:history="1">
            <w:r w:rsidRPr="002B6DE9">
              <w:rPr>
                <w:rStyle w:val="Hyperlink"/>
                <w:noProof/>
              </w:rPr>
              <w:t>2.3.3</w:t>
            </w:r>
            <w:r>
              <w:rPr>
                <w:rFonts w:eastAsiaTheme="minorEastAsia"/>
                <w:noProof/>
                <w:kern w:val="2"/>
                <w:sz w:val="24"/>
                <w:szCs w:val="24"/>
                <w:lang w:eastAsia="de-DE"/>
                <w14:ligatures w14:val="standardContextual"/>
              </w:rPr>
              <w:tab/>
            </w:r>
            <w:r w:rsidRPr="002B6DE9">
              <w:rPr>
                <w:rStyle w:val="Hyperlink"/>
                <w:noProof/>
              </w:rPr>
              <w:t>Zukunftsfenster (einfacher Modus, simple Mode)</w:t>
            </w:r>
            <w:r>
              <w:rPr>
                <w:noProof/>
                <w:webHidden/>
              </w:rPr>
              <w:tab/>
            </w:r>
            <w:r>
              <w:rPr>
                <w:noProof/>
                <w:webHidden/>
              </w:rPr>
              <w:fldChar w:fldCharType="begin"/>
            </w:r>
            <w:r>
              <w:rPr>
                <w:noProof/>
                <w:webHidden/>
              </w:rPr>
              <w:instrText xml:space="preserve"> PAGEREF _Toc164938392 \h </w:instrText>
            </w:r>
            <w:r>
              <w:rPr>
                <w:noProof/>
                <w:webHidden/>
              </w:rPr>
            </w:r>
            <w:r>
              <w:rPr>
                <w:noProof/>
                <w:webHidden/>
              </w:rPr>
              <w:fldChar w:fldCharType="separate"/>
            </w:r>
            <w:r w:rsidR="00FE65BC">
              <w:rPr>
                <w:noProof/>
                <w:webHidden/>
              </w:rPr>
              <w:t>11</w:t>
            </w:r>
            <w:r>
              <w:rPr>
                <w:noProof/>
                <w:webHidden/>
              </w:rPr>
              <w:fldChar w:fldCharType="end"/>
            </w:r>
          </w:hyperlink>
        </w:p>
        <w:p w14:paraId="54DD1819" w14:textId="7BE44A3B"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3" w:history="1">
            <w:r w:rsidRPr="002B6DE9">
              <w:rPr>
                <w:rStyle w:val="Hyperlink"/>
                <w:noProof/>
              </w:rPr>
              <w:t>2.3.4</w:t>
            </w:r>
            <w:r>
              <w:rPr>
                <w:rFonts w:eastAsiaTheme="minorEastAsia"/>
                <w:noProof/>
                <w:kern w:val="2"/>
                <w:sz w:val="24"/>
                <w:szCs w:val="24"/>
                <w:lang w:eastAsia="de-DE"/>
                <w14:ligatures w14:val="standardContextual"/>
              </w:rPr>
              <w:tab/>
            </w:r>
            <w:r w:rsidRPr="002B6DE9">
              <w:rPr>
                <w:rStyle w:val="Hyperlink"/>
                <w:noProof/>
              </w:rPr>
              <w:t>Zukunftsfenster (erweiterter Modus, extended Mode)</w:t>
            </w:r>
            <w:r>
              <w:rPr>
                <w:noProof/>
                <w:webHidden/>
              </w:rPr>
              <w:tab/>
            </w:r>
            <w:r>
              <w:rPr>
                <w:noProof/>
                <w:webHidden/>
              </w:rPr>
              <w:fldChar w:fldCharType="begin"/>
            </w:r>
            <w:r>
              <w:rPr>
                <w:noProof/>
                <w:webHidden/>
              </w:rPr>
              <w:instrText xml:space="preserve"> PAGEREF _Toc164938393 \h </w:instrText>
            </w:r>
            <w:r>
              <w:rPr>
                <w:noProof/>
                <w:webHidden/>
              </w:rPr>
            </w:r>
            <w:r>
              <w:rPr>
                <w:noProof/>
                <w:webHidden/>
              </w:rPr>
              <w:fldChar w:fldCharType="separate"/>
            </w:r>
            <w:r w:rsidR="00FE65BC">
              <w:rPr>
                <w:noProof/>
                <w:webHidden/>
              </w:rPr>
              <w:t>12</w:t>
            </w:r>
            <w:r>
              <w:rPr>
                <w:noProof/>
                <w:webHidden/>
              </w:rPr>
              <w:fldChar w:fldCharType="end"/>
            </w:r>
          </w:hyperlink>
        </w:p>
        <w:p w14:paraId="40F24BC0" w14:textId="36969745"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4" w:history="1">
            <w:r w:rsidRPr="002B6DE9">
              <w:rPr>
                <w:rStyle w:val="Hyperlink"/>
                <w:noProof/>
              </w:rPr>
              <w:t>2.3.5</w:t>
            </w:r>
            <w:r>
              <w:rPr>
                <w:rFonts w:eastAsiaTheme="minorEastAsia"/>
                <w:noProof/>
                <w:kern w:val="2"/>
                <w:sz w:val="24"/>
                <w:szCs w:val="24"/>
                <w:lang w:eastAsia="de-DE"/>
                <w14:ligatures w14:val="standardContextual"/>
              </w:rPr>
              <w:tab/>
            </w:r>
            <w:r w:rsidRPr="002B6DE9">
              <w:rPr>
                <w:rStyle w:val="Hyperlink"/>
                <w:noProof/>
              </w:rPr>
              <w:t>Planungsfunktionen im Zukunftsfenster</w:t>
            </w:r>
            <w:r>
              <w:rPr>
                <w:noProof/>
                <w:webHidden/>
              </w:rPr>
              <w:tab/>
            </w:r>
            <w:r>
              <w:rPr>
                <w:noProof/>
                <w:webHidden/>
              </w:rPr>
              <w:fldChar w:fldCharType="begin"/>
            </w:r>
            <w:r>
              <w:rPr>
                <w:noProof/>
                <w:webHidden/>
              </w:rPr>
              <w:instrText xml:space="preserve"> PAGEREF _Toc164938394 \h </w:instrText>
            </w:r>
            <w:r>
              <w:rPr>
                <w:noProof/>
                <w:webHidden/>
              </w:rPr>
            </w:r>
            <w:r>
              <w:rPr>
                <w:noProof/>
                <w:webHidden/>
              </w:rPr>
              <w:fldChar w:fldCharType="separate"/>
            </w:r>
            <w:r w:rsidR="00FE65BC">
              <w:rPr>
                <w:noProof/>
                <w:webHidden/>
              </w:rPr>
              <w:t>14</w:t>
            </w:r>
            <w:r>
              <w:rPr>
                <w:noProof/>
                <w:webHidden/>
              </w:rPr>
              <w:fldChar w:fldCharType="end"/>
            </w:r>
          </w:hyperlink>
        </w:p>
        <w:p w14:paraId="2A50E855" w14:textId="16AA4049"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5" w:history="1">
            <w:r w:rsidRPr="002B6DE9">
              <w:rPr>
                <w:rStyle w:val="Hyperlink"/>
                <w:noProof/>
              </w:rPr>
              <w:t>2.3.6</w:t>
            </w:r>
            <w:r>
              <w:rPr>
                <w:rFonts w:eastAsiaTheme="minorEastAsia"/>
                <w:noProof/>
                <w:kern w:val="2"/>
                <w:sz w:val="24"/>
                <w:szCs w:val="24"/>
                <w:lang w:eastAsia="de-DE"/>
                <w14:ligatures w14:val="standardContextual"/>
              </w:rPr>
              <w:tab/>
            </w:r>
            <w:r w:rsidRPr="002B6DE9">
              <w:rPr>
                <w:rStyle w:val="Hyperlink"/>
                <w:noProof/>
              </w:rPr>
              <w:t>Stammdaten-Tabelle</w:t>
            </w:r>
            <w:r>
              <w:rPr>
                <w:noProof/>
                <w:webHidden/>
              </w:rPr>
              <w:tab/>
            </w:r>
            <w:r>
              <w:rPr>
                <w:noProof/>
                <w:webHidden/>
              </w:rPr>
              <w:fldChar w:fldCharType="begin"/>
            </w:r>
            <w:r>
              <w:rPr>
                <w:noProof/>
                <w:webHidden/>
              </w:rPr>
              <w:instrText xml:space="preserve"> PAGEREF _Toc164938395 \h </w:instrText>
            </w:r>
            <w:r>
              <w:rPr>
                <w:noProof/>
                <w:webHidden/>
              </w:rPr>
            </w:r>
            <w:r>
              <w:rPr>
                <w:noProof/>
                <w:webHidden/>
              </w:rPr>
              <w:fldChar w:fldCharType="separate"/>
            </w:r>
            <w:r w:rsidR="00FE65BC">
              <w:rPr>
                <w:noProof/>
                <w:webHidden/>
              </w:rPr>
              <w:t>15</w:t>
            </w:r>
            <w:r>
              <w:rPr>
                <w:noProof/>
                <w:webHidden/>
              </w:rPr>
              <w:fldChar w:fldCharType="end"/>
            </w:r>
          </w:hyperlink>
        </w:p>
        <w:p w14:paraId="7CEDC7B6" w14:textId="3406C6DE"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6" w:history="1">
            <w:r w:rsidRPr="002B6DE9">
              <w:rPr>
                <w:rStyle w:val="Hyperlink"/>
                <w:noProof/>
              </w:rPr>
              <w:t>2.3.7</w:t>
            </w:r>
            <w:r>
              <w:rPr>
                <w:rFonts w:eastAsiaTheme="minorEastAsia"/>
                <w:noProof/>
                <w:kern w:val="2"/>
                <w:sz w:val="24"/>
                <w:szCs w:val="24"/>
                <w:lang w:eastAsia="de-DE"/>
                <w14:ligatures w14:val="standardContextual"/>
              </w:rPr>
              <w:tab/>
            </w:r>
            <w:r w:rsidRPr="002B6DE9">
              <w:rPr>
                <w:rStyle w:val="Hyperlink"/>
                <w:noProof/>
              </w:rPr>
              <w:t>Organigramm</w:t>
            </w:r>
            <w:r>
              <w:rPr>
                <w:noProof/>
                <w:webHidden/>
              </w:rPr>
              <w:tab/>
            </w:r>
            <w:r>
              <w:rPr>
                <w:noProof/>
                <w:webHidden/>
              </w:rPr>
              <w:fldChar w:fldCharType="begin"/>
            </w:r>
            <w:r>
              <w:rPr>
                <w:noProof/>
                <w:webHidden/>
              </w:rPr>
              <w:instrText xml:space="preserve"> PAGEREF _Toc164938396 \h </w:instrText>
            </w:r>
            <w:r>
              <w:rPr>
                <w:noProof/>
                <w:webHidden/>
              </w:rPr>
            </w:r>
            <w:r>
              <w:rPr>
                <w:noProof/>
                <w:webHidden/>
              </w:rPr>
              <w:fldChar w:fldCharType="separate"/>
            </w:r>
            <w:r w:rsidR="00FE65BC">
              <w:rPr>
                <w:noProof/>
                <w:webHidden/>
              </w:rPr>
              <w:t>15</w:t>
            </w:r>
            <w:r>
              <w:rPr>
                <w:noProof/>
                <w:webHidden/>
              </w:rPr>
              <w:fldChar w:fldCharType="end"/>
            </w:r>
          </w:hyperlink>
        </w:p>
        <w:p w14:paraId="49139238" w14:textId="65051DE7" w:rsidR="0055566B" w:rsidRDefault="0055566B">
          <w:pPr>
            <w:pStyle w:val="Verzeichnis3"/>
            <w:tabs>
              <w:tab w:val="left" w:pos="1198"/>
              <w:tab w:val="right" w:leader="dot" w:pos="9062"/>
            </w:tabs>
            <w:rPr>
              <w:rFonts w:eastAsiaTheme="minorEastAsia"/>
              <w:noProof/>
              <w:kern w:val="2"/>
              <w:sz w:val="24"/>
              <w:szCs w:val="24"/>
              <w:lang w:eastAsia="de-DE"/>
              <w14:ligatures w14:val="standardContextual"/>
            </w:rPr>
          </w:pPr>
          <w:hyperlink w:anchor="_Toc164938397" w:history="1">
            <w:r w:rsidRPr="002B6DE9">
              <w:rPr>
                <w:rStyle w:val="Hyperlink"/>
                <w:noProof/>
              </w:rPr>
              <w:t>2.3.8</w:t>
            </w:r>
            <w:r>
              <w:rPr>
                <w:rFonts w:eastAsiaTheme="minorEastAsia"/>
                <w:noProof/>
                <w:kern w:val="2"/>
                <w:sz w:val="24"/>
                <w:szCs w:val="24"/>
                <w:lang w:eastAsia="de-DE"/>
                <w14:ligatures w14:val="standardContextual"/>
              </w:rPr>
              <w:tab/>
            </w:r>
            <w:r w:rsidRPr="002B6DE9">
              <w:rPr>
                <w:rStyle w:val="Hyperlink"/>
                <w:noProof/>
              </w:rPr>
              <w:t>Ad-Hoc-Analyse</w:t>
            </w:r>
            <w:r>
              <w:rPr>
                <w:noProof/>
                <w:webHidden/>
              </w:rPr>
              <w:tab/>
            </w:r>
            <w:r>
              <w:rPr>
                <w:noProof/>
                <w:webHidden/>
              </w:rPr>
              <w:fldChar w:fldCharType="begin"/>
            </w:r>
            <w:r>
              <w:rPr>
                <w:noProof/>
                <w:webHidden/>
              </w:rPr>
              <w:instrText xml:space="preserve"> PAGEREF _Toc164938397 \h </w:instrText>
            </w:r>
            <w:r>
              <w:rPr>
                <w:noProof/>
                <w:webHidden/>
              </w:rPr>
            </w:r>
            <w:r>
              <w:rPr>
                <w:noProof/>
                <w:webHidden/>
              </w:rPr>
              <w:fldChar w:fldCharType="separate"/>
            </w:r>
            <w:r w:rsidR="00FE65BC">
              <w:rPr>
                <w:noProof/>
                <w:webHidden/>
              </w:rPr>
              <w:t>17</w:t>
            </w:r>
            <w:r>
              <w:rPr>
                <w:noProof/>
                <w:webHidden/>
              </w:rPr>
              <w:fldChar w:fldCharType="end"/>
            </w:r>
          </w:hyperlink>
        </w:p>
        <w:p w14:paraId="755CCD34" w14:textId="0EDD46FD" w:rsidR="00120489" w:rsidRDefault="00120489">
          <w:r>
            <w:rPr>
              <w:b/>
              <w:bCs/>
            </w:rPr>
            <w:fldChar w:fldCharType="end"/>
          </w:r>
        </w:p>
      </w:sdtContent>
    </w:sdt>
    <w:p w14:paraId="5972EA92" w14:textId="4165D6F4" w:rsidR="003E4D64" w:rsidRDefault="003E4D64" w:rsidP="0042378A"/>
    <w:p w14:paraId="0C775D29" w14:textId="303EA65D" w:rsidR="00F54E4F" w:rsidRDefault="00F54E4F" w:rsidP="00F54E4F">
      <w:pPr>
        <w:pStyle w:val="Titel"/>
      </w:pPr>
      <w:bookmarkStart w:id="0" w:name="_Toc525043329"/>
      <w:bookmarkStart w:id="1" w:name="_Toc55812515"/>
      <w:bookmarkStart w:id="2" w:name="_Toc55812514"/>
      <w:r>
        <w:t>Version</w:t>
      </w:r>
      <w:bookmarkEnd w:id="0"/>
      <w:bookmarkEnd w:id="1"/>
    </w:p>
    <w:tbl>
      <w:tblPr>
        <w:tblStyle w:val="Formatvorlage3"/>
        <w:tblpPr w:leftFromText="141" w:rightFromText="141" w:vertAnchor="text" w:horzAnchor="margin" w:tblpY="9"/>
        <w:tblW w:w="0" w:type="auto"/>
        <w:tblBorders>
          <w:top w:val="single" w:sz="4" w:space="0" w:color="990000"/>
          <w:left w:val="single" w:sz="4" w:space="0" w:color="990000"/>
          <w:bottom w:val="single" w:sz="4" w:space="0" w:color="990000"/>
          <w:right w:val="single" w:sz="4" w:space="0" w:color="990000"/>
          <w:insideV w:val="single" w:sz="4" w:space="0" w:color="990000"/>
        </w:tblBorders>
        <w:tblLook w:val="04A0" w:firstRow="1" w:lastRow="0" w:firstColumn="1" w:lastColumn="0" w:noHBand="0" w:noVBand="1"/>
      </w:tblPr>
      <w:tblGrid>
        <w:gridCol w:w="1225"/>
        <w:gridCol w:w="1899"/>
        <w:gridCol w:w="2040"/>
        <w:gridCol w:w="3898"/>
      </w:tblGrid>
      <w:tr w:rsidR="00F54E4F" w14:paraId="34512F23" w14:textId="77777777" w:rsidTr="00F54E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25" w:type="dxa"/>
            <w:shd w:val="clear" w:color="auto" w:fill="990000"/>
            <w:vAlign w:val="center"/>
          </w:tcPr>
          <w:p w14:paraId="5A3DB813" w14:textId="77777777" w:rsidR="00F54E4F" w:rsidRPr="0085292A" w:rsidRDefault="00F54E4F" w:rsidP="00F54E4F">
            <w:pPr>
              <w:spacing w:after="0"/>
            </w:pPr>
            <w:r w:rsidRPr="0085292A">
              <w:t>Version</w:t>
            </w:r>
          </w:p>
        </w:tc>
        <w:tc>
          <w:tcPr>
            <w:tcW w:w="1899" w:type="dxa"/>
            <w:tcBorders>
              <w:bottom w:val="nil"/>
            </w:tcBorders>
            <w:shd w:val="clear" w:color="auto" w:fill="990000"/>
            <w:vAlign w:val="center"/>
          </w:tcPr>
          <w:p w14:paraId="0CCB8400" w14:textId="77777777" w:rsidR="00F54E4F" w:rsidRPr="0085292A" w:rsidRDefault="00F54E4F" w:rsidP="00F54E4F">
            <w:pPr>
              <w:spacing w:after="0"/>
              <w:cnfStyle w:val="100000000000" w:firstRow="1" w:lastRow="0" w:firstColumn="0" w:lastColumn="0" w:oddVBand="0" w:evenVBand="0" w:oddHBand="0" w:evenHBand="0" w:firstRowFirstColumn="0" w:firstRowLastColumn="0" w:lastRowFirstColumn="0" w:lastRowLastColumn="0"/>
            </w:pPr>
            <w:r w:rsidRPr="0085292A">
              <w:t>Verantwortlich</w:t>
            </w:r>
          </w:p>
        </w:tc>
        <w:tc>
          <w:tcPr>
            <w:tcW w:w="2040" w:type="dxa"/>
            <w:tcBorders>
              <w:bottom w:val="nil"/>
            </w:tcBorders>
            <w:shd w:val="clear" w:color="auto" w:fill="990000"/>
            <w:vAlign w:val="center"/>
          </w:tcPr>
          <w:p w14:paraId="7693B855" w14:textId="77777777" w:rsidR="00F54E4F" w:rsidRPr="0085292A" w:rsidRDefault="00F54E4F" w:rsidP="00F54E4F">
            <w:pPr>
              <w:spacing w:after="0"/>
              <w:cnfStyle w:val="100000000000" w:firstRow="1" w:lastRow="0" w:firstColumn="0" w:lastColumn="0" w:oddVBand="0" w:evenVBand="0" w:oddHBand="0" w:evenHBand="0" w:firstRowFirstColumn="0" w:firstRowLastColumn="0" w:lastRowFirstColumn="0" w:lastRowLastColumn="0"/>
            </w:pPr>
            <w:r w:rsidRPr="0085292A">
              <w:t xml:space="preserve">Datum </w:t>
            </w:r>
          </w:p>
        </w:tc>
        <w:tc>
          <w:tcPr>
            <w:tcW w:w="3898" w:type="dxa"/>
            <w:tcBorders>
              <w:bottom w:val="nil"/>
            </w:tcBorders>
            <w:shd w:val="clear" w:color="auto" w:fill="990000"/>
          </w:tcPr>
          <w:p w14:paraId="1C1387E5" w14:textId="77777777" w:rsidR="00F54E4F" w:rsidRPr="0085292A" w:rsidRDefault="00F54E4F" w:rsidP="00F54E4F">
            <w:pPr>
              <w:spacing w:after="0"/>
              <w:cnfStyle w:val="100000000000" w:firstRow="1" w:lastRow="0" w:firstColumn="0" w:lastColumn="0" w:oddVBand="0" w:evenVBand="0" w:oddHBand="0" w:evenHBand="0" w:firstRowFirstColumn="0" w:firstRowLastColumn="0" w:lastRowFirstColumn="0" w:lastRowLastColumn="0"/>
            </w:pPr>
            <w:r w:rsidRPr="0085292A">
              <w:t>Kommentar</w:t>
            </w:r>
          </w:p>
        </w:tc>
      </w:tr>
      <w:tr w:rsidR="00F54E4F" w:rsidRPr="001C43C6" w14:paraId="2CE8CF05" w14:textId="77777777" w:rsidTr="00F5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nil"/>
              <w:bottom w:val="single" w:sz="4" w:space="0" w:color="990000"/>
            </w:tcBorders>
            <w:vAlign w:val="center"/>
          </w:tcPr>
          <w:p w14:paraId="298A2E7A" w14:textId="77777777" w:rsidR="00F54E4F" w:rsidRPr="0085292A" w:rsidRDefault="00F54E4F" w:rsidP="00F54E4F">
            <w:pPr>
              <w:spacing w:after="0"/>
              <w:rPr>
                <w:b w:val="0"/>
                <w:bCs w:val="0"/>
                <w:sz w:val="20"/>
                <w:szCs w:val="20"/>
              </w:rPr>
            </w:pPr>
            <w:r w:rsidRPr="0085292A">
              <w:rPr>
                <w:b w:val="0"/>
                <w:bCs w:val="0"/>
                <w:sz w:val="20"/>
                <w:szCs w:val="20"/>
              </w:rPr>
              <w:t>1.0</w:t>
            </w:r>
          </w:p>
        </w:tc>
        <w:tc>
          <w:tcPr>
            <w:tcW w:w="1899" w:type="dxa"/>
            <w:tcBorders>
              <w:top w:val="nil"/>
              <w:bottom w:val="single" w:sz="4" w:space="0" w:color="990000"/>
            </w:tcBorders>
            <w:vAlign w:val="center"/>
          </w:tcPr>
          <w:p w14:paraId="3525D337" w14:textId="0AFC28BD" w:rsidR="00F54E4F" w:rsidRPr="00BE0544" w:rsidRDefault="009441BE"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HDB</w:t>
            </w:r>
          </w:p>
        </w:tc>
        <w:tc>
          <w:tcPr>
            <w:tcW w:w="2040" w:type="dxa"/>
            <w:tcBorders>
              <w:top w:val="nil"/>
              <w:bottom w:val="single" w:sz="4" w:space="0" w:color="990000"/>
            </w:tcBorders>
            <w:vAlign w:val="center"/>
          </w:tcPr>
          <w:p w14:paraId="0724B71B" w14:textId="0722796A" w:rsidR="00F54E4F" w:rsidRPr="00BE0544" w:rsidRDefault="00C310F7"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24</w:t>
            </w:r>
            <w:r w:rsidR="009441BE">
              <w:rPr>
                <w:sz w:val="20"/>
                <w:szCs w:val="20"/>
              </w:rPr>
              <w:t>.04.2024</w:t>
            </w:r>
          </w:p>
        </w:tc>
        <w:tc>
          <w:tcPr>
            <w:tcW w:w="3898" w:type="dxa"/>
            <w:tcBorders>
              <w:top w:val="nil"/>
              <w:bottom w:val="single" w:sz="4" w:space="0" w:color="990000"/>
            </w:tcBorders>
          </w:tcPr>
          <w:p w14:paraId="26913D49" w14:textId="77777777" w:rsidR="00F54E4F" w:rsidRPr="00BE0544"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BE0544">
              <w:rPr>
                <w:sz w:val="20"/>
                <w:szCs w:val="20"/>
              </w:rPr>
              <w:t xml:space="preserve">1. Version </w:t>
            </w:r>
          </w:p>
        </w:tc>
      </w:tr>
      <w:tr w:rsidR="00F54E4F" w:rsidRPr="001C43C6" w14:paraId="1E880F8E" w14:textId="77777777" w:rsidTr="00F54E4F">
        <w:tc>
          <w:tcPr>
            <w:cnfStyle w:val="001000000000" w:firstRow="0" w:lastRow="0" w:firstColumn="1" w:lastColumn="0" w:oddVBand="0" w:evenVBand="0" w:oddHBand="0" w:evenHBand="0" w:firstRowFirstColumn="0" w:firstRowLastColumn="0" w:lastRowFirstColumn="0" w:lastRowLastColumn="0"/>
            <w:tcW w:w="1225" w:type="dxa"/>
            <w:tcBorders>
              <w:top w:val="single" w:sz="4" w:space="0" w:color="990000"/>
              <w:bottom w:val="single" w:sz="4" w:space="0" w:color="990000"/>
            </w:tcBorders>
            <w:vAlign w:val="center"/>
          </w:tcPr>
          <w:p w14:paraId="7A5AC0D0" w14:textId="77777777" w:rsidR="00F54E4F" w:rsidRDefault="00F54E4F" w:rsidP="00F54E4F">
            <w:pPr>
              <w:spacing w:after="0"/>
              <w:rPr>
                <w:b w:val="0"/>
                <w:bCs w:val="0"/>
                <w:sz w:val="20"/>
                <w:szCs w:val="20"/>
              </w:rPr>
            </w:pPr>
            <w:r>
              <w:rPr>
                <w:b w:val="0"/>
                <w:bCs w:val="0"/>
                <w:sz w:val="20"/>
                <w:szCs w:val="20"/>
              </w:rPr>
              <w:t>1.1</w:t>
            </w:r>
          </w:p>
        </w:tc>
        <w:tc>
          <w:tcPr>
            <w:tcW w:w="1899" w:type="dxa"/>
            <w:tcBorders>
              <w:top w:val="single" w:sz="4" w:space="0" w:color="990000"/>
              <w:bottom w:val="single" w:sz="4" w:space="0" w:color="990000"/>
            </w:tcBorders>
            <w:vAlign w:val="center"/>
          </w:tcPr>
          <w:p w14:paraId="06A3EF24" w14:textId="203ADFC0"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2040" w:type="dxa"/>
            <w:tcBorders>
              <w:top w:val="single" w:sz="4" w:space="0" w:color="990000"/>
              <w:bottom w:val="single" w:sz="4" w:space="0" w:color="990000"/>
            </w:tcBorders>
            <w:vAlign w:val="center"/>
          </w:tcPr>
          <w:p w14:paraId="5A19EA0E" w14:textId="0DA6812D"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3898" w:type="dxa"/>
            <w:tcBorders>
              <w:top w:val="single" w:sz="4" w:space="0" w:color="990000"/>
              <w:bottom w:val="single" w:sz="4" w:space="0" w:color="990000"/>
            </w:tcBorders>
          </w:tcPr>
          <w:p w14:paraId="2F34FAD8" w14:textId="47B64635" w:rsidR="009B0EE7" w:rsidRDefault="009B0EE7"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F54E4F" w:rsidRPr="001C43C6" w14:paraId="6587CF97" w14:textId="77777777" w:rsidTr="00F54E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5" w:type="dxa"/>
            <w:tcBorders>
              <w:top w:val="single" w:sz="4" w:space="0" w:color="990000"/>
              <w:bottom w:val="single" w:sz="4" w:space="0" w:color="990000"/>
            </w:tcBorders>
            <w:vAlign w:val="center"/>
          </w:tcPr>
          <w:p w14:paraId="64C98151" w14:textId="77777777" w:rsidR="00F54E4F" w:rsidRDefault="00F54E4F" w:rsidP="00F54E4F">
            <w:pPr>
              <w:spacing w:after="0"/>
              <w:rPr>
                <w:b w:val="0"/>
                <w:bCs w:val="0"/>
                <w:sz w:val="20"/>
                <w:szCs w:val="20"/>
              </w:rPr>
            </w:pPr>
            <w:r>
              <w:rPr>
                <w:b w:val="0"/>
                <w:bCs w:val="0"/>
                <w:sz w:val="20"/>
                <w:szCs w:val="20"/>
              </w:rPr>
              <w:t>1.2</w:t>
            </w:r>
          </w:p>
        </w:tc>
        <w:tc>
          <w:tcPr>
            <w:tcW w:w="1899" w:type="dxa"/>
            <w:tcBorders>
              <w:top w:val="single" w:sz="4" w:space="0" w:color="990000"/>
              <w:bottom w:val="single" w:sz="4" w:space="0" w:color="990000"/>
            </w:tcBorders>
            <w:vAlign w:val="center"/>
          </w:tcPr>
          <w:p w14:paraId="2172EC40" w14:textId="18A625A4" w:rsidR="00F54E4F"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2040" w:type="dxa"/>
            <w:tcBorders>
              <w:top w:val="single" w:sz="4" w:space="0" w:color="990000"/>
              <w:bottom w:val="single" w:sz="4" w:space="0" w:color="990000"/>
            </w:tcBorders>
            <w:vAlign w:val="center"/>
          </w:tcPr>
          <w:p w14:paraId="50DE1556" w14:textId="31800E02" w:rsidR="00F54E4F"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3898" w:type="dxa"/>
            <w:tcBorders>
              <w:top w:val="single" w:sz="4" w:space="0" w:color="990000"/>
              <w:bottom w:val="single" w:sz="4" w:space="0" w:color="990000"/>
            </w:tcBorders>
          </w:tcPr>
          <w:p w14:paraId="72E56605" w14:textId="2BCEA441" w:rsidR="00F54E4F" w:rsidRDefault="00F54E4F" w:rsidP="00F54E4F">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F54E4F" w:rsidRPr="001C43C6" w14:paraId="3FD50B60" w14:textId="77777777" w:rsidTr="00F54E4F">
        <w:tc>
          <w:tcPr>
            <w:cnfStyle w:val="001000000000" w:firstRow="0" w:lastRow="0" w:firstColumn="1" w:lastColumn="0" w:oddVBand="0" w:evenVBand="0" w:oddHBand="0" w:evenHBand="0" w:firstRowFirstColumn="0" w:firstRowLastColumn="0" w:lastRowFirstColumn="0" w:lastRowLastColumn="0"/>
            <w:tcW w:w="1225" w:type="dxa"/>
            <w:tcBorders>
              <w:top w:val="single" w:sz="4" w:space="0" w:color="990000"/>
              <w:bottom w:val="single" w:sz="4" w:space="0" w:color="C00000"/>
            </w:tcBorders>
            <w:vAlign w:val="center"/>
          </w:tcPr>
          <w:p w14:paraId="2091174A" w14:textId="225DE865" w:rsidR="00F54E4F" w:rsidRPr="00F54E4F" w:rsidRDefault="00F54E4F" w:rsidP="00F54E4F">
            <w:pPr>
              <w:spacing w:after="0"/>
              <w:rPr>
                <w:b w:val="0"/>
                <w:sz w:val="20"/>
                <w:szCs w:val="20"/>
              </w:rPr>
            </w:pPr>
            <w:r w:rsidRPr="00F54E4F">
              <w:rPr>
                <w:b w:val="0"/>
                <w:sz w:val="20"/>
                <w:szCs w:val="20"/>
              </w:rPr>
              <w:t>1.</w:t>
            </w:r>
            <w:r>
              <w:rPr>
                <w:b w:val="0"/>
                <w:sz w:val="20"/>
                <w:szCs w:val="20"/>
              </w:rPr>
              <w:t>3</w:t>
            </w:r>
          </w:p>
        </w:tc>
        <w:tc>
          <w:tcPr>
            <w:tcW w:w="1899" w:type="dxa"/>
            <w:tcBorders>
              <w:top w:val="single" w:sz="4" w:space="0" w:color="990000"/>
              <w:bottom w:val="single" w:sz="4" w:space="0" w:color="C00000"/>
            </w:tcBorders>
            <w:vAlign w:val="center"/>
          </w:tcPr>
          <w:p w14:paraId="79373311" w14:textId="7708D462"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2040" w:type="dxa"/>
            <w:tcBorders>
              <w:top w:val="single" w:sz="4" w:space="0" w:color="990000"/>
              <w:bottom w:val="single" w:sz="4" w:space="0" w:color="C00000"/>
            </w:tcBorders>
            <w:vAlign w:val="center"/>
          </w:tcPr>
          <w:p w14:paraId="55AF146D" w14:textId="2015952E"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3898" w:type="dxa"/>
            <w:tcBorders>
              <w:top w:val="single" w:sz="4" w:space="0" w:color="990000"/>
              <w:bottom w:val="single" w:sz="4" w:space="0" w:color="C00000"/>
            </w:tcBorders>
          </w:tcPr>
          <w:p w14:paraId="38AF802D" w14:textId="38FEBFEC" w:rsidR="00F54E4F" w:rsidRDefault="00F54E4F" w:rsidP="00F54E4F">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2633C4C6" w14:textId="77777777" w:rsidR="00F54E4F" w:rsidRDefault="00F54E4F" w:rsidP="00F54E4F"/>
    <w:p w14:paraId="021AD9B1" w14:textId="77777777" w:rsidR="00F54E4F" w:rsidRPr="00DB3110" w:rsidRDefault="00F54E4F" w:rsidP="00DB3110"/>
    <w:p w14:paraId="5EDD8319" w14:textId="09F33CCE" w:rsidR="0077159B" w:rsidRPr="00804546" w:rsidRDefault="009441BE" w:rsidP="00A71D0C">
      <w:pPr>
        <w:pStyle w:val="berschrift1"/>
      </w:pPr>
      <w:bookmarkStart w:id="3" w:name="_Toc164938380"/>
      <w:bookmarkEnd w:id="2"/>
      <w:r>
        <w:lastRenderedPageBreak/>
        <w:t>4PLAN Dashboards</w:t>
      </w:r>
      <w:bookmarkEnd w:id="3"/>
      <w:r w:rsidR="00340C17">
        <w:t xml:space="preserve"> für Endanwender</w:t>
      </w:r>
    </w:p>
    <w:p w14:paraId="221F927A" w14:textId="1D6EBD9D" w:rsidR="0064269E" w:rsidRDefault="0064269E" w:rsidP="0064269E">
      <w:pPr>
        <w:pStyle w:val="berschrift2"/>
      </w:pPr>
      <w:bookmarkStart w:id="4" w:name="_Toc164938381"/>
      <w:r>
        <w:t>Einleitung</w:t>
      </w:r>
      <w:bookmarkEnd w:id="4"/>
    </w:p>
    <w:p w14:paraId="04098A4F" w14:textId="77777777" w:rsidR="00854E2C" w:rsidRDefault="009441BE" w:rsidP="00CE392F">
      <w:r>
        <w:t>4PLAN Dashboards sind die zentrale Benutzeroberfläche für Endanwender innerhalb von 4PLAN HR</w:t>
      </w:r>
      <w:r w:rsidR="00CE392F">
        <w:t>.</w:t>
      </w:r>
      <w:r>
        <w:t xml:space="preserve"> </w:t>
      </w:r>
    </w:p>
    <w:p w14:paraId="3189E941" w14:textId="402FC79C" w:rsidR="009441BE" w:rsidRDefault="009441BE" w:rsidP="00CE392F">
      <w:r>
        <w:t>Die 4PLAN Dashboards sind eine Web-Anwendung, die auf unterschiedlichen Endgeräten wie PCs, Notebooks, Tablets und mit Einschränkungen auch auf Smartphones eingesetzt werden kann.</w:t>
      </w:r>
    </w:p>
    <w:p w14:paraId="58D56F70" w14:textId="7BEBDD04" w:rsidR="009441BE" w:rsidRDefault="009441BE" w:rsidP="00CE392F">
      <w:r>
        <w:t>4PLAN Dashboards können auf unterschiedlichen Betriebssystemen (Windows, MacOS, iPadOS, iOS, Android, Linux, etc.) eingesetzt werden, benötigen aber einen aktuellen Browser, z.B. Chrome, Edge</w:t>
      </w:r>
      <w:r w:rsidR="00596EB5">
        <w:t>, Safari</w:t>
      </w:r>
      <w:r>
        <w:t xml:space="preserve"> oder Firefox.</w:t>
      </w:r>
    </w:p>
    <w:p w14:paraId="22645D52" w14:textId="2BD84106" w:rsidR="008A4024" w:rsidRDefault="009441BE" w:rsidP="0077159B">
      <w:pPr>
        <w:spacing w:after="160" w:line="259" w:lineRule="auto"/>
      </w:pPr>
      <w:r>
        <w:t xml:space="preserve">Die 4PLAN Dashboards können vom Kunden beliebig gestaltet werden, eine Dokumentation mit Bezug auf spezifische Dashboards kann deshalb von Software4You </w:t>
      </w:r>
      <w:r w:rsidR="00A61B67">
        <w:t>nur eingeschränkt geliefert</w:t>
      </w:r>
      <w:r>
        <w:t xml:space="preserve"> werden. </w:t>
      </w:r>
    </w:p>
    <w:p w14:paraId="12191E77" w14:textId="351C02B0" w:rsidR="0064269E" w:rsidRDefault="0064269E" w:rsidP="0064269E">
      <w:pPr>
        <w:pStyle w:val="berschrift2"/>
      </w:pPr>
      <w:bookmarkStart w:id="5" w:name="_Toc164938382"/>
      <w:r>
        <w:t>Aufruf und Navigation</w:t>
      </w:r>
      <w:bookmarkEnd w:id="5"/>
    </w:p>
    <w:p w14:paraId="0CC7076A" w14:textId="55E5E8B5" w:rsidR="0064269E" w:rsidRDefault="0064269E" w:rsidP="0077159B">
      <w:pPr>
        <w:spacing w:after="160" w:line="259" w:lineRule="auto"/>
      </w:pPr>
      <w:r>
        <w:t>Um das 4PLAN Dashboard aufzurufen, nutzen Sie Ihren Web-Browser und navigieren Sie zu der Ihnen zur Verfügung gestellten Web-URL für das 4PLAN Dashboard System und melden sich dort mit Ihren Anmeldedaten an. Weitere Informationen erhalten Sie aus Sicherheitsgründen nur über den 4PLAN Support oder Ihre interne IT.</w:t>
      </w:r>
    </w:p>
    <w:p w14:paraId="2EBA86C3" w14:textId="37817861" w:rsidR="0064269E" w:rsidRDefault="0064269E" w:rsidP="0077159B">
      <w:pPr>
        <w:spacing w:after="160" w:line="259" w:lineRule="auto"/>
      </w:pPr>
      <w:r>
        <w:t xml:space="preserve">Wird </w:t>
      </w:r>
      <w:r w:rsidR="005A6834">
        <w:t>die</w:t>
      </w:r>
      <w:r>
        <w:t xml:space="preserve"> Dashboard</w:t>
      </w:r>
      <w:r w:rsidR="005A6834">
        <w:t>-Webseite</w:t>
      </w:r>
      <w:r>
        <w:t xml:space="preserve"> angezeigt, können Sie die Navigation über die „Hamburger“ Schaltfläche</w:t>
      </w:r>
      <w:r w:rsidR="005A6834">
        <w:t xml:space="preserve"> (drei horizontale Linien) am oberen </w:t>
      </w:r>
      <w:r w:rsidR="008A1082">
        <w:t>linken</w:t>
      </w:r>
      <w:r w:rsidR="005A6834">
        <w:t xml:space="preserve"> Rand der Webseite geöffnet und wieder geschlossen werden.</w:t>
      </w:r>
    </w:p>
    <w:p w14:paraId="6FEB57D4" w14:textId="51C60A0F" w:rsidR="005A6834" w:rsidRDefault="005A6834" w:rsidP="0077159B">
      <w:pPr>
        <w:spacing w:after="160" w:line="259" w:lineRule="auto"/>
      </w:pPr>
      <w:r>
        <w:t>Bei geöffneter Navigation steht oben eine Auswahl zur Verfügung, mit der Sie verschiedene Listen von Dashboards aufrufen können (entsprechende Rechte vorausgesetzt). Darunter befindet sich eine Liste der Dashboards, die in Gruppen organisiert sind. Die Gruppen können per Mausklick geöffnet und wieder geschlossen werden.</w:t>
      </w:r>
    </w:p>
    <w:p w14:paraId="0CE1FACB" w14:textId="3034BFA0" w:rsidR="005A6834" w:rsidRDefault="005A6834" w:rsidP="0077159B">
      <w:pPr>
        <w:spacing w:after="160" w:line="259" w:lineRule="auto"/>
      </w:pPr>
      <w:r>
        <w:t>Am unteren Rand der Navigation kann eine Auswahlliste für Ihr „Profil“ verfügbar sein. Ist dies der Fall, existieren mehrere 4PLAN Benutzer mit unterschiedlichen Rechten für Sie.</w:t>
      </w:r>
    </w:p>
    <w:p w14:paraId="382C6C1B" w14:textId="27261BDE" w:rsidR="005A6834" w:rsidRDefault="005A6834" w:rsidP="0077159B">
      <w:pPr>
        <w:spacing w:after="160" w:line="259" w:lineRule="auto"/>
      </w:pPr>
      <w:r>
        <w:t>Wenn Sie bei geöffneter Navigation auf den Namen eines Dashboards klicken, wird dies geladen. Wenn Sie auf den Namen des bereits geöffneten Dashboards klicken, wird es neu geladen und in den Ursprungszustand zurückgesetzt.</w:t>
      </w:r>
    </w:p>
    <w:p w14:paraId="14855B50" w14:textId="4B76BCBF" w:rsidR="00040D5D" w:rsidRDefault="00040D5D" w:rsidP="0077159B">
      <w:pPr>
        <w:spacing w:after="160" w:line="259" w:lineRule="auto"/>
      </w:pPr>
      <w:r>
        <w:t xml:space="preserve">Wenn Sie </w:t>
      </w:r>
      <w:r w:rsidR="002A3221">
        <w:t xml:space="preserve">über </w:t>
      </w:r>
      <w:r>
        <w:t xml:space="preserve">Designer-Rechte </w:t>
      </w:r>
      <w:r w:rsidR="002A3221">
        <w:t>verfügen, finden Sie die Schaltfläche zum Einschalten des Designer-Modus am unteren Rand der Navigation.</w:t>
      </w:r>
    </w:p>
    <w:p w14:paraId="522C9FC3" w14:textId="2442CAEA" w:rsidR="005A6834" w:rsidRDefault="005A6834" w:rsidP="0077159B">
      <w:pPr>
        <w:spacing w:after="160" w:line="259" w:lineRule="auto"/>
      </w:pPr>
      <w:r>
        <w:t>Um sich Abzumelden, klicken Sie auf die „Ausschalten“-Schaltfläche am unteren Ende der Navigation.</w:t>
      </w:r>
    </w:p>
    <w:p w14:paraId="0E773AF7" w14:textId="77777777" w:rsidR="005A6834" w:rsidRDefault="005A6834" w:rsidP="0077159B">
      <w:pPr>
        <w:spacing w:after="160" w:line="259" w:lineRule="auto"/>
      </w:pPr>
    </w:p>
    <w:p w14:paraId="20986CB7" w14:textId="77777777" w:rsidR="0064269E" w:rsidRDefault="0064269E" w:rsidP="0077159B">
      <w:pPr>
        <w:spacing w:after="160" w:line="259" w:lineRule="auto"/>
      </w:pPr>
    </w:p>
    <w:p w14:paraId="05CA0C71" w14:textId="2F569EF3" w:rsidR="00BC4BEF" w:rsidRPr="00BC4BEF" w:rsidRDefault="00BC4BEF" w:rsidP="00BC4BEF">
      <w:pPr>
        <w:pStyle w:val="berschrift1"/>
      </w:pPr>
      <w:bookmarkStart w:id="6" w:name="_Toc164938383"/>
      <w:r>
        <w:lastRenderedPageBreak/>
        <w:t xml:space="preserve">4PLAN </w:t>
      </w:r>
      <w:r w:rsidRPr="00BC4BEF">
        <w:t>Dashboard</w:t>
      </w:r>
      <w:r w:rsidR="001B3405">
        <w:t>s</w:t>
      </w:r>
      <w:r>
        <w:t xml:space="preserve"> bedienen</w:t>
      </w:r>
      <w:bookmarkEnd w:id="6"/>
      <w:r w:rsidRPr="00BC4BEF">
        <w:t xml:space="preserve"> </w:t>
      </w:r>
    </w:p>
    <w:p w14:paraId="334C0306" w14:textId="40B51320" w:rsidR="00BC4BEF" w:rsidRPr="00BC4BEF" w:rsidRDefault="00BC4BEF" w:rsidP="00BC4BEF">
      <w:pPr>
        <w:pStyle w:val="berschrift2"/>
      </w:pPr>
      <w:bookmarkStart w:id="7" w:name="_Toc164938384"/>
      <w:r>
        <w:t>Grundlagen</w:t>
      </w:r>
      <w:bookmarkEnd w:id="7"/>
    </w:p>
    <w:p w14:paraId="5EF2BC81" w14:textId="096AF07C" w:rsidR="00BC4BEF" w:rsidRDefault="00BC4BEF" w:rsidP="00BC4BEF">
      <w:pPr>
        <w:spacing w:after="160" w:line="259" w:lineRule="auto"/>
      </w:pPr>
      <w:r>
        <w:t>4PLAN Dashboards verwenden „Dashboard-Elemente“, welche verschiedene Funktionen auf einem Dashboard bereitstellen. DieElemente dienen der Darstellung von Informationen</w:t>
      </w:r>
      <w:r w:rsidR="00DA3ED2">
        <w:t xml:space="preserve">, </w:t>
      </w:r>
      <w:r>
        <w:t xml:space="preserve">stellen </w:t>
      </w:r>
      <w:r w:rsidR="00DA3ED2">
        <w:t xml:space="preserve">ausschließlich </w:t>
      </w:r>
      <w:r>
        <w:t>Filterfunktionen bereit, mit denen der Anwender die Ausgabe von Daten auf dem Dashboard beeinflussen kann oder bieten Optionen zur Modifikation von Daten bzw. andere wichtige Funktionen an.</w:t>
      </w:r>
    </w:p>
    <w:p w14:paraId="061CCAF6" w14:textId="17BEDFD0" w:rsidR="00BC4BEF" w:rsidRDefault="00BC4BEF" w:rsidP="00BC4BEF">
      <w:pPr>
        <w:spacing w:after="160" w:line="259" w:lineRule="auto"/>
      </w:pPr>
      <w:r>
        <w:t>Die 4PLAN-Dashboard Elemente lassen sich in drei Gruppen unterteilen</w:t>
      </w:r>
    </w:p>
    <w:p w14:paraId="6DB24A23" w14:textId="3DE403FA" w:rsidR="00BC4BEF" w:rsidRDefault="00BC4BEF" w:rsidP="003C110F">
      <w:pPr>
        <w:pStyle w:val="Listenabsatz"/>
        <w:numPr>
          <w:ilvl w:val="0"/>
          <w:numId w:val="7"/>
        </w:numPr>
        <w:spacing w:after="160" w:line="259" w:lineRule="auto"/>
      </w:pPr>
      <w:r>
        <w:t>Elemente zur Darstellung und Filterung von Daten</w:t>
      </w:r>
      <w:r w:rsidR="00DA3ED2">
        <w:t xml:space="preserve"> („Visualisierungselemente“)</w:t>
      </w:r>
    </w:p>
    <w:p w14:paraId="059CE031" w14:textId="0C168E70" w:rsidR="00BC4BEF" w:rsidRDefault="00BC4BEF" w:rsidP="003C110F">
      <w:pPr>
        <w:pStyle w:val="Listenabsatz"/>
        <w:numPr>
          <w:ilvl w:val="0"/>
          <w:numId w:val="7"/>
        </w:numPr>
        <w:spacing w:after="160" w:line="259" w:lineRule="auto"/>
      </w:pPr>
      <w:r>
        <w:t xml:space="preserve">Elemente zur </w:t>
      </w:r>
      <w:r w:rsidR="00DA3ED2">
        <w:t>ausschließlichen Filterung von Daten („Filterelemente“)</w:t>
      </w:r>
    </w:p>
    <w:p w14:paraId="60471EDF" w14:textId="1D421B1B" w:rsidR="00DA3ED2" w:rsidRDefault="00DA3ED2" w:rsidP="003C110F">
      <w:pPr>
        <w:pStyle w:val="Listenabsatz"/>
        <w:numPr>
          <w:ilvl w:val="0"/>
          <w:numId w:val="7"/>
        </w:numPr>
        <w:spacing w:after="160" w:line="259" w:lineRule="auto"/>
      </w:pPr>
      <w:r>
        <w:t>Elemente mit speziellen 4PLAN Funktionen, insbesondere zur Pflege von Daten („4PLAN Elemente“)</w:t>
      </w:r>
    </w:p>
    <w:p w14:paraId="3B9427BF" w14:textId="2D68C389" w:rsidR="00BC4BEF" w:rsidRDefault="00DA3ED2" w:rsidP="00BC4BEF">
      <w:pPr>
        <w:spacing w:after="160" w:line="259" w:lineRule="auto"/>
      </w:pPr>
      <w:r>
        <w:t>Beim Design eines 4PLAN Dashboards werden diese Elemente frei auf dem Dashboard positioniert</w:t>
      </w:r>
      <w:r w:rsidR="00F56F3D">
        <w:t>.</w:t>
      </w:r>
      <w:r>
        <w:t xml:space="preserve"> </w:t>
      </w:r>
      <w:r w:rsidR="00F56F3D">
        <w:t>E</w:t>
      </w:r>
      <w:r>
        <w:t xml:space="preserve">s wird festgelegt, welche Daten in welchem Element ausgegeben und wie diese dargestellt werden sollen, ob und wie der Anwender mit einem Element die Daten auf dem Dashboard filtern kann, ob und wie welche Daten vom Anwender verändert werden können, etc. </w:t>
      </w:r>
    </w:p>
    <w:p w14:paraId="6E0857AB" w14:textId="3D961593" w:rsidR="0064269E" w:rsidRDefault="0064269E" w:rsidP="00BC4BEF">
      <w:pPr>
        <w:spacing w:after="160" w:line="259" w:lineRule="auto"/>
      </w:pPr>
      <w:r>
        <w:t>Wenn Sie ein Dashboard neu laden möchten</w:t>
      </w:r>
      <w:r w:rsidR="517F3F75">
        <w:t>,</w:t>
      </w:r>
      <w:r>
        <w:t xml:space="preserve"> um den ursprünglichen Zustand wiederherzustellen, klicken Sie in der Navigation links auf den Namen des Dashboards oder bei geschlossener Navigation auf die „Aktualisieren“ Schaltfläche </w:t>
      </w:r>
      <w:r w:rsidR="4904E1B8">
        <w:t>links</w:t>
      </w:r>
      <w:r>
        <w:t xml:space="preserve"> neben dem Anzeigebereich des Dashboards.</w:t>
      </w:r>
    </w:p>
    <w:p w14:paraId="63D69BC4" w14:textId="3F998841" w:rsidR="00BF7101" w:rsidRDefault="002D46BD" w:rsidP="002D46BD">
      <w:pPr>
        <w:pStyle w:val="berschrift2"/>
      </w:pPr>
      <w:bookmarkStart w:id="8" w:name="_Toc164938385"/>
      <w:r>
        <w:t>Visualisierungselemente</w:t>
      </w:r>
      <w:bookmarkEnd w:id="8"/>
    </w:p>
    <w:p w14:paraId="2C59B0E4" w14:textId="7CF4EF2B" w:rsidR="002D46BD" w:rsidRDefault="002D46BD" w:rsidP="00861287">
      <w:pPr>
        <w:pStyle w:val="berschrift3"/>
      </w:pPr>
      <w:bookmarkStart w:id="9" w:name="_Toc164938386"/>
      <w:r>
        <w:t>Allgemeines zu Visualisierungselementen</w:t>
      </w:r>
      <w:bookmarkEnd w:id="9"/>
    </w:p>
    <w:p w14:paraId="17887006" w14:textId="77C43572" w:rsidR="002D46BD" w:rsidRDefault="002D46BD" w:rsidP="00BC4BEF">
      <w:pPr>
        <w:spacing w:after="160" w:line="259" w:lineRule="auto"/>
      </w:pPr>
      <w:r>
        <w:t xml:space="preserve">Visualisierungselemente wie Tabellen, Grafiken, Karten, Messgeräte, etc. </w:t>
      </w:r>
      <w:r w:rsidR="179FFB07">
        <w:t>g</w:t>
      </w:r>
      <w:r w:rsidR="1A4A1C14">
        <w:t>eben</w:t>
      </w:r>
      <w:r>
        <w:t xml:space="preserve"> Informationen auf dem Dashboard </w:t>
      </w:r>
      <w:r w:rsidR="1959530A">
        <w:t>aus</w:t>
      </w:r>
      <w:r>
        <w:t>. Darüber hinaus können sie interaktive Funktionen haben, wenn diese beim Design des Dashboards für die einzelnen Elemente aktiviert wurden. Diese interaktiven Funktionen sind:</w:t>
      </w:r>
    </w:p>
    <w:p w14:paraId="6A9B464C" w14:textId="5978C074" w:rsidR="005C7FF6" w:rsidRDefault="005C7FF6" w:rsidP="003C110F">
      <w:pPr>
        <w:pStyle w:val="Listenabsatz"/>
        <w:numPr>
          <w:ilvl w:val="0"/>
          <w:numId w:val="9"/>
        </w:numPr>
        <w:spacing w:after="160" w:line="259" w:lineRule="auto"/>
      </w:pPr>
      <w:r>
        <w:t>Zoomen (vergrößern, verkleinern) des Elements</w:t>
      </w:r>
    </w:p>
    <w:p w14:paraId="1ABA8F9D" w14:textId="6307E7D3" w:rsidR="005C7FF6" w:rsidRDefault="005C7FF6" w:rsidP="003C110F">
      <w:pPr>
        <w:pStyle w:val="Listenabsatz"/>
        <w:numPr>
          <w:ilvl w:val="0"/>
          <w:numId w:val="9"/>
        </w:numPr>
        <w:spacing w:after="160" w:line="259" w:lineRule="auto"/>
      </w:pPr>
      <w:r>
        <w:t>Export des Inhalts des Elements, z.B. zu Excel</w:t>
      </w:r>
    </w:p>
    <w:p w14:paraId="19E019EC" w14:textId="6D6EAFEF" w:rsidR="005C7FF6" w:rsidRDefault="005C7FF6" w:rsidP="003C110F">
      <w:pPr>
        <w:pStyle w:val="Listenabsatz"/>
        <w:numPr>
          <w:ilvl w:val="0"/>
          <w:numId w:val="9"/>
        </w:numPr>
        <w:spacing w:after="160" w:line="259" w:lineRule="auto"/>
      </w:pPr>
      <w:r>
        <w:t>Anzeigen der Detaildaten des Elements</w:t>
      </w:r>
    </w:p>
    <w:p w14:paraId="52DC5F02" w14:textId="284E9AF4" w:rsidR="002D46BD" w:rsidRDefault="002D46BD" w:rsidP="003C110F">
      <w:pPr>
        <w:pStyle w:val="Listenabsatz"/>
        <w:numPr>
          <w:ilvl w:val="0"/>
          <w:numId w:val="9"/>
        </w:numPr>
        <w:spacing w:after="160" w:line="259" w:lineRule="auto"/>
      </w:pPr>
      <w:r>
        <w:t>Filtern von Daten auf dem Dashboard</w:t>
      </w:r>
    </w:p>
    <w:p w14:paraId="37062E9A" w14:textId="367EB2D4" w:rsidR="002D46BD" w:rsidRDefault="002D46BD" w:rsidP="003C110F">
      <w:pPr>
        <w:pStyle w:val="Listenabsatz"/>
        <w:numPr>
          <w:ilvl w:val="0"/>
          <w:numId w:val="9"/>
        </w:numPr>
        <w:spacing w:after="160" w:line="259" w:lineRule="auto"/>
      </w:pPr>
      <w:r>
        <w:t>Drilldown</w:t>
      </w:r>
    </w:p>
    <w:p w14:paraId="2B510714" w14:textId="7116CE12" w:rsidR="002D46BD" w:rsidRDefault="002D46BD" w:rsidP="003C110F">
      <w:pPr>
        <w:pStyle w:val="Listenabsatz"/>
        <w:numPr>
          <w:ilvl w:val="0"/>
          <w:numId w:val="9"/>
        </w:numPr>
        <w:spacing w:after="160" w:line="259" w:lineRule="auto"/>
      </w:pPr>
      <w:r>
        <w:t>Aufrufen von Overlays (Dialogen)</w:t>
      </w:r>
    </w:p>
    <w:p w14:paraId="167D7BD3" w14:textId="2B25DAC5" w:rsidR="002D46BD" w:rsidRDefault="002D46BD" w:rsidP="00BC4BEF">
      <w:pPr>
        <w:spacing w:after="160" w:line="259" w:lineRule="auto"/>
      </w:pPr>
      <w:r>
        <w:t>Das Anwendungsprinzip ist, unabhängig vom konkreten Visualisierungselement, immer gleich</w:t>
      </w:r>
      <w:r w:rsidR="005C7FF6">
        <w:t>:</w:t>
      </w:r>
      <w:r>
        <w:t xml:space="preserve"> </w:t>
      </w:r>
    </w:p>
    <w:p w14:paraId="3EF9F106" w14:textId="5F061AE3" w:rsidR="005C7FF6" w:rsidRDefault="005C7FF6" w:rsidP="003C110F">
      <w:pPr>
        <w:pStyle w:val="Listenabsatz"/>
        <w:numPr>
          <w:ilvl w:val="0"/>
          <w:numId w:val="8"/>
        </w:numPr>
        <w:spacing w:after="160" w:line="259" w:lineRule="auto"/>
      </w:pPr>
      <w:r>
        <w:t>Visualisierungselemente können eine Zoom Funktion am oberen rechten Rand anbieten</w:t>
      </w:r>
      <w:r w:rsidR="7EF9F9A4">
        <w:t>;</w:t>
      </w:r>
      <w:r>
        <w:t xml:space="preserve"> wenn Sie darauf klicken, wird das Element auf die volle Größe des Dashboards vergrößert; erneutes Klicken auf die Schaltfläche bringt das Element in den Ursprungszustand zurück</w:t>
      </w:r>
    </w:p>
    <w:p w14:paraId="428DF497" w14:textId="18E84B54" w:rsidR="005C7FF6" w:rsidRDefault="005C7FF6" w:rsidP="003C110F">
      <w:pPr>
        <w:pStyle w:val="Listenabsatz"/>
        <w:numPr>
          <w:ilvl w:val="0"/>
          <w:numId w:val="8"/>
        </w:numPr>
        <w:spacing w:after="160" w:line="259" w:lineRule="auto"/>
      </w:pPr>
      <w:r>
        <w:t>Visualisierungselemente können eine Export Funktion anbieten, diese wird mit einer „Pfeil in Rechteck“ Schaltfläche am oberen rechten Rand ausgeführt</w:t>
      </w:r>
    </w:p>
    <w:p w14:paraId="56ED70BA" w14:textId="77A026DC" w:rsidR="005C7FF6" w:rsidRDefault="005C7FF6" w:rsidP="003C110F">
      <w:pPr>
        <w:pStyle w:val="Listenabsatz"/>
        <w:numPr>
          <w:ilvl w:val="0"/>
          <w:numId w:val="8"/>
        </w:numPr>
        <w:spacing w:after="160" w:line="259" w:lineRule="auto"/>
      </w:pPr>
      <w:r>
        <w:lastRenderedPageBreak/>
        <w:t>Visualisierungselemente können die „Werte untersuchen“ Funktion anbieten, diese wird mit einer „Lupe“ Schaltfläche am oberen rechten Rand aufgerufen; daraufhin öffnet sich ein Dialog mit den Detaildaten des Elements</w:t>
      </w:r>
    </w:p>
    <w:p w14:paraId="4076A842" w14:textId="75FC3934" w:rsidR="00BF7101" w:rsidRDefault="002D46BD" w:rsidP="003C110F">
      <w:pPr>
        <w:pStyle w:val="Listenabsatz"/>
        <w:numPr>
          <w:ilvl w:val="0"/>
          <w:numId w:val="8"/>
        </w:numPr>
        <w:spacing w:after="160" w:line="259" w:lineRule="auto"/>
      </w:pPr>
      <w:r>
        <w:t xml:space="preserve">Klicken auf einen Eintrag in einem Element kann das Dashboard so filtern, dass nur Daten gemäß der Auswahl angezeigt werden </w:t>
      </w:r>
    </w:p>
    <w:p w14:paraId="6527064F" w14:textId="20DF8AF0" w:rsidR="002D46BD" w:rsidRDefault="002D46BD" w:rsidP="003C110F">
      <w:pPr>
        <w:pStyle w:val="Listenabsatz"/>
        <w:numPr>
          <w:ilvl w:val="0"/>
          <w:numId w:val="8"/>
        </w:numPr>
        <w:spacing w:after="160" w:line="259" w:lineRule="auto"/>
      </w:pPr>
      <w:r>
        <w:t>Wenn ein Filter aktiviert wurde, kann ein zweites Klicken einen D</w:t>
      </w:r>
      <w:r w:rsidR="00F85AB5">
        <w:t>r</w:t>
      </w:r>
      <w:r>
        <w:t>illdown ausführen</w:t>
      </w:r>
      <w:r w:rsidR="5E4C6C3D">
        <w:t xml:space="preserve"> oder den Filter löschen</w:t>
      </w:r>
    </w:p>
    <w:p w14:paraId="0619A96B" w14:textId="2D5AE884" w:rsidR="00F85AB5" w:rsidRDefault="00F85AB5" w:rsidP="003C110F">
      <w:pPr>
        <w:pStyle w:val="Listenabsatz"/>
        <w:numPr>
          <w:ilvl w:val="0"/>
          <w:numId w:val="8"/>
        </w:numPr>
        <w:spacing w:after="160" w:line="259" w:lineRule="auto"/>
      </w:pPr>
      <w:r>
        <w:t>Um einen Filter zu löschen, klicken Sie auf die Trichter-Schaltfläche oben rechts im Element</w:t>
      </w:r>
    </w:p>
    <w:p w14:paraId="7F09004D" w14:textId="77777777" w:rsidR="00F85AB5" w:rsidRDefault="00F85AB5" w:rsidP="003C110F">
      <w:pPr>
        <w:pStyle w:val="Listenabsatz"/>
        <w:numPr>
          <w:ilvl w:val="0"/>
          <w:numId w:val="8"/>
        </w:numPr>
        <w:spacing w:after="160" w:line="259" w:lineRule="auto"/>
      </w:pPr>
      <w:r>
        <w:t>Filter können ein- oder mehrwertig sein</w:t>
      </w:r>
    </w:p>
    <w:p w14:paraId="3AFAF5C6" w14:textId="52E5B60E" w:rsidR="00F85AB5" w:rsidRDefault="00F85AB5" w:rsidP="003C110F">
      <w:pPr>
        <w:pStyle w:val="Listenabsatz"/>
        <w:numPr>
          <w:ilvl w:val="0"/>
          <w:numId w:val="8"/>
        </w:numPr>
        <w:spacing w:after="160" w:line="259" w:lineRule="auto"/>
      </w:pPr>
      <w:r>
        <w:t>Bei einwertigen Filtern ist immer genau ein Eintrag gewählt</w:t>
      </w:r>
    </w:p>
    <w:p w14:paraId="1FA8C13F" w14:textId="55B4577F" w:rsidR="00F85AB5" w:rsidRDefault="00F85AB5" w:rsidP="003C110F">
      <w:pPr>
        <w:pStyle w:val="Listenabsatz"/>
        <w:numPr>
          <w:ilvl w:val="0"/>
          <w:numId w:val="8"/>
        </w:numPr>
        <w:spacing w:after="160" w:line="259" w:lineRule="auto"/>
      </w:pPr>
      <w:r>
        <w:t>Bei mehrwertigen Filtern können Sie über die Kästchen-Schaltfläche oben rechts im Element einen Modus aktivieren, der Ihnen erlaubt, mehrere Einträge zu wählen</w:t>
      </w:r>
    </w:p>
    <w:p w14:paraId="0EC26D04" w14:textId="53DCFE48" w:rsidR="005C7FF6" w:rsidRDefault="005C7FF6" w:rsidP="003C110F">
      <w:pPr>
        <w:pStyle w:val="Listenabsatz"/>
        <w:numPr>
          <w:ilvl w:val="0"/>
          <w:numId w:val="8"/>
        </w:numPr>
        <w:spacing w:after="160" w:line="259" w:lineRule="auto"/>
      </w:pPr>
      <w:r>
        <w:t>Klicken auf einen Eintrag in einem Element kann einen Drilldown ausführen</w:t>
      </w:r>
    </w:p>
    <w:p w14:paraId="3C647B49" w14:textId="37994A41" w:rsidR="00F85AB5" w:rsidRDefault="00F85AB5" w:rsidP="003C110F">
      <w:pPr>
        <w:pStyle w:val="Listenabsatz"/>
        <w:numPr>
          <w:ilvl w:val="0"/>
          <w:numId w:val="8"/>
        </w:numPr>
        <w:spacing w:after="160" w:line="259" w:lineRule="auto"/>
      </w:pPr>
      <w:r>
        <w:t>Um einen Drilldown rückgängig zu machen, klicken Sie für jede durchlaufene Ebene des Drilldowns auf das Pfeil-zurück-Symbol oben rechts im Element</w:t>
      </w:r>
    </w:p>
    <w:p w14:paraId="67203300" w14:textId="657DDB30" w:rsidR="005C7FF6" w:rsidRDefault="005C7FF6" w:rsidP="003C110F">
      <w:pPr>
        <w:pStyle w:val="Listenabsatz"/>
        <w:numPr>
          <w:ilvl w:val="0"/>
          <w:numId w:val="8"/>
        </w:numPr>
        <w:spacing w:after="160" w:line="259" w:lineRule="auto"/>
      </w:pPr>
      <w:r>
        <w:t>Klicken auf einen Eintrag in einem Element kann ein Overlay (Dialog) öffnen</w:t>
      </w:r>
    </w:p>
    <w:p w14:paraId="72416437" w14:textId="396111EA" w:rsidR="008A30BC" w:rsidRDefault="008A30BC" w:rsidP="003C110F">
      <w:pPr>
        <w:pStyle w:val="Listenabsatz"/>
        <w:numPr>
          <w:ilvl w:val="0"/>
          <w:numId w:val="8"/>
        </w:numPr>
        <w:spacing w:after="160" w:line="259" w:lineRule="auto"/>
      </w:pPr>
      <w:r>
        <w:t>Wenn ein Overlay geöffnet wurde, verlassen Sie dieses mit der Schaltfläche X oben rechts im Dialog; wenn erforderlich wird sich das Dashboard vom dem aus Sie das Overlay geöffnet haben, aktualisieren</w:t>
      </w:r>
    </w:p>
    <w:p w14:paraId="69D8C758" w14:textId="1547F5F8" w:rsidR="00F85AB5" w:rsidRDefault="0064269E" w:rsidP="00861287">
      <w:pPr>
        <w:pStyle w:val="berschrift3"/>
      </w:pPr>
      <w:bookmarkStart w:id="10" w:name="_Toc164938387"/>
      <w:r>
        <w:t>Visualisierungselement „Tabelle“</w:t>
      </w:r>
      <w:bookmarkEnd w:id="10"/>
    </w:p>
    <w:p w14:paraId="055702BB" w14:textId="5A48074E" w:rsidR="0064269E" w:rsidRDefault="0064269E" w:rsidP="00F85AB5">
      <w:pPr>
        <w:spacing w:after="160" w:line="259" w:lineRule="auto"/>
      </w:pPr>
      <w:r>
        <w:t xml:space="preserve">Das Tabellenelement kann Funktionen anbieten, die über die allgemeinen Funktionen </w:t>
      </w:r>
      <w:r w:rsidR="22D3B5B1">
        <w:t>der</w:t>
      </w:r>
      <w:r>
        <w:t xml:space="preserve"> anderen Visualisierungselementen hinausgehen. Diese sind:</w:t>
      </w:r>
    </w:p>
    <w:p w14:paraId="247AFD7C" w14:textId="48B03A53" w:rsidR="0064269E" w:rsidRDefault="0064269E" w:rsidP="003C110F">
      <w:pPr>
        <w:pStyle w:val="Listenabsatz"/>
        <w:numPr>
          <w:ilvl w:val="0"/>
          <w:numId w:val="10"/>
        </w:numPr>
        <w:spacing w:after="160" w:line="259" w:lineRule="auto"/>
      </w:pPr>
      <w:r>
        <w:t>Filter in Spaltenüberschriften (Trichter-Symbol)</w:t>
      </w:r>
    </w:p>
    <w:p w14:paraId="29C395CA" w14:textId="667B61A0" w:rsidR="0064269E" w:rsidRDefault="0064269E" w:rsidP="003C110F">
      <w:pPr>
        <w:pStyle w:val="Listenabsatz"/>
        <w:numPr>
          <w:ilvl w:val="0"/>
          <w:numId w:val="10"/>
        </w:numPr>
        <w:spacing w:after="160" w:line="259" w:lineRule="auto"/>
      </w:pPr>
      <w:r>
        <w:t>Suchen In Zeilenüberschrift (Zeile oben mit Lupe-Symbol)</w:t>
      </w:r>
    </w:p>
    <w:p w14:paraId="5F8B156C" w14:textId="10A1C801" w:rsidR="0064269E" w:rsidRDefault="0064269E" w:rsidP="003C110F">
      <w:pPr>
        <w:pStyle w:val="Listenabsatz"/>
        <w:numPr>
          <w:ilvl w:val="0"/>
          <w:numId w:val="10"/>
        </w:numPr>
        <w:spacing w:after="160" w:line="259" w:lineRule="auto"/>
      </w:pPr>
      <w:r>
        <w:t>Sortieren durch Klicken auf die Spaltenüberschrift</w:t>
      </w:r>
    </w:p>
    <w:p w14:paraId="10BB8FC3" w14:textId="6DA87603" w:rsidR="0064269E" w:rsidRDefault="0064269E" w:rsidP="0064269E">
      <w:pPr>
        <w:spacing w:after="160" w:line="259" w:lineRule="auto"/>
      </w:pPr>
      <w:r>
        <w:t>Darüber hinaus stehen die allgemeinen Funktionen der Visualisierungselemente auch in Tabellen zur Verfügung:</w:t>
      </w:r>
    </w:p>
    <w:p w14:paraId="65E498D7" w14:textId="77777777" w:rsidR="0064269E" w:rsidRDefault="0064269E" w:rsidP="003C110F">
      <w:pPr>
        <w:pStyle w:val="Listenabsatz"/>
        <w:numPr>
          <w:ilvl w:val="0"/>
          <w:numId w:val="11"/>
        </w:numPr>
        <w:spacing w:after="160" w:line="259" w:lineRule="auto"/>
      </w:pPr>
      <w:r>
        <w:t>Zoomen (vergrößern, verkleinern) des Elements</w:t>
      </w:r>
    </w:p>
    <w:p w14:paraId="0DC85E1B" w14:textId="77777777" w:rsidR="0064269E" w:rsidRDefault="0064269E" w:rsidP="003C110F">
      <w:pPr>
        <w:pStyle w:val="Listenabsatz"/>
        <w:numPr>
          <w:ilvl w:val="0"/>
          <w:numId w:val="11"/>
        </w:numPr>
        <w:spacing w:after="160" w:line="259" w:lineRule="auto"/>
      </w:pPr>
      <w:r>
        <w:t>Export des Inhalts des Elements, z.B. zu Excel</w:t>
      </w:r>
    </w:p>
    <w:p w14:paraId="5ACED7CC" w14:textId="77777777" w:rsidR="0064269E" w:rsidRDefault="0064269E" w:rsidP="003C110F">
      <w:pPr>
        <w:pStyle w:val="Listenabsatz"/>
        <w:numPr>
          <w:ilvl w:val="0"/>
          <w:numId w:val="11"/>
        </w:numPr>
        <w:spacing w:after="160" w:line="259" w:lineRule="auto"/>
      </w:pPr>
      <w:r>
        <w:t>Anzeigen der Detaildaten des Elements</w:t>
      </w:r>
    </w:p>
    <w:p w14:paraId="4C398A78" w14:textId="77777777" w:rsidR="0064269E" w:rsidRDefault="0064269E" w:rsidP="003C110F">
      <w:pPr>
        <w:pStyle w:val="Listenabsatz"/>
        <w:numPr>
          <w:ilvl w:val="0"/>
          <w:numId w:val="11"/>
        </w:numPr>
        <w:spacing w:after="160" w:line="259" w:lineRule="auto"/>
      </w:pPr>
      <w:r>
        <w:t>Filtern von Daten auf dem Dashboard</w:t>
      </w:r>
    </w:p>
    <w:p w14:paraId="568203DF" w14:textId="77777777" w:rsidR="0064269E" w:rsidRDefault="0064269E" w:rsidP="003C110F">
      <w:pPr>
        <w:pStyle w:val="Listenabsatz"/>
        <w:numPr>
          <w:ilvl w:val="0"/>
          <w:numId w:val="11"/>
        </w:numPr>
        <w:spacing w:after="160" w:line="259" w:lineRule="auto"/>
      </w:pPr>
      <w:r>
        <w:t>Drilldown in Details</w:t>
      </w:r>
    </w:p>
    <w:p w14:paraId="54DB5987" w14:textId="77777777" w:rsidR="0064269E" w:rsidRDefault="0064269E" w:rsidP="003C110F">
      <w:pPr>
        <w:pStyle w:val="Listenabsatz"/>
        <w:numPr>
          <w:ilvl w:val="0"/>
          <w:numId w:val="11"/>
        </w:numPr>
        <w:spacing w:after="160" w:line="259" w:lineRule="auto"/>
      </w:pPr>
      <w:r>
        <w:t>Aufrufen von Overlays (Dialogen)</w:t>
      </w:r>
    </w:p>
    <w:p w14:paraId="2B4A8BDE" w14:textId="7391F707" w:rsidR="0064269E" w:rsidRDefault="005A6834" w:rsidP="00861287">
      <w:pPr>
        <w:pStyle w:val="berschrift3"/>
      </w:pPr>
      <w:bookmarkStart w:id="11" w:name="_Toc164938388"/>
      <w:r>
        <w:t>Spezifische Filterelemente</w:t>
      </w:r>
      <w:bookmarkEnd w:id="11"/>
    </w:p>
    <w:p w14:paraId="4FE1F20C" w14:textId="200DCF39" w:rsidR="005A6834" w:rsidRDefault="005A6834" w:rsidP="0064269E">
      <w:pPr>
        <w:spacing w:after="160" w:line="259" w:lineRule="auto"/>
      </w:pPr>
      <w:r>
        <w:t xml:space="preserve">Dashboards können Elemente beinhalten, die vorrangig für die Filterung der angezeigten Daten genutzt werden. </w:t>
      </w:r>
    </w:p>
    <w:p w14:paraId="19A2E150" w14:textId="4BFCA17A" w:rsidR="00BC4BEF" w:rsidRPr="00BC4BEF" w:rsidRDefault="005A6834" w:rsidP="00BC4BEF">
      <w:pPr>
        <w:spacing w:after="160" w:line="259" w:lineRule="auto"/>
      </w:pPr>
      <w:r>
        <w:t xml:space="preserve">Achten Sie beim Filtern darauf, dass Sie </w:t>
      </w:r>
      <w:r w:rsidR="00B672B1">
        <w:t xml:space="preserve">mit konkurrierenden Filtern versehentlich keine Daten mehr auf dem Dashboard sehen. Wenn Sie z.B. im 4PLAN Organisationsbaum auf einen Knoten gefiltert haben, der einige Kostenstellen beinhaltet und an anderer Stelle die Gesellschaft so gefiltert haben, </w:t>
      </w:r>
      <w:r w:rsidR="00B672B1">
        <w:lastRenderedPageBreak/>
        <w:t>dass die Kostenstellen gem. Organisationsbaum nicht mehr im Dashboard verwendet werden, ist das Dashboard leer. Wenn Sie nicht erkennen können, wie Sie die Daten wieder anzeigen, laden Sie das Dashboard neu, indem Sie bei geöffneter Navigation auf der rechten Seite auf den Namen des Dashboards klicken. Bei geschlossener Navigation klicken Sie auf die „Aktualisieren“ Schaltfläche am rechten Rand der Dashboard-Webseite.</w:t>
      </w:r>
    </w:p>
    <w:p w14:paraId="18AA7868" w14:textId="1837F0BF" w:rsidR="00BC4BEF" w:rsidRPr="00BC4BEF" w:rsidRDefault="00380B41" w:rsidP="00861287">
      <w:pPr>
        <w:pStyle w:val="berschrift4"/>
      </w:pPr>
      <w:r>
        <w:t>O</w:t>
      </w:r>
      <w:r w:rsidR="00BC4BEF" w:rsidRPr="00BC4BEF">
        <w:t xml:space="preserve">rganisation (4PLAN Organisationsbaum) Filterelement </w:t>
      </w:r>
    </w:p>
    <w:p w14:paraId="7D3CDAE6" w14:textId="3C442E5D" w:rsidR="002B649B" w:rsidRDefault="00BC4BEF" w:rsidP="00BC4BEF">
      <w:pPr>
        <w:spacing w:after="160" w:line="259" w:lineRule="auto"/>
      </w:pPr>
      <w:r w:rsidRPr="00BC4BEF">
        <w:t xml:space="preserve">Das </w:t>
      </w:r>
      <w:r w:rsidR="002B649B">
        <w:t xml:space="preserve">4PLAN </w:t>
      </w:r>
      <w:r w:rsidRPr="00BC4BEF">
        <w:t xml:space="preserve">Organisation-Element gibt einen Organisationsbaum auf dem Dashboard aus. Der Organisationsbaum ist ein Filterelement. Er ist hierarchisch aufgebaut und besteht meist aus mehreren Hierarchieebenen, die in </w:t>
      </w:r>
      <w:r w:rsidR="002B649B">
        <w:t>4PLAN</w:t>
      </w:r>
      <w:r w:rsidRPr="00BC4BEF">
        <w:t xml:space="preserve"> als Knoten bezeichnet werden und Unterelementen, </w:t>
      </w:r>
      <w:r w:rsidR="002B649B">
        <w:t xml:space="preserve">die entweder fixe Objekte wie </w:t>
      </w:r>
      <w:r w:rsidR="00006242">
        <w:t xml:space="preserve">z.B. </w:t>
      </w:r>
      <w:r w:rsidR="002B649B">
        <w:t xml:space="preserve">Kostenstellen </w:t>
      </w:r>
      <w:r w:rsidR="00535DBC">
        <w:t>bzw.</w:t>
      </w:r>
      <w:r w:rsidR="002B649B">
        <w:t xml:space="preserve"> darüber hinaus</w:t>
      </w:r>
      <w:r w:rsidR="00834481">
        <w:t xml:space="preserve"> variable Objekte wie Mitarbeiter oder Stellen bzw. Detailobjekte</w:t>
      </w:r>
      <w:r w:rsidR="00535DBC">
        <w:t xml:space="preserve"> sind</w:t>
      </w:r>
      <w:r w:rsidR="00834481">
        <w:t>.</w:t>
      </w:r>
    </w:p>
    <w:p w14:paraId="45AA76A8" w14:textId="77777777" w:rsidR="00006242" w:rsidRDefault="00006242" w:rsidP="00BC4BEF">
      <w:pPr>
        <w:spacing w:after="160" w:line="259" w:lineRule="auto"/>
      </w:pPr>
      <w:r>
        <w:t>Die fixen Objekte im</w:t>
      </w:r>
      <w:r w:rsidR="00BC4BEF" w:rsidRPr="00BC4BEF">
        <w:t xml:space="preserve"> Organisationsbaum </w:t>
      </w:r>
      <w:r>
        <w:t>können z.B.</w:t>
      </w:r>
      <w:r w:rsidR="00BC4BEF" w:rsidRPr="00BC4BEF">
        <w:t xml:space="preserve"> Kostenstelle</w:t>
      </w:r>
      <w:r>
        <w:t>n</w:t>
      </w:r>
      <w:r w:rsidR="00BC4BEF" w:rsidRPr="00BC4BEF">
        <w:t xml:space="preserve">, </w:t>
      </w:r>
      <w:r>
        <w:t>Organisationseinheiten</w:t>
      </w:r>
      <w:r w:rsidR="00BC4BEF" w:rsidRPr="00BC4BEF">
        <w:t xml:space="preserve"> oder Job-Famil</w:t>
      </w:r>
      <w:r>
        <w:t>ien sein</w:t>
      </w:r>
      <w:r w:rsidR="00BC4BEF" w:rsidRPr="00BC4BEF">
        <w:t xml:space="preserve">. </w:t>
      </w:r>
    </w:p>
    <w:p w14:paraId="5ED9E60D" w14:textId="48007EC8" w:rsidR="00BC4BEF" w:rsidRPr="00BC4BEF" w:rsidRDefault="009B2522" w:rsidP="00BC4BEF">
      <w:pPr>
        <w:spacing w:after="160" w:line="259" w:lineRule="auto"/>
      </w:pPr>
      <w:r>
        <w:t>Über dem Org</w:t>
      </w:r>
      <w:r w:rsidR="009244D4">
        <w:t>-B</w:t>
      </w:r>
      <w:r>
        <w:t xml:space="preserve">aum befindet sich ein </w:t>
      </w:r>
      <w:r w:rsidR="00BC4BEF" w:rsidRPr="00BC4BEF">
        <w:t>Suchfeld, welches durch die Lupe gekennzeichnet ist</w:t>
      </w:r>
      <w:r>
        <w:t>. Hier</w:t>
      </w:r>
      <w:r w:rsidR="00BC4BEF" w:rsidRPr="00BC4BEF">
        <w:t xml:space="preserve"> können Sie nach Elementen im jeweiligen Baum suchen, also beispielsweise nach Mitarbeitern, aber auch Kostenstellen oder Hierarchieknoten. </w:t>
      </w:r>
      <w:r>
        <w:t>Das System durchsucht Schlüssel, Namen und Bezeichnungen.</w:t>
      </w:r>
    </w:p>
    <w:p w14:paraId="685B6A5F" w14:textId="6FBB4FFC" w:rsidR="00BC4BEF" w:rsidRPr="00BC4BEF" w:rsidRDefault="00BC4BEF" w:rsidP="00BC4BEF">
      <w:pPr>
        <w:spacing w:after="160" w:line="259" w:lineRule="auto"/>
      </w:pPr>
      <w:r w:rsidRPr="00BC4BEF">
        <w:t xml:space="preserve">Das Zeichen * </w:t>
      </w:r>
      <w:r w:rsidR="00975865">
        <w:t xml:space="preserve">(Sternchen) </w:t>
      </w:r>
      <w:r w:rsidRPr="00BC4BEF">
        <w:t>dient bei der Suche als Platzhalter für fehlende Informationen</w:t>
      </w:r>
      <w:r w:rsidR="007864EE">
        <w:t>.</w:t>
      </w:r>
      <w:r w:rsidRPr="00BC4BEF">
        <w:t xml:space="preserve"> </w:t>
      </w:r>
      <w:r w:rsidR="007864EE">
        <w:t>Es wird</w:t>
      </w:r>
      <w:r w:rsidRPr="00BC4BEF">
        <w:t xml:space="preserve"> in Kombination mit anderen Zeichen verwendet. Wenn Sie beispielsweise nach einer Personalnummer suchen, die mit 5678 endet, schreiben Sie *5678 in das Suchfeld. Der * Platzhalter ist am Ende des Ausdrucks nicht erforderlich, eine Suche nach „Mei“ findet also </w:t>
      </w:r>
      <w:r w:rsidR="00D03108">
        <w:t xml:space="preserve">auch ohne </w:t>
      </w:r>
      <w:r w:rsidR="00975865">
        <w:t>das Sternchen</w:t>
      </w:r>
      <w:r w:rsidR="00D03108">
        <w:t xml:space="preserve"> </w:t>
      </w:r>
      <w:r w:rsidRPr="00BC4BEF">
        <w:t xml:space="preserve">z.B. die Namen Meier und Meisner. </w:t>
      </w:r>
    </w:p>
    <w:p w14:paraId="7CE43EDD" w14:textId="5CAE5F8A" w:rsidR="00BC4BEF" w:rsidRPr="00D118E3" w:rsidRDefault="00BC4BEF" w:rsidP="00861287">
      <w:pPr>
        <w:pStyle w:val="berschrift4"/>
        <w:rPr>
          <w:lang w:val="en-US"/>
        </w:rPr>
      </w:pPr>
      <w:r w:rsidRPr="00D118E3">
        <w:rPr>
          <w:lang w:val="en-US"/>
        </w:rPr>
        <w:t>Combo</w:t>
      </w:r>
      <w:r w:rsidR="00EB07D4">
        <w:rPr>
          <w:lang w:val="en-US"/>
        </w:rPr>
        <w:t>bo</w:t>
      </w:r>
      <w:r w:rsidRPr="00D118E3">
        <w:rPr>
          <w:lang w:val="en-US"/>
        </w:rPr>
        <w:t xml:space="preserve">x (Drop Down) </w:t>
      </w:r>
      <w:r w:rsidR="00EB07D4" w:rsidRPr="00D118E3">
        <w:rPr>
          <w:lang w:val="en-US"/>
        </w:rPr>
        <w:t>Filterelement</w:t>
      </w:r>
      <w:r w:rsidRPr="00D118E3">
        <w:rPr>
          <w:lang w:val="en-US"/>
        </w:rPr>
        <w:t xml:space="preserve"> </w:t>
      </w:r>
    </w:p>
    <w:p w14:paraId="536ADFB6" w14:textId="77777777" w:rsidR="002864E0" w:rsidRDefault="00BC4BEF" w:rsidP="00BC4BEF">
      <w:pPr>
        <w:spacing w:after="160" w:line="259" w:lineRule="auto"/>
      </w:pPr>
      <w:r w:rsidRPr="00BC4BEF">
        <w:t xml:space="preserve">Mit einem Combo Box Filter können Sie durch Klicken auf den Pfeil eine Auswahl aus den vorgegebenen Elementen aus dem Dropdown Menü treffen. Die Combo Box </w:t>
      </w:r>
      <w:r w:rsidR="002864E0">
        <w:t>wird</w:t>
      </w:r>
      <w:r w:rsidRPr="00BC4BEF">
        <w:t xml:space="preserve"> </w:t>
      </w:r>
      <w:r w:rsidR="002864E0">
        <w:t>häufig</w:t>
      </w:r>
      <w:r w:rsidRPr="00BC4BEF">
        <w:t xml:space="preserve"> </w:t>
      </w:r>
      <w:r w:rsidR="002864E0">
        <w:t>für</w:t>
      </w:r>
      <w:r w:rsidRPr="00BC4BEF">
        <w:t xml:space="preserve"> Filter auf Datenarten (Jahre), Vertragsarten, Job</w:t>
      </w:r>
      <w:r w:rsidR="002864E0">
        <w:t>-</w:t>
      </w:r>
      <w:r w:rsidRPr="00BC4BEF">
        <w:t xml:space="preserve">Families o.ä. </w:t>
      </w:r>
      <w:r w:rsidR="002864E0">
        <w:t>verwendet</w:t>
      </w:r>
      <w:r w:rsidRPr="00BC4BEF">
        <w:t xml:space="preserve">. </w:t>
      </w:r>
    </w:p>
    <w:p w14:paraId="5B4C9B32" w14:textId="59601FB5" w:rsidR="00BC4BEF" w:rsidRPr="00BC4BEF" w:rsidRDefault="00BC4BEF" w:rsidP="00BC4BEF">
      <w:pPr>
        <w:spacing w:after="160" w:line="259" w:lineRule="auto"/>
      </w:pPr>
      <w:r w:rsidRPr="00BC4BEF">
        <w:t xml:space="preserve">Im Dropdown Menü kann man entweder nur ein Element anklicken oder mehrere bzw. alle Elemente auswählen, je nach </w:t>
      </w:r>
      <w:r w:rsidR="002864E0">
        <w:t>Konfiguration</w:t>
      </w:r>
      <w:r w:rsidRPr="00BC4BEF">
        <w:t xml:space="preserve"> des </w:t>
      </w:r>
      <w:r w:rsidR="002864E0">
        <w:t>Elements im Dashboard</w:t>
      </w:r>
      <w:r w:rsidRPr="00BC4BEF">
        <w:t>. Manche Combo Boxen bieten auch die Suchfunktion innerhalb der Auswahlliste an. Die Suche erfolgt dann über Eingabe im sichtbaren Bereich der Combo Box links neben dem Pfeil.</w:t>
      </w:r>
    </w:p>
    <w:p w14:paraId="24EAB132" w14:textId="37EB84A3" w:rsidR="00BC4BEF" w:rsidRPr="00BC4BEF" w:rsidRDefault="00BC4BEF" w:rsidP="00861287">
      <w:pPr>
        <w:pStyle w:val="berschrift4"/>
      </w:pPr>
      <w:r w:rsidRPr="00BC4BEF">
        <w:t>List</w:t>
      </w:r>
      <w:r w:rsidR="00505EB8">
        <w:t>-</w:t>
      </w:r>
      <w:r w:rsidRPr="00BC4BEF">
        <w:t>Box</w:t>
      </w:r>
      <w:r w:rsidR="00EB07D4">
        <w:t>-</w:t>
      </w:r>
      <w:r w:rsidRPr="00BC4BEF">
        <w:t xml:space="preserve">Filterelement </w:t>
      </w:r>
    </w:p>
    <w:p w14:paraId="08A3528F" w14:textId="77777777" w:rsidR="005F6767" w:rsidRDefault="00BC4BEF" w:rsidP="00BC4BEF">
      <w:pPr>
        <w:spacing w:after="160" w:line="259" w:lineRule="auto"/>
      </w:pPr>
      <w:r w:rsidRPr="00BC4BEF">
        <w:t>Der Listbox-Filter stellt eine mehrzeilige vertikale Auswahlliste zur Verfügung. Stehen Ihnen quadratische Kästchen zum Anklicken zur Verfügung, können Sie eine Mehrfachauswahl treffen. Sind die Auswahlelemente rund, kann nur ein Element ausgewählt werden. Wenn die Suchfunktion aktiviert ist, können Sie über die Lupe nach Elementen suchen</w:t>
      </w:r>
      <w:r w:rsidR="005F6767">
        <w:t>.</w:t>
      </w:r>
    </w:p>
    <w:p w14:paraId="4384AACA" w14:textId="42AB08C7" w:rsidR="00BC4BEF" w:rsidRPr="00BC4BEF" w:rsidRDefault="005F6767" w:rsidP="00BC4BEF">
      <w:pPr>
        <w:spacing w:after="160" w:line="259" w:lineRule="auto"/>
      </w:pPr>
      <w:r>
        <w:t>Dieses Element kann so eingestellt sein, dass jeweils nur eine Auswahl möglich ist (Radio-Buttons).</w:t>
      </w:r>
      <w:r w:rsidR="00BC4BEF" w:rsidRPr="00BC4BEF">
        <w:t xml:space="preserve">  </w:t>
      </w:r>
    </w:p>
    <w:p w14:paraId="5398E232" w14:textId="05232D0E" w:rsidR="00BC4BEF" w:rsidRPr="00BC4BEF" w:rsidRDefault="00BC4BEF" w:rsidP="00861287">
      <w:pPr>
        <w:pStyle w:val="berschrift4"/>
      </w:pPr>
      <w:bookmarkStart w:id="12" w:name="_Toc164677583"/>
      <w:r w:rsidRPr="00BC4BEF">
        <w:lastRenderedPageBreak/>
        <w:t>Tree</w:t>
      </w:r>
      <w:r w:rsidR="00505EB8">
        <w:t>-</w:t>
      </w:r>
      <w:r w:rsidRPr="00BC4BEF">
        <w:t>View</w:t>
      </w:r>
      <w:r w:rsidR="00EB07D4">
        <w:t>-</w:t>
      </w:r>
      <w:r w:rsidRPr="00BC4BEF">
        <w:t>Filterelement</w:t>
      </w:r>
    </w:p>
    <w:bookmarkEnd w:id="12"/>
    <w:p w14:paraId="007DC17D" w14:textId="77777777" w:rsidR="005A14CF" w:rsidRDefault="00BC4BEF" w:rsidP="00BC4BEF">
      <w:pPr>
        <w:spacing w:after="160" w:line="259" w:lineRule="auto"/>
      </w:pPr>
      <w:r w:rsidRPr="00BC4BEF">
        <w:t xml:space="preserve">Der Treeview-Filter stellt eine mehrzeilige vertikale Auswahlliste mit mehreren Ebenen zur Verfügung. Die Felder werden als aufklappbare Ebenen in der Auswahlliste dargestellt. Die Liste ist, je nach Voreinstellungen, initial aufgeklappt alle Elemente sichtbar) oder zugeklappt. </w:t>
      </w:r>
    </w:p>
    <w:p w14:paraId="592D14E1" w14:textId="77777777" w:rsidR="005A14CF" w:rsidRDefault="00BC4BEF" w:rsidP="00BC4BEF">
      <w:pPr>
        <w:spacing w:after="160" w:line="259" w:lineRule="auto"/>
      </w:pPr>
      <w:r w:rsidRPr="00BC4BEF">
        <w:t xml:space="preserve">Wenn die Liste zugeklappt ist, können Sie durch Klicken des vorangestellten Pfeils die Elemente unter dem Hierarchieknoten ausklappen. </w:t>
      </w:r>
    </w:p>
    <w:p w14:paraId="1D299B87" w14:textId="77777777" w:rsidR="005A14CF" w:rsidRDefault="00BC4BEF" w:rsidP="00BC4BEF">
      <w:pPr>
        <w:spacing w:after="160" w:line="259" w:lineRule="auto"/>
      </w:pPr>
      <w:r w:rsidRPr="00BC4BEF">
        <w:t xml:space="preserve">Sie können beliebig viele Elemente durch Anklicken für die Anzeige auswählen. Wählen Sie einen Hierarchieknoten werden automatisch alle darunter liegenden Elemente auch ausgewählt. </w:t>
      </w:r>
    </w:p>
    <w:p w14:paraId="1AFAEF33" w14:textId="77777777" w:rsidR="005A14CF" w:rsidRDefault="00BC4BEF" w:rsidP="00BC4BEF">
      <w:pPr>
        <w:spacing w:after="160" w:line="259" w:lineRule="auto"/>
      </w:pPr>
      <w:r w:rsidRPr="00BC4BEF">
        <w:t xml:space="preserve">Durch Anklicken können Sie einzelne Elemente aus der Auswahl entfernen. </w:t>
      </w:r>
    </w:p>
    <w:p w14:paraId="2B2A77B3" w14:textId="53B7047E" w:rsidR="00BC4BEF" w:rsidRDefault="00BC4BEF" w:rsidP="00BC4BEF">
      <w:pPr>
        <w:spacing w:after="160" w:line="259" w:lineRule="auto"/>
      </w:pPr>
      <w:r w:rsidRPr="00BC4BEF">
        <w:t xml:space="preserve">Wenn die Suchfunktion aktiviert ist, können Sie über die Lupe nach Elementen suchen. </w:t>
      </w:r>
    </w:p>
    <w:p w14:paraId="173ED836" w14:textId="6F398085" w:rsidR="00BC4BEF" w:rsidRPr="00BC4BEF" w:rsidRDefault="003D4488" w:rsidP="00BC4BEF">
      <w:pPr>
        <w:spacing w:after="160" w:line="259" w:lineRule="auto"/>
      </w:pPr>
      <w:r>
        <w:t xml:space="preserve">Beachten Sie beim Suchen im Tree-View-Element, dass Sie mit der Suche die Anzeige der Elemente im Tree-View filtern, nicht aber die Selektion. </w:t>
      </w:r>
      <w:r w:rsidR="00DD5661">
        <w:t xml:space="preserve">Wenn Sie im Tree-View-Filter ein Element suchen und danach als einziges Element filtern wollen, entfernen Sie erst alle Häkchen, indem Sie beim obersten Knoten auf </w:t>
      </w:r>
      <w:r w:rsidR="00A446DF">
        <w:t>das Kästchen mit dem Haken klicken. Dann suchen Sie nach dem gewünschten Element und setzen dort das Häkchen. Wenn Sie danach nach einem weiteren Element suchen und dies auch abhaken, sind beide Elemente im Filter.</w:t>
      </w:r>
    </w:p>
    <w:p w14:paraId="60F93C59" w14:textId="00567967" w:rsidR="00BC4BEF" w:rsidRPr="00BC4BEF" w:rsidRDefault="00BC4BEF" w:rsidP="00861287">
      <w:pPr>
        <w:pStyle w:val="berschrift4"/>
      </w:pPr>
      <w:r w:rsidRPr="00BC4BEF">
        <w:t>Date</w:t>
      </w:r>
      <w:r w:rsidR="00EB07D4">
        <w:t>-</w:t>
      </w:r>
      <w:r w:rsidRPr="00BC4BEF">
        <w:t xml:space="preserve">Filter </w:t>
      </w:r>
    </w:p>
    <w:p w14:paraId="548D0D07" w14:textId="5C6FEEA5" w:rsidR="00BC4BEF" w:rsidRDefault="00BC4BEF" w:rsidP="00BC4BEF">
      <w:pPr>
        <w:spacing w:after="160" w:line="259" w:lineRule="auto"/>
      </w:pPr>
      <w:r w:rsidRPr="00BC4BEF">
        <w:t xml:space="preserve">Der </w:t>
      </w:r>
      <w:r w:rsidR="00003BF2">
        <w:t>Datumsfilter</w:t>
      </w:r>
      <w:r w:rsidRPr="00BC4BEF">
        <w:t xml:space="preserve"> ist ein Filterelement für einen Datenzeitraum oder ein bestimmtes Datum. Durch Klicken der Schaltfläche ‚Set Filter‘ gelangen Sie auf ein Kalenderfeld. Hier wählen Sie entweder einen von-bis-Zeitraum oder ein bestimmtes Datum. Je nach Voreinstellung beziehen sich die gefilterten Daten auf einen Zeitraum nach oder vor dem ausgewählten Datum, exakt zum ausgewählten Datum oder auf einen Zeitraum zwischen den ausgewählten Daten. </w:t>
      </w:r>
    </w:p>
    <w:p w14:paraId="3E0594FB" w14:textId="0401F84A" w:rsidR="00EB07D4" w:rsidRPr="00BC4BEF" w:rsidRDefault="00EB07D4" w:rsidP="00BC4BEF">
      <w:pPr>
        <w:spacing w:after="160" w:line="259" w:lineRule="auto"/>
      </w:pPr>
      <w:r>
        <w:t>Bei Design des Date-Filters hat der Dashboard-Designer eventuell</w:t>
      </w:r>
      <w:r w:rsidR="00E144C9">
        <w:t xml:space="preserve"> mögliche </w:t>
      </w:r>
      <w:r w:rsidR="00E135AC">
        <w:t>Selektionen</w:t>
      </w:r>
      <w:r w:rsidR="00E144C9">
        <w:t xml:space="preserve"> vorgegeben</w:t>
      </w:r>
      <w:r w:rsidR="00E71CAB">
        <w:t>, z.B. „aktueller Monat“, „Erste</w:t>
      </w:r>
      <w:r w:rsidR="00E135AC">
        <w:t xml:space="preserve">s </w:t>
      </w:r>
      <w:r w:rsidR="00E71CAB">
        <w:t>Quartal“, etc. Durch Klick auf die Bezeichnung verwenden Sie den entsprechenden Filter.</w:t>
      </w:r>
    </w:p>
    <w:p w14:paraId="3B6A18D2" w14:textId="7C772E9B" w:rsidR="00BC4BEF" w:rsidRPr="00BC4BEF" w:rsidRDefault="00BC4BEF" w:rsidP="00861287">
      <w:pPr>
        <w:pStyle w:val="berschrift4"/>
      </w:pPr>
      <w:r w:rsidRPr="00BC4BEF">
        <w:t>Range Filter</w:t>
      </w:r>
    </w:p>
    <w:p w14:paraId="3630AB25" w14:textId="042273E0" w:rsidR="00377165" w:rsidRDefault="00BC4BEF" w:rsidP="00BC4BEF">
      <w:pPr>
        <w:spacing w:after="160" w:line="259" w:lineRule="auto"/>
      </w:pPr>
      <w:r w:rsidRPr="00BC4BEF">
        <w:t xml:space="preserve">Der Range-Filter ist ein Filterelement das Filterfunktionen und Grafik verbindet. Sie können am unteren rechten Rand über das Symbol mit den beiden in entgegengesetzte Richtungen zeigenden Fahnen entweder einen Zeitraum (Range) definieren oder zwischen voreingestellten Filtern auswählen. </w:t>
      </w:r>
    </w:p>
    <w:p w14:paraId="70470614" w14:textId="38C40C27" w:rsidR="00BC4BEF" w:rsidRDefault="00BC4BEF" w:rsidP="00BC4BEF">
      <w:pPr>
        <w:spacing w:after="160" w:line="259" w:lineRule="auto"/>
      </w:pPr>
      <w:r w:rsidRPr="00BC4BEF">
        <w:t xml:space="preserve">Die Grafik zeigt entsprechend die von Ihnen gefilterten Werte an. </w:t>
      </w:r>
    </w:p>
    <w:p w14:paraId="77417499" w14:textId="5ACEC1D9" w:rsidR="00377165" w:rsidRDefault="002F7EA3" w:rsidP="002F7EA3">
      <w:pPr>
        <w:pStyle w:val="berschrift2"/>
      </w:pPr>
      <w:bookmarkStart w:id="13" w:name="_Toc164938389"/>
      <w:r>
        <w:t>4PLAN-Elemente</w:t>
      </w:r>
      <w:bookmarkEnd w:id="13"/>
    </w:p>
    <w:p w14:paraId="280BDE6B" w14:textId="2894A8BB" w:rsidR="002F7EA3" w:rsidRDefault="00615C69" w:rsidP="00615C69">
      <w:pPr>
        <w:pStyle w:val="berschrift3"/>
      </w:pPr>
      <w:bookmarkStart w:id="14" w:name="_Toc164938390"/>
      <w:r>
        <w:t>Überblick</w:t>
      </w:r>
      <w:bookmarkEnd w:id="14"/>
    </w:p>
    <w:p w14:paraId="79C46350" w14:textId="1E171DC6" w:rsidR="00615C69" w:rsidRDefault="00615C69" w:rsidP="00615C69">
      <w:r>
        <w:t xml:space="preserve">Dashboards können 4PLAN Elemente beinhalten. Diese </w:t>
      </w:r>
      <w:r w:rsidR="4EC909D8">
        <w:t>sind z.B. die 4PLAN</w:t>
      </w:r>
      <w:r w:rsidR="00B23700">
        <w:t xml:space="preserve"> Funktionsleiste, diverse </w:t>
      </w:r>
      <w:r>
        <w:t>Planungs- und andere Datenpflege</w:t>
      </w:r>
      <w:r w:rsidR="00117A5D">
        <w:t>elem</w:t>
      </w:r>
      <w:r w:rsidR="00D5750F">
        <w:t>ente</w:t>
      </w:r>
      <w:r>
        <w:t>, Ad-Hoc-Analyse, Organigramme</w:t>
      </w:r>
      <w:r w:rsidR="00AA1994">
        <w:t>, etc.</w:t>
      </w:r>
    </w:p>
    <w:p w14:paraId="1DC27F76" w14:textId="172C96BA" w:rsidR="00BC4BEF" w:rsidRDefault="0038716A" w:rsidP="0077159B">
      <w:pPr>
        <w:spacing w:after="160" w:line="259" w:lineRule="auto"/>
      </w:pPr>
      <w:r>
        <w:t xml:space="preserve">Welche Elemente verfügbar sind und welche Optionen darin zur Verfügung stehen, werden beim Design des Dashboards festgelegt. Manche Elemente </w:t>
      </w:r>
      <w:r w:rsidR="00574C45">
        <w:t>können</w:t>
      </w:r>
      <w:r>
        <w:t xml:space="preserve"> </w:t>
      </w:r>
      <w:r w:rsidR="00B239D2">
        <w:t>Optionen an</w:t>
      </w:r>
      <w:r w:rsidR="00574C45">
        <w:t>bieten</w:t>
      </w:r>
      <w:r w:rsidR="00B239D2">
        <w:t xml:space="preserve">, die vom Anwender </w:t>
      </w:r>
      <w:r w:rsidR="00B239D2">
        <w:lastRenderedPageBreak/>
        <w:t xml:space="preserve">gewählt werden können. Unter Umständen sind dazu besondere Rechte, wie z.B. das „Professional“ Funktionsrecht erforderlich. </w:t>
      </w:r>
    </w:p>
    <w:p w14:paraId="3DCDC2C1" w14:textId="0DF8E97E" w:rsidR="00594E08" w:rsidRDefault="53106596" w:rsidP="00594E08">
      <w:pPr>
        <w:pStyle w:val="berschrift3"/>
      </w:pPr>
      <w:bookmarkStart w:id="15" w:name="_Toc164938391"/>
      <w:r>
        <w:t xml:space="preserve">4PLAN </w:t>
      </w:r>
      <w:r w:rsidR="00594E08">
        <w:t>Funktionsleiste</w:t>
      </w:r>
      <w:bookmarkEnd w:id="15"/>
    </w:p>
    <w:p w14:paraId="68CDE73E" w14:textId="4870246D" w:rsidR="00004102" w:rsidRDefault="00594E08" w:rsidP="0077159B">
      <w:pPr>
        <w:spacing w:after="160" w:line="259" w:lineRule="auto"/>
      </w:pPr>
      <w:r>
        <w:t xml:space="preserve">Dashboards können eine </w:t>
      </w:r>
      <w:r w:rsidR="06D7E36E">
        <w:t>4PLAN</w:t>
      </w:r>
      <w:r>
        <w:t xml:space="preserve"> Funktionsleiste beinhalten. Diese Funktionsleiste bietet Schaltflächen an, </w:t>
      </w:r>
      <w:r w:rsidR="009F0D0E">
        <w:t>mit denen der Anwender spezielle Funktionen aufrufen kann. Art und Umfang der Funktionen auf der Funktionsleiste werden beim Design des Dashboards festgelegt.</w:t>
      </w:r>
      <w:r w:rsidR="00DF3169">
        <w:t xml:space="preserve"> </w:t>
      </w:r>
    </w:p>
    <w:p w14:paraId="06C306C9" w14:textId="38491394" w:rsidR="009F0D0E" w:rsidRDefault="009F0D0E" w:rsidP="0077159B">
      <w:pPr>
        <w:spacing w:after="160" w:line="259" w:lineRule="auto"/>
      </w:pPr>
      <w:r>
        <w:t xml:space="preserve">Die Funktionen können entweder direkt auf der Funktionsleiste verfügbar sein oder in </w:t>
      </w:r>
      <w:r w:rsidR="005C5632">
        <w:t>eine</w:t>
      </w:r>
      <w:r w:rsidR="008F46FB">
        <w:t xml:space="preserve">m </w:t>
      </w:r>
      <w:r w:rsidR="005C5632">
        <w:t>Menü, welches über die Schaltfläche mit drei vertikalen Pün</w:t>
      </w:r>
      <w:r w:rsidR="008F46FB">
        <w:t>k</w:t>
      </w:r>
      <w:r w:rsidR="005C5632">
        <w:t>tchen</w:t>
      </w:r>
      <w:r w:rsidR="008F46FB">
        <w:t xml:space="preserve"> aufgerufen werden kann.</w:t>
      </w:r>
      <w:r w:rsidR="00C27F8C">
        <w:t xml:space="preserve"> Um den Namen einer Funktion zu sehen, zeigen Sie mit der Maus auf die Schaltfläche und warten Sie kurz, bis ein Hinweistext angezeigt wird.</w:t>
      </w:r>
    </w:p>
    <w:p w14:paraId="6962A87E" w14:textId="325B6EE8" w:rsidR="009075D6" w:rsidRDefault="009075D6" w:rsidP="0077159B">
      <w:pPr>
        <w:spacing w:after="160" w:line="259" w:lineRule="auto"/>
      </w:pPr>
      <w:r>
        <w:t xml:space="preserve">Wenn die Funktionsleiste entsprechend eingestellt ist, </w:t>
      </w:r>
      <w:r w:rsidR="00CB29E0">
        <w:t xml:space="preserve">müssen </w:t>
      </w:r>
      <w:r w:rsidR="61789AE2">
        <w:t>Ä</w:t>
      </w:r>
      <w:r w:rsidR="00CB29E0">
        <w:t>nder</w:t>
      </w:r>
      <w:r w:rsidR="53A1DA49">
        <w:t>u</w:t>
      </w:r>
      <w:r w:rsidR="00CB29E0">
        <w:t>n</w:t>
      </w:r>
      <w:r w:rsidR="53A1DA49">
        <w:t>gen an Daten</w:t>
      </w:r>
      <w:r w:rsidR="00CB29E0">
        <w:t xml:space="preserve"> mit der Speichern-Schaltfläche (Diskette) gespeichert werden. Ist die </w:t>
      </w:r>
      <w:r w:rsidR="00B51136">
        <w:t>Speichern-</w:t>
      </w:r>
      <w:r w:rsidR="00CB29E0">
        <w:t xml:space="preserve">Schaltfläche nicht verfügbar, werden Änderungen </w:t>
      </w:r>
      <w:r w:rsidR="0083466B">
        <w:t>automatisch gespeichert.</w:t>
      </w:r>
    </w:p>
    <w:p w14:paraId="07B5ED38" w14:textId="5FB98FB8" w:rsidR="00CC4B39" w:rsidRDefault="00CC4B39" w:rsidP="0077159B">
      <w:pPr>
        <w:spacing w:after="160" w:line="259" w:lineRule="auto"/>
      </w:pPr>
      <w:r>
        <w:t xml:space="preserve">Die </w:t>
      </w:r>
      <w:r w:rsidR="00483AD1">
        <w:t>Aktualisieren</w:t>
      </w:r>
      <w:r w:rsidR="00B6097A">
        <w:t>-Schaltfläche in der Funktionsleiste lädt die Daten im Dashboard neu, ohne Filter und Drilldowns zu verändern (im Gegensatz zur „Aktualisieren“</w:t>
      </w:r>
      <w:r w:rsidR="00483AD1">
        <w:t xml:space="preserve"> Schaltfläche in der Dashboard-Navigationsspalte).</w:t>
      </w:r>
    </w:p>
    <w:p w14:paraId="2255C3B6" w14:textId="49614246" w:rsidR="008F46FB" w:rsidRDefault="008F46FB" w:rsidP="0077159B">
      <w:pPr>
        <w:spacing w:after="160" w:line="259" w:lineRule="auto"/>
      </w:pPr>
      <w:r>
        <w:t>Die „Neu“ [+]-Schaltfläche bietet ein Untermenü an, in dem ausgewählt werden kann</w:t>
      </w:r>
      <w:r w:rsidR="00173C28">
        <w:t xml:space="preserve">, welcher Art das variable Objekt (Mitarbeiter, Stelle) sein soll, das angelegt </w:t>
      </w:r>
      <w:r w:rsidR="00F90E9F">
        <w:t>wird</w:t>
      </w:r>
      <w:r w:rsidR="00173C28">
        <w:t xml:space="preserve">. Hier können </w:t>
      </w:r>
      <w:r w:rsidR="00F90E9F">
        <w:t xml:space="preserve">z.B. </w:t>
      </w:r>
      <w:r w:rsidR="00173C28">
        <w:t xml:space="preserve">Vorlagen für </w:t>
      </w:r>
      <w:r w:rsidR="002633C5">
        <w:t>häufig genutzte Mitarbeiter mit ähnlichen Eigenschaften (z.B. Vertriebsberater) verfügbar sein.</w:t>
      </w:r>
    </w:p>
    <w:p w14:paraId="59E742A9" w14:textId="42B94487" w:rsidR="00E26455" w:rsidRDefault="006A1A10" w:rsidP="0077159B">
      <w:pPr>
        <w:spacing w:after="160" w:line="259" w:lineRule="auto"/>
      </w:pPr>
      <w:r>
        <w:t xml:space="preserve">Die </w:t>
      </w:r>
      <w:r w:rsidR="00DF3169">
        <w:t>„Bestätigen“ Schalt</w:t>
      </w:r>
      <w:r w:rsidR="00C43EE8">
        <w:t>fläche (Kästchen mit Haken) bestätigt den aktiven, z.B. im erweiterten Zukunftsfenster aktuell angeklickten, Mitarbeiter.</w:t>
      </w:r>
    </w:p>
    <w:p w14:paraId="45E3B720" w14:textId="53664998" w:rsidR="00C43EE8" w:rsidRDefault="002C04C0" w:rsidP="0077159B">
      <w:pPr>
        <w:spacing w:after="160" w:line="259" w:lineRule="auto"/>
      </w:pPr>
      <w:r>
        <w:t xml:space="preserve">Die „Ereignisse“-Schaltfläche (Zauberstab) ruft einen Dialog auf, in dem Sie Assistenten für häufige oder komplexere Aufgaben aufrufen können. </w:t>
      </w:r>
      <w:r w:rsidR="00F47FB2">
        <w:t>Klicken Sie auf die passende Aufgabe und dann auf „Weiter“, um den Assistenten für die gewünschte Aufgabe zu starten.</w:t>
      </w:r>
    </w:p>
    <w:p w14:paraId="365767EB" w14:textId="37276337" w:rsidR="00F47FB2" w:rsidRDefault="00C27F8C" w:rsidP="0077159B">
      <w:pPr>
        <w:spacing w:after="160" w:line="259" w:lineRule="auto"/>
      </w:pPr>
      <w:r>
        <w:t>Die „Aufgabenstatus“-Scha</w:t>
      </w:r>
      <w:r w:rsidR="00712F7A">
        <w:t>ltfläche (Schreibblock)</w:t>
      </w:r>
      <w:r w:rsidR="00303138">
        <w:t xml:space="preserve"> ermöglicht Ihnen, sofern Sie sich in einer Aufgabe befinden, den Status Ihrer Aufgabenerfüllung zu melden. Manche Organisationen bitten ihre Anwender darum, den Abschluss einer Aufgabe zu melden. Klicken Sie hierzu auf das Zielfahne Symbol im Dialog, der durch die „Aufgabenstatus“-Schaltfläche aufgerufen wird.</w:t>
      </w:r>
    </w:p>
    <w:p w14:paraId="7CF0C430" w14:textId="066BD763" w:rsidR="00303138" w:rsidRDefault="00316197" w:rsidP="0077159B">
      <w:pPr>
        <w:spacing w:after="160" w:line="259" w:lineRule="auto"/>
      </w:pPr>
      <w:r>
        <w:t>Die „Collaboration“-Schaltfläche öffne</w:t>
      </w:r>
      <w:r w:rsidR="002C14F8">
        <w:t>t</w:t>
      </w:r>
      <w:r>
        <w:t xml:space="preserve"> den Dialog für Collaboration &amp; ToDo. </w:t>
      </w:r>
    </w:p>
    <w:p w14:paraId="1E9D9E25" w14:textId="01B045D1" w:rsidR="00F912CC" w:rsidRDefault="002C14F8" w:rsidP="0077159B">
      <w:pPr>
        <w:spacing w:after="160" w:line="259" w:lineRule="auto"/>
      </w:pPr>
      <w:r>
        <w:t>Die „Fortführen“-Schaltfläche öffnet den Dialog für die automatische Planung.</w:t>
      </w:r>
    </w:p>
    <w:p w14:paraId="72E1CE17" w14:textId="798965D6" w:rsidR="002C14F8" w:rsidRDefault="00462129" w:rsidP="0077159B">
      <w:pPr>
        <w:spacing w:after="160" w:line="259" w:lineRule="auto"/>
      </w:pPr>
      <w:r>
        <w:t>Die „Hilfe“-Schaltfläche öffnet ein Hilfe-Fenster</w:t>
      </w:r>
      <w:r w:rsidR="1624BB41">
        <w:t xml:space="preserve"> oder Hilfe-Tab in Ihrem Browser</w:t>
      </w:r>
      <w:r>
        <w:t>.</w:t>
      </w:r>
    </w:p>
    <w:p w14:paraId="1F33504C" w14:textId="2E524883" w:rsidR="00556963" w:rsidRDefault="00556963" w:rsidP="00861287">
      <w:pPr>
        <w:pStyle w:val="berschrift4"/>
      </w:pPr>
      <w:r>
        <w:t>NN anlegen (Funktionsleiste)</w:t>
      </w:r>
    </w:p>
    <w:p w14:paraId="25B4865C" w14:textId="77777777" w:rsidR="00556963" w:rsidRDefault="00556963" w:rsidP="00556963">
      <w:r>
        <w:t>Um Personalaufbau zu planen, werden „NN“ angelegt. Ein NN ist ein noch unbekannter Mitarbeiter mit Eintrittsdatum in der Zukunft.</w:t>
      </w:r>
    </w:p>
    <w:p w14:paraId="199336D0" w14:textId="75A7311A" w:rsidR="00556963" w:rsidRDefault="00556963" w:rsidP="00556963">
      <w:r>
        <w:t>Um einen NN anzulegen, starten Sie den NN-Assistenten, indem Sie in der Funktionsleiste auf + und dann „Mitarbeiter…“ klicken.</w:t>
      </w:r>
    </w:p>
    <w:p w14:paraId="3FAA96AA" w14:textId="4E8E94F0" w:rsidR="00556963" w:rsidRDefault="00556963" w:rsidP="00556963">
      <w:r>
        <w:lastRenderedPageBreak/>
        <w:t>Im ersten Schritt des Assistenten können Sie angeben, ob Sie einen bestehenden Mitarbeiter kopieren möchten oder nicht. Kopieren ist oft sinnvoll, da Sie damit viele Daten bereits voreinstellen und bei Bedarf ändern können, statt alles neu zu erfassen. Wenn Sie „kopieren“ wählen, suchen Sie den zu kopierenden Mitarbeiter im obersten Suchfeld und klicken Sie ihn in der Tabelle an.</w:t>
      </w:r>
    </w:p>
    <w:p w14:paraId="7F889254" w14:textId="47C59E98" w:rsidR="00556963" w:rsidRDefault="00556963" w:rsidP="00556963">
      <w:r>
        <w:t xml:space="preserve">Klicken Sie auf </w:t>
      </w:r>
      <w:r w:rsidR="0042530B">
        <w:t>„Weiter“,</w:t>
      </w:r>
      <w:r>
        <w:t xml:space="preserve"> um zum nächsten Schritt zu gelangen.</w:t>
      </w:r>
    </w:p>
    <w:p w14:paraId="23F3220F" w14:textId="77777777" w:rsidR="00556963" w:rsidRDefault="00556963" w:rsidP="00556963">
      <w:r>
        <w:t>Zuerst Erfassen Sie das geplante Eintrittsdatum und einen Namen für den NN. Der Name sollte deutlich machen, warum / wozu Sie den Mitarbeiter einstellen. Wenn Sie einen Mitarbeiter kopieren, wird im Feld „KST“ (Kostenstelle) automatisch die Kostenstelle eingetragen, die der kopierte Mitarbeiter zum Eintrittsdatum des NN hat. Über die Einstellung „Anzahl“ oben können Sie auch gleichzeitig mehrere NN anlegen.</w:t>
      </w:r>
    </w:p>
    <w:p w14:paraId="416E7144" w14:textId="62174702" w:rsidR="00556963" w:rsidRDefault="00556963" w:rsidP="00556963">
      <w:r>
        <w:t>Wenn der Haken bei „Key automatisch setzen“ gesetzt ist, wird 4PLAN selbst eine Global-ID und Local-ID für den Mitarbeiter erzeugen. Sie können den Haken entfernen und diese Daten selbst eingeben, wenn sie bereits bekannt sind. Beachten Sie, dass die Global-ID eindeutig sein muss.</w:t>
      </w:r>
      <w:r w:rsidR="000140D0">
        <w:t xml:space="preserve"> Sie können die Global-ID und Local-ID nicht selbst angeben, wenn Sie mehrere NN gleichzeitig anlegen.</w:t>
      </w:r>
    </w:p>
    <w:p w14:paraId="44FC130C" w14:textId="48ADF16A" w:rsidR="00556963" w:rsidRDefault="00556963" w:rsidP="00556963">
      <w:r>
        <w:t xml:space="preserve">Klicken Sie auf </w:t>
      </w:r>
      <w:r w:rsidR="0042530B">
        <w:t>„Weiter“,</w:t>
      </w:r>
      <w:r>
        <w:t xml:space="preserve"> um zum nächsten Schritt zu gelangen.</w:t>
      </w:r>
    </w:p>
    <w:p w14:paraId="157388EE" w14:textId="5A0A7404" w:rsidR="00556963" w:rsidRDefault="00556963" w:rsidP="00556963">
      <w:r>
        <w:t>In der Tabelle erfassen Sie die übrigen Daten für den NN. Wenn Sie einen Mitarbeiter kopiert haben, werden die zum Eintrittsdatum des NN für den kopierten MA geltenden Werte in den entsprechenden Zeilen voreingestellt.</w:t>
      </w:r>
    </w:p>
    <w:p w14:paraId="6C0AD1FC" w14:textId="1CEABFED" w:rsidR="00CC4D05" w:rsidRDefault="00CC4D05" w:rsidP="00556963">
      <w:r>
        <w:t xml:space="preserve">Eventuell können </w:t>
      </w:r>
      <w:r w:rsidR="00DB7080">
        <w:t xml:space="preserve">oder müssen </w:t>
      </w:r>
      <w:r>
        <w:t xml:space="preserve">Sie mit „Weiter“ </w:t>
      </w:r>
      <w:r w:rsidR="00DB7080">
        <w:t>zusätzliche Informationen zum NN erfassen.</w:t>
      </w:r>
    </w:p>
    <w:p w14:paraId="10C9FA0B" w14:textId="49A875C3" w:rsidR="00556963" w:rsidRDefault="00556963" w:rsidP="00556963">
      <w:r>
        <w:t xml:space="preserve">Klicken Sie auf </w:t>
      </w:r>
      <w:r w:rsidR="0042530B">
        <w:t>„Fertigstellen“,</w:t>
      </w:r>
      <w:r>
        <w:t xml:space="preserve"> um den NN anzulegen. </w:t>
      </w:r>
    </w:p>
    <w:p w14:paraId="3125FB9E" w14:textId="42A7C9A4" w:rsidR="006B1FBD" w:rsidRDefault="006B1FBD" w:rsidP="006B1FBD">
      <w:pPr>
        <w:pStyle w:val="berschrift4"/>
      </w:pPr>
      <w:r>
        <w:t>Variables Objekt (Mitarbeiter, Stelle) löschen</w:t>
      </w:r>
    </w:p>
    <w:p w14:paraId="0A4B00F5" w14:textId="63C63290" w:rsidR="006B1FBD" w:rsidRDefault="006B1FBD" w:rsidP="006B1FBD">
      <w:r>
        <w:t>Sie können in Mitarbeiter (Stellen, etc.) löschen, wenn diese ausschließlich Daten in „geöffneten“ Perioden haben. Dies ist z.B. bei von Ihnen im Rahmen der aktuellen Planung angelegten NN der Fall.</w:t>
      </w:r>
    </w:p>
    <w:p w14:paraId="7A70721E" w14:textId="4406412B" w:rsidR="006B1FBD" w:rsidRDefault="006B1FBD" w:rsidP="006B1FBD">
      <w:r w:rsidRPr="006134C2">
        <w:rPr>
          <w:b/>
          <w:bCs/>
        </w:rPr>
        <w:t>Hinweis:</w:t>
      </w:r>
      <w:r>
        <w:t xml:space="preserve"> Mitarbeiter, die Daten in gesperrten Perioden haben – was für die Mitarbeiter gilt, die aus Ihrem HR-System geladen </w:t>
      </w:r>
      <w:r w:rsidR="00E50BF0">
        <w:t>wurden</w:t>
      </w:r>
      <w:r>
        <w:t xml:space="preserve"> und für NN, die in einer bereits gesicherten Planung erzeugt </w:t>
      </w:r>
      <w:r w:rsidR="001227F0">
        <w:t>wurden</w:t>
      </w:r>
      <w:r>
        <w:t xml:space="preserve"> – können nicht vollständig gelöscht werden, da sonst das Ist oder der gesicherte Plan verändert würde. 4PLAN wird Ihnen beim Löschen vorschlagen, für diese Mitarbeiter das Austrittsdatum auf das Eintrittsdatum zu setzen und damit alle Daten aus geöffneten Perioden löschen. </w:t>
      </w:r>
    </w:p>
    <w:p w14:paraId="46D6F52A" w14:textId="36AAF55B" w:rsidR="006B1FBD" w:rsidRDefault="006B1FBD" w:rsidP="006B1FBD">
      <w:r w:rsidRPr="006134C2">
        <w:rPr>
          <w:b/>
          <w:bCs/>
        </w:rPr>
        <w:t>Tipp:</w:t>
      </w:r>
      <w:r>
        <w:t xml:space="preserve"> Wir empfehlen, die Löschfunktion nur für NN zu nutzen, die Sie in der aktuellen Planungsrunde angelegt haben und daraus entfernen wollen. Nutzen Sie in allen anderen Fällen die Maßnahme „geplanter Austritt“ oder setzen Sie </w:t>
      </w:r>
      <w:r w:rsidR="00D02A97">
        <w:t xml:space="preserve">selbst </w:t>
      </w:r>
      <w:r>
        <w:t xml:space="preserve">ein </w:t>
      </w:r>
      <w:r w:rsidR="00D02A97">
        <w:t xml:space="preserve">sinnvolles </w:t>
      </w:r>
      <w:r>
        <w:t>Austrittsdatum.</w:t>
      </w:r>
    </w:p>
    <w:p w14:paraId="3F88274C" w14:textId="77777777" w:rsidR="006B1FBD" w:rsidRDefault="006B1FBD" w:rsidP="006B1FBD">
      <w:r>
        <w:t xml:space="preserve">Um einen Mitarbeiter zu löschen, klicken Sie in der Plandatentabelle auf den Namen des Mitarbeiters und dann in der Funktionsleiste auf X. </w:t>
      </w:r>
    </w:p>
    <w:p w14:paraId="394092F2" w14:textId="5CE40AF2" w:rsidR="005F66FF" w:rsidRDefault="005F66FF" w:rsidP="00861287">
      <w:pPr>
        <w:pStyle w:val="berschrift4"/>
      </w:pPr>
      <w:r>
        <w:t>Collaboration &amp; ToDo (Funktionsleiste)</w:t>
      </w:r>
    </w:p>
    <w:p w14:paraId="5E5489C5" w14:textId="72AF65AA" w:rsidR="00B47A99" w:rsidRPr="00F2040C" w:rsidRDefault="00B47A99" w:rsidP="00B47A99">
      <w:pPr>
        <w:spacing w:after="160" w:line="259" w:lineRule="auto"/>
      </w:pPr>
      <w:r>
        <w:t>Das Collaboration</w:t>
      </w:r>
      <w:r w:rsidRPr="00F2040C">
        <w:t xml:space="preserve"> </w:t>
      </w:r>
      <w:r>
        <w:t xml:space="preserve"> &amp; ToDo </w:t>
      </w:r>
      <w:r w:rsidRPr="00F2040C">
        <w:t xml:space="preserve">Feature </w:t>
      </w:r>
      <w:r>
        <w:t>ermöglicht</w:t>
      </w:r>
      <w:r w:rsidRPr="00F2040C">
        <w:t xml:space="preserve"> Anwendern, allgemeine Hinweise und Kommentare zu </w:t>
      </w:r>
      <w:r>
        <w:t>variablen Objekten (Mitarbeiter, Stelle, etc.)</w:t>
      </w:r>
      <w:r w:rsidRPr="00F2040C">
        <w:t xml:space="preserve"> in 4PLAN zu hinterlegen sowie Aufgaben (ToDos) an andere Anwender </w:t>
      </w:r>
      <w:r>
        <w:t>z</w:t>
      </w:r>
      <w:r w:rsidRPr="00F2040C">
        <w:t>u vergeben.</w:t>
      </w:r>
    </w:p>
    <w:p w14:paraId="6C363723" w14:textId="77777777" w:rsidR="00B47A99" w:rsidRPr="00F2040C" w:rsidRDefault="00B47A99" w:rsidP="003C110F">
      <w:pPr>
        <w:numPr>
          <w:ilvl w:val="0"/>
          <w:numId w:val="5"/>
        </w:numPr>
        <w:spacing w:after="160" w:line="259" w:lineRule="auto"/>
      </w:pPr>
      <w:r w:rsidRPr="00F2040C">
        <w:t>Ziel ist</w:t>
      </w:r>
      <w:r>
        <w:t>,</w:t>
      </w:r>
      <w:r w:rsidRPr="00F2040C">
        <w:t xml:space="preserve"> bislang unstrukturierte (Mail, Teams, Excel, etc.) Kommunikation zwischen Anwendern inkl. damit verbundener ToDo’s in 4PLAN zu bringen und dort z.B. direkt am Mitarbeiter nachvollziehbar zu halten. Dies kann die Nutzungsintensität steigern, weil: </w:t>
      </w:r>
    </w:p>
    <w:p w14:paraId="76EE1B1E" w14:textId="77777777" w:rsidR="00B47A99" w:rsidRPr="00F2040C" w:rsidRDefault="00B47A99" w:rsidP="003C110F">
      <w:pPr>
        <w:numPr>
          <w:ilvl w:val="1"/>
          <w:numId w:val="5"/>
        </w:numPr>
        <w:spacing w:after="160" w:line="259" w:lineRule="auto"/>
      </w:pPr>
      <w:r w:rsidRPr="00F2040C">
        <w:lastRenderedPageBreak/>
        <w:t>Das Feature eine “weiche” Option zur dezentralen Planung bietet, bei der die dezentralen Anwender Hinweise für einen zentralen Planer geben, statt Daten zu ändern</w:t>
      </w:r>
    </w:p>
    <w:p w14:paraId="27935333" w14:textId="77777777" w:rsidR="00B47A99" w:rsidRPr="00F2040C" w:rsidRDefault="00B47A99" w:rsidP="003C110F">
      <w:pPr>
        <w:numPr>
          <w:ilvl w:val="1"/>
          <w:numId w:val="5"/>
        </w:numPr>
        <w:spacing w:after="160" w:line="259" w:lineRule="auto"/>
      </w:pPr>
      <w:r w:rsidRPr="00F2040C">
        <w:t>Das Feature Vorschläge zwischen F</w:t>
      </w:r>
      <w:r>
        <w:t>ührungskraft</w:t>
      </w:r>
      <w:r w:rsidRPr="00F2040C">
        <w:t xml:space="preserve"> (etwa von einer bislang nicht planenden F</w:t>
      </w:r>
      <w:r>
        <w:t>ührungskraft</w:t>
      </w:r>
      <w:r w:rsidRPr="00F2040C">
        <w:t xml:space="preserve"> niedrigerer Ebene an die planende höhere F</w:t>
      </w:r>
      <w:r>
        <w:t>ührungskraft</w:t>
      </w:r>
      <w:r w:rsidRPr="00F2040C">
        <w:t xml:space="preserve"> oder von einer planenden F</w:t>
      </w:r>
      <w:r>
        <w:t>ührungskraft</w:t>
      </w:r>
      <w:r w:rsidRPr="00F2040C">
        <w:t xml:space="preserve"> höherer Ebene an eine ebenfalls planende niedrigere F</w:t>
      </w:r>
      <w:r>
        <w:t>ührungskraft</w:t>
      </w:r>
      <w:r w:rsidRPr="00F2040C">
        <w:t xml:space="preserve"> funktional unterstützt</w:t>
      </w:r>
    </w:p>
    <w:p w14:paraId="59EB8466" w14:textId="77777777" w:rsidR="00B47A99" w:rsidRDefault="00B47A99" w:rsidP="003C110F">
      <w:pPr>
        <w:numPr>
          <w:ilvl w:val="1"/>
          <w:numId w:val="5"/>
        </w:numPr>
        <w:spacing w:after="160" w:line="259" w:lineRule="auto"/>
      </w:pPr>
      <w:r w:rsidRPr="00F2040C">
        <w:t>Das Feature unabhängig von Planung und Personalkostenmanagement verwendet werden kann, z.B. für beliebige Anträge</w:t>
      </w:r>
      <w:r>
        <w:t xml:space="preserve"> (z.B. Stellenantrag)</w:t>
      </w:r>
    </w:p>
    <w:p w14:paraId="4359E98A" w14:textId="77777777" w:rsidR="00B47A99" w:rsidRDefault="00B47A99" w:rsidP="00B47A99">
      <w:pPr>
        <w:rPr>
          <w:rFonts w:cs="Segoe UI"/>
        </w:rPr>
      </w:pPr>
      <w:r>
        <w:rPr>
          <w:rFonts w:cs="Segoe UI"/>
        </w:rPr>
        <w:t xml:space="preserve">Der in den 4PLAN Dashboards verfügbare „Neues Collaboration Element erstellen“ Dialog bietet einen Assistenten zur Erzeugung von Anträgen. </w:t>
      </w:r>
    </w:p>
    <w:p w14:paraId="6B61245A" w14:textId="77777777" w:rsidR="00B47A99" w:rsidRDefault="00B47A99" w:rsidP="00B47A99">
      <w:pPr>
        <w:rPr>
          <w:rFonts w:cs="Segoe UI"/>
        </w:rPr>
      </w:pPr>
      <w:r>
        <w:rPr>
          <w:rFonts w:cs="Segoe UI"/>
        </w:rPr>
        <w:t>Die erste Seite wird eine Auswahl mit den für die Objektform des Formulars verfügbaren Antragstypen („Antrag/ToDo-Typ“) angeboten. Diese beinhaltet an den ersten beiden Positionen der Auswahl immer folgende Einträge:</w:t>
      </w:r>
    </w:p>
    <w:p w14:paraId="08BC8D01" w14:textId="77777777" w:rsidR="00B47A99" w:rsidRDefault="00B47A99" w:rsidP="003C110F">
      <w:pPr>
        <w:pStyle w:val="Listenabsatz"/>
        <w:numPr>
          <w:ilvl w:val="0"/>
          <w:numId w:val="6"/>
        </w:numPr>
        <w:spacing w:after="160" w:line="259" w:lineRule="auto"/>
        <w:rPr>
          <w:rFonts w:cs="Segoe UI"/>
        </w:rPr>
      </w:pPr>
      <w:r>
        <w:rPr>
          <w:rFonts w:cs="Segoe UI"/>
        </w:rPr>
        <w:t>Kommentar</w:t>
      </w:r>
    </w:p>
    <w:p w14:paraId="447A2007" w14:textId="77777777" w:rsidR="00B47A99" w:rsidRPr="00F27E92" w:rsidRDefault="00B47A99" w:rsidP="003C110F">
      <w:pPr>
        <w:pStyle w:val="Listenabsatz"/>
        <w:numPr>
          <w:ilvl w:val="0"/>
          <w:numId w:val="6"/>
        </w:numPr>
        <w:spacing w:after="160" w:line="259" w:lineRule="auto"/>
        <w:rPr>
          <w:rFonts w:cs="Segoe UI"/>
        </w:rPr>
      </w:pPr>
      <w:r>
        <w:rPr>
          <w:rFonts w:cs="Segoe UI"/>
        </w:rPr>
        <w:t>Allgemeiner Antrag / ToDo</w:t>
      </w:r>
    </w:p>
    <w:p w14:paraId="1C2B7D05" w14:textId="77777777" w:rsidR="00B47A99" w:rsidRDefault="00B47A99" w:rsidP="00B47A99">
      <w:pPr>
        <w:rPr>
          <w:rFonts w:cs="Segoe UI"/>
        </w:rPr>
      </w:pPr>
      <w:r>
        <w:rPr>
          <w:rFonts w:cs="Segoe UI"/>
        </w:rPr>
        <w:t xml:space="preserve">„Kommentar“ deaktiviert das „Zugewiesen an“ Feld und erzeugt einen Kommentareintrag, „Allgemeiner Antrag / ToDo“ („Common ToDo“) erzeugt ein ToDo nach bisherigem Modell. </w:t>
      </w:r>
    </w:p>
    <w:p w14:paraId="4B67DF70" w14:textId="77777777" w:rsidR="00B47A99" w:rsidRDefault="00B47A99" w:rsidP="00B47A99">
      <w:pPr>
        <w:rPr>
          <w:rFonts w:cs="Segoe UI"/>
        </w:rPr>
      </w:pPr>
      <w:r>
        <w:rPr>
          <w:rFonts w:cs="Segoe UI"/>
        </w:rPr>
        <w:t xml:space="preserve">Zudem werden in der Auswahl die Antragstypen angeboten, die als „unabhängig“ markiert wurden. </w:t>
      </w:r>
    </w:p>
    <w:p w14:paraId="6AF3B57C" w14:textId="77777777" w:rsidR="00B47A99" w:rsidRDefault="00B47A99" w:rsidP="00B47A99">
      <w:pPr>
        <w:rPr>
          <w:rFonts w:cs="Segoe UI"/>
        </w:rPr>
      </w:pPr>
      <w:r>
        <w:rPr>
          <w:rFonts w:cs="Segoe UI"/>
        </w:rPr>
        <w:t>Ist der Antragstyp „unabhängig“ wird das „Anlegen für“ Feld geleert und ausgegraut.</w:t>
      </w:r>
    </w:p>
    <w:p w14:paraId="2286422C" w14:textId="77777777" w:rsidR="00B47A99" w:rsidRDefault="00B47A99" w:rsidP="00B47A99">
      <w:pPr>
        <w:rPr>
          <w:rFonts w:cs="Segoe UI"/>
        </w:rPr>
      </w:pPr>
      <w:r>
        <w:rPr>
          <w:rFonts w:cs="Segoe UI"/>
        </w:rPr>
        <w:t>Ist ein spezifischer Antragstyp, also nicht „Allgemeiner Antrag / ToDo“, gewählt, wird die „Zugewiesen an“ Liste mit den Anwendern gefüllt, die Schreibrechte auf den Mitarbeiter haben (bereits implementiert) und die dem Antragstyp über direkt oder über eine Rolle zugewiesen sind, „E-Mail versenden“ wird aktiviert, „Weiter“ wird aktiviert.</w:t>
      </w:r>
    </w:p>
    <w:p w14:paraId="13A549A9" w14:textId="77777777" w:rsidR="00B47A99" w:rsidRDefault="00B47A99" w:rsidP="00B47A99">
      <w:pPr>
        <w:rPr>
          <w:rFonts w:cs="Segoe UI"/>
        </w:rPr>
      </w:pPr>
      <w:r>
        <w:rPr>
          <w:rFonts w:cs="Segoe UI"/>
        </w:rPr>
        <w:t>Durch Klick auf „Weiter“ wird Seite 2 geöffnet, auf dem die in 4ADMIN definierten Felder gem. gewähltem Antragstyp abgefragt werden. „Zurück“ wird aktiviert. Als Information wird der Antragstyp und der Empfänger auch auf Seite 2 ausgegeben. Diese Daten sind nicht änderbar (wenn der Empfänger schadlos auf Seite 2 geändert werden könnte, steht dem nichts entgegen).</w:t>
      </w:r>
    </w:p>
    <w:p w14:paraId="47078A4C" w14:textId="77777777" w:rsidR="00B47A99" w:rsidRDefault="00B47A99" w:rsidP="00B47A99">
      <w:pPr>
        <w:rPr>
          <w:rFonts w:cs="Segoe UI"/>
        </w:rPr>
      </w:pPr>
      <w:r>
        <w:rPr>
          <w:rFonts w:cs="Segoe UI"/>
        </w:rPr>
        <w:t xml:space="preserve">Sind alle Pflichtfelder gefüllt, kann der Dialog mit „Fertigstellen“ geschlossen werden und der Workflow startet. </w:t>
      </w:r>
    </w:p>
    <w:p w14:paraId="07515E67" w14:textId="77777777" w:rsidR="00B47A99" w:rsidRDefault="00B47A99" w:rsidP="00B47A99">
      <w:pPr>
        <w:rPr>
          <w:rFonts w:cs="Segoe UI"/>
        </w:rPr>
      </w:pPr>
      <w:r>
        <w:rPr>
          <w:rFonts w:cs="Segoe UI"/>
        </w:rPr>
        <w:t>„Abbrechen“ schließt den gesamten Dialog und verwirft alle Daten.</w:t>
      </w:r>
    </w:p>
    <w:p w14:paraId="579F5242" w14:textId="29B5ECEF" w:rsidR="00B47A99" w:rsidRDefault="00B47A99" w:rsidP="00B47A99">
      <w:pPr>
        <w:rPr>
          <w:rFonts w:cs="Segoe UI"/>
        </w:rPr>
      </w:pPr>
      <w:r>
        <w:rPr>
          <w:rFonts w:cs="Segoe UI"/>
        </w:rPr>
        <w:t xml:space="preserve">Mit „Zurück“ </w:t>
      </w:r>
      <w:r w:rsidR="00AD15BB">
        <w:rPr>
          <w:rFonts w:cs="Segoe UI"/>
        </w:rPr>
        <w:t>können Sie</w:t>
      </w:r>
      <w:r>
        <w:rPr>
          <w:rFonts w:cs="Segoe UI"/>
        </w:rPr>
        <w:t xml:space="preserve"> in den ersten Bildschirm zurückkehren. Wenn </w:t>
      </w:r>
      <w:r w:rsidR="00AD15BB">
        <w:rPr>
          <w:rFonts w:cs="Segoe UI"/>
        </w:rPr>
        <w:t>Sie</w:t>
      </w:r>
      <w:r>
        <w:rPr>
          <w:rFonts w:cs="Segoe UI"/>
        </w:rPr>
        <w:t xml:space="preserve"> einen anderen Antragstyp </w:t>
      </w:r>
      <w:r w:rsidR="00AD15BB">
        <w:rPr>
          <w:rFonts w:cs="Segoe UI"/>
        </w:rPr>
        <w:t>wählen</w:t>
      </w:r>
      <w:r>
        <w:rPr>
          <w:rFonts w:cs="Segoe UI"/>
        </w:rPr>
        <w:t>, werden die auf dem Dialog auf Seite 2 erfassten Daten gelöscht. Wird ein anderer Empfänger gewählt, bleiben die erfassten Daten erhalten.</w:t>
      </w:r>
    </w:p>
    <w:p w14:paraId="16239AB3" w14:textId="77777777" w:rsidR="00B47A99" w:rsidRPr="00430AF7" w:rsidRDefault="00B47A99" w:rsidP="00B47A99">
      <w:pPr>
        <w:rPr>
          <w:b/>
          <w:bCs/>
        </w:rPr>
      </w:pPr>
      <w:bookmarkStart w:id="16" w:name="_Toc104477474"/>
      <w:r w:rsidRPr="00430AF7">
        <w:rPr>
          <w:b/>
          <w:bCs/>
        </w:rPr>
        <w:t>E-Mail</w:t>
      </w:r>
      <w:bookmarkEnd w:id="16"/>
    </w:p>
    <w:p w14:paraId="6EF28E01" w14:textId="77777777" w:rsidR="00B47A99" w:rsidRDefault="00B47A99" w:rsidP="00B47A99">
      <w:pPr>
        <w:rPr>
          <w:rFonts w:cs="Segoe UI"/>
        </w:rPr>
      </w:pPr>
      <w:r>
        <w:rPr>
          <w:rFonts w:cs="Segoe UI"/>
        </w:rPr>
        <w:t xml:space="preserve">Collaboration &amp; ToDo Einträge können E-Mails auslösen, die bestehende Funktion wird erweitert. Die Feldbezeichnungen mit deren Inhalt werden im Text des E-Mails ausgegeben. </w:t>
      </w:r>
    </w:p>
    <w:p w14:paraId="6A3EB96B" w14:textId="77777777" w:rsidR="00B47A99" w:rsidRPr="00430AF7" w:rsidRDefault="00B47A99" w:rsidP="00B47A99">
      <w:pPr>
        <w:rPr>
          <w:b/>
          <w:bCs/>
        </w:rPr>
      </w:pPr>
      <w:bookmarkStart w:id="17" w:name="_Toc104477475"/>
      <w:r w:rsidRPr="00430AF7">
        <w:rPr>
          <w:b/>
          <w:bCs/>
        </w:rPr>
        <w:t>Genehmigung / Ablehnung</w:t>
      </w:r>
      <w:bookmarkEnd w:id="17"/>
    </w:p>
    <w:p w14:paraId="035C1DDC" w14:textId="77777777" w:rsidR="00B47A99" w:rsidRDefault="00B47A99" w:rsidP="00B47A99">
      <w:pPr>
        <w:rPr>
          <w:rFonts w:cs="Segoe UI"/>
        </w:rPr>
      </w:pPr>
      <w:r>
        <w:rPr>
          <w:rFonts w:cs="Segoe UI"/>
        </w:rPr>
        <w:t xml:space="preserve">Der Empfänger eines Antrags kann den Antrag aufrufen. Es wird dann ein Dialog mit den Feldern und Feldinhalten so wie im Antragstyp definiert und vom Antragsteller eingegeben angezeigt </w:t>
      </w:r>
    </w:p>
    <w:p w14:paraId="7FF2282E" w14:textId="77777777" w:rsidR="00B47A99" w:rsidRDefault="00B47A99" w:rsidP="00B47A99">
      <w:pPr>
        <w:rPr>
          <w:rFonts w:cs="Segoe UI"/>
        </w:rPr>
      </w:pPr>
      <w:r>
        <w:rPr>
          <w:rFonts w:cs="Segoe UI"/>
        </w:rPr>
        <w:lastRenderedPageBreak/>
        <w:t xml:space="preserve">Der Genehmiger entscheidet zuerst, ob er den Antrag annehmen oder ablehnen will („Abgelehnt“, „Erledigt“). Abhängig davon wird, sofern der Antragstyp Felder für Genehmigen bzw. Ablehnen hat, die Weiter Schaltfläche aktiviert. Auf der mit „Weiter“ erreichbaren Seite 2 werden dann die Felder für Genehmigung bzw. Ablehnung abgefragt. Auf der Seite werden zudem der geplante Status (Ablehnen, Erledigen), der Antragstyp, Mitarbeiter (sofern verfügbar) und die Beschreibung des Antragstellers ausgegeben. </w:t>
      </w:r>
    </w:p>
    <w:p w14:paraId="07FC73CF" w14:textId="77777777" w:rsidR="00B47A99" w:rsidRDefault="00B47A99" w:rsidP="00B47A99">
      <w:pPr>
        <w:rPr>
          <w:rFonts w:cs="Segoe UI"/>
        </w:rPr>
      </w:pPr>
      <w:r>
        <w:rPr>
          <w:rFonts w:cs="Segoe UI"/>
        </w:rPr>
        <w:t>Wenn alle Pflichtfelder erfasst sind, kann der Antragsempfänger den Antrag mit „Fertigstellen“ abschließen.</w:t>
      </w:r>
    </w:p>
    <w:p w14:paraId="7AF392DA" w14:textId="77777777" w:rsidR="00B47A99" w:rsidRPr="00775AD9" w:rsidRDefault="00B47A99" w:rsidP="00B47A99">
      <w:r>
        <w:rPr>
          <w:rFonts w:cs="Segoe UI"/>
        </w:rPr>
        <w:t xml:space="preserve">Mit „Zurück“ gelangt er wieder auf Seite 1. Ändert er den Status (Annehmen, Ablehnen) werden seine vorherigen Eingaben gelöscht. </w:t>
      </w:r>
    </w:p>
    <w:p w14:paraId="3513BDC7" w14:textId="7D6F4A4C" w:rsidR="002633C5" w:rsidRDefault="00FF252D" w:rsidP="00861287">
      <w:pPr>
        <w:pStyle w:val="berschrift4"/>
      </w:pPr>
      <w:r>
        <w:t>Fortführen (Funktionsleiste)</w:t>
      </w:r>
    </w:p>
    <w:p w14:paraId="7514D1D5" w14:textId="548E49DF" w:rsidR="00FA725C" w:rsidRDefault="00FA725C" w:rsidP="005F66FF">
      <w:pPr>
        <w:spacing w:after="160" w:line="259" w:lineRule="auto"/>
      </w:pPr>
      <w:r>
        <w:t>„Fortführen“ berechnet aus den Daten d</w:t>
      </w:r>
      <w:r w:rsidR="00155A62">
        <w:t>er Datenart und Periode</w:t>
      </w:r>
      <w:r>
        <w:t xml:space="preserve">, der </w:t>
      </w:r>
      <w:r w:rsidR="00BB5D91">
        <w:t>vor</w:t>
      </w:r>
      <w:r>
        <w:t xml:space="preserve"> der </w:t>
      </w:r>
      <w:r w:rsidR="00155A62">
        <w:t xml:space="preserve">Angabe in „Ab Periode“ liegt in die „Ab Periode“ und </w:t>
      </w:r>
      <w:r w:rsidR="00975E6D">
        <w:t xml:space="preserve">alle weiteren Monate bis einschließlich der „Bis Periode“ Planwerte. </w:t>
      </w:r>
    </w:p>
    <w:p w14:paraId="2A45114B" w14:textId="288963F7" w:rsidR="00D46B58" w:rsidRDefault="00D46B58" w:rsidP="005F66FF">
      <w:pPr>
        <w:spacing w:after="160" w:line="259" w:lineRule="auto"/>
      </w:pPr>
      <w:r>
        <w:t xml:space="preserve">In den „Delta“ Spalten </w:t>
      </w:r>
      <w:r w:rsidR="00A61BD7">
        <w:t xml:space="preserve">kann die Methode (Prozentual oder Absolutwert) und ein Prozentsatz oder Bertragswert angegeben werden, mit dem die Werte ab der ersten Periode verändert werden sollen. Dies ist z.B. nützlich, um </w:t>
      </w:r>
      <w:r w:rsidR="009C64FE">
        <w:t>gewisse Planungsgrößen von einem gewissen Zeitpunkt an zu erhöhen.</w:t>
      </w:r>
    </w:p>
    <w:p w14:paraId="2366D5C6" w14:textId="2E43460B" w:rsidR="00975E6D" w:rsidRDefault="00975E6D" w:rsidP="005F66FF">
      <w:pPr>
        <w:spacing w:after="160" w:line="259" w:lineRule="auto"/>
      </w:pPr>
      <w:r>
        <w:t xml:space="preserve">Beachten Sie, dass dies bei Kostenstellenwerten unter Umständen nicht sinnvoll ist. </w:t>
      </w:r>
    </w:p>
    <w:p w14:paraId="6EFEFFD2" w14:textId="07B2E556" w:rsidR="00FF252D" w:rsidRDefault="00FF252D" w:rsidP="005F66FF">
      <w:pPr>
        <w:spacing w:after="160" w:line="259" w:lineRule="auto"/>
      </w:pPr>
      <w:r w:rsidRPr="00FF252D">
        <w:t xml:space="preserve">Voraussetzung für den Benutzer ist das Funktionsrecht „Fortführen“. Der Anwender kann den fortzuführenden Organisationsbereich, die Planungsgrößen und den Zeitraum festlegen. </w:t>
      </w:r>
    </w:p>
    <w:p w14:paraId="5BA6D20B" w14:textId="5841CA9F" w:rsidR="000D393B" w:rsidRDefault="000D393B" w:rsidP="005F66FF">
      <w:pPr>
        <w:spacing w:after="160" w:line="259" w:lineRule="auto"/>
      </w:pPr>
      <w:r>
        <w:t xml:space="preserve">Im letzten Schritt des Fortführen-Assistenten wird ein Fenster angezeigt, </w:t>
      </w:r>
      <w:r w:rsidR="0039728B">
        <w:t xml:space="preserve">in dem das Fortführen gestartet werden kann. Oben rechts steht die Schaltfläche „Blockweise“ zur Verfügung, </w:t>
      </w:r>
      <w:r w:rsidR="005B5DBE">
        <w:t>mit der die Ausführung</w:t>
      </w:r>
      <w:r w:rsidR="00432669">
        <w:t xml:space="preserve"> erheblich beschleunigt werden kann. Dies ist allerdings nur möglich, wenn </w:t>
      </w:r>
      <w:r w:rsidR="0066420C">
        <w:t>kein A</w:t>
      </w:r>
      <w:r w:rsidR="00E5371A">
        <w:t xml:space="preserve">nwender im System aktiv sind und Daten ändern. </w:t>
      </w:r>
      <w:r w:rsidR="009B7C67">
        <w:t xml:space="preserve">Andernfalls wird der Fortführen-Prozess mit einem Fehler abbrechen. </w:t>
      </w:r>
    </w:p>
    <w:p w14:paraId="3A46FA00" w14:textId="08EE1842" w:rsidR="009B3519" w:rsidRDefault="009B3519" w:rsidP="005F66FF">
      <w:pPr>
        <w:spacing w:after="160" w:line="259" w:lineRule="auto"/>
      </w:pPr>
      <w:r>
        <w:t>Beachten Sie: Fortführen kann nicht rückgängig gemacht werden. Wenn Sie Werte für Mitarbeiter oder Stellen ändern, ist die Massenänderungs-Funktion im Zukunftsfenster oft die bessere Wahl.</w:t>
      </w:r>
    </w:p>
    <w:p w14:paraId="3F721EBD" w14:textId="2609E35B" w:rsidR="00363C1C" w:rsidRDefault="00363C1C" w:rsidP="00363C1C">
      <w:pPr>
        <w:pStyle w:val="berschrift3"/>
      </w:pPr>
      <w:bookmarkStart w:id="18" w:name="_Toc164938392"/>
      <w:r>
        <w:t>Zukunftsfenster (einfacher Modus, simple Mode)</w:t>
      </w:r>
      <w:bookmarkEnd w:id="18"/>
    </w:p>
    <w:p w14:paraId="68DE583E" w14:textId="6EBD103A" w:rsidR="00363C1C" w:rsidRDefault="00363C1C" w:rsidP="005F66FF">
      <w:pPr>
        <w:spacing w:after="160" w:line="259" w:lineRule="auto"/>
      </w:pPr>
      <w:r>
        <w:t xml:space="preserve">Im einfachen (simple) Modus gibt das Zukunftsfenster </w:t>
      </w:r>
      <w:r w:rsidR="000E4813">
        <w:t xml:space="preserve">ausschließlich einzelne Maßnahmen aus. Eine Maßnahme ist z.B. eine Veränderung der Arbeitszeit bzw. des Beschäftigungsgrads, </w:t>
      </w:r>
      <w:r w:rsidR="00B017C3">
        <w:t>eine Versetzung, eine Entgeltändert, geplanter Austritt, etc.</w:t>
      </w:r>
    </w:p>
    <w:p w14:paraId="1A008C8A" w14:textId="71B4D1A4" w:rsidR="00B017C3" w:rsidRDefault="00B865D9" w:rsidP="0070693F">
      <w:r>
        <w:t xml:space="preserve">Das Zukunftsfenster kann im einfachen Modus Daten für einen oder mehrere Mitarbeiter ausgeben. Zudem wird die Datenart, die Periode, das Element (Planungsgröße, etc.) </w:t>
      </w:r>
      <w:r w:rsidR="00BB5DEA">
        <w:t xml:space="preserve">der Wert, ein optionaler Kommentar als Textfeld oder Icon, optional eine Checkbox für „fixiert“ </w:t>
      </w:r>
      <w:r w:rsidR="008051DB">
        <w:t>u</w:t>
      </w:r>
      <w:r w:rsidR="00BB5DEA" w:rsidRPr="0070693F">
        <w:t>nd</w:t>
      </w:r>
      <w:r w:rsidR="00BB5DEA">
        <w:t xml:space="preserve"> eine Informationsspalte ausgegeben. </w:t>
      </w:r>
    </w:p>
    <w:p w14:paraId="784C0367" w14:textId="6190215A" w:rsidR="006C7D95" w:rsidRDefault="0070693F" w:rsidP="0070693F">
      <w:r>
        <w:t>Um eine neue Zeile im Zuku</w:t>
      </w:r>
      <w:r w:rsidR="00276C99">
        <w:t>n</w:t>
      </w:r>
      <w:r>
        <w:t>ftsfenster zu erzeugen, klicken Sie auf „+“ links nebe</w:t>
      </w:r>
      <w:r w:rsidR="008051DB">
        <w:t>n</w:t>
      </w:r>
      <w:r>
        <w:t xml:space="preserve"> Periode in der Kopfzeile des Zuku</w:t>
      </w:r>
      <w:r w:rsidR="00276C99">
        <w:t>n</w:t>
      </w:r>
      <w:r>
        <w:t xml:space="preserve">ftsfensters. </w:t>
      </w:r>
      <w:r w:rsidR="00276C99">
        <w:t>Es wird ein Dialog geöffnet, in dem Sie die Einzelheiten des neuen Eintrag</w:t>
      </w:r>
      <w:r w:rsidR="001A5C58">
        <w:t>s</w:t>
      </w:r>
      <w:r w:rsidR="00276C99">
        <w:t xml:space="preserve"> </w:t>
      </w:r>
      <w:r w:rsidR="001A5C58">
        <w:t>erfassen. Beachten Sie: In einer Periode kann für jedes Element nur ein Eintrag vorgenommen werden.</w:t>
      </w:r>
      <w:r w:rsidR="006C7D95">
        <w:t xml:space="preserve"> Die gleiche Funktion steht in der „neuer Eintrag“ Zeile unter dem Zukunftsfenster zur </w:t>
      </w:r>
      <w:r w:rsidR="006C7D95">
        <w:lastRenderedPageBreak/>
        <w:t>Verfügung. Das Zukunftsfenster kann so eingestellt sein, dass keine neuen Zeilen erfasst werden können.</w:t>
      </w:r>
    </w:p>
    <w:p w14:paraId="6EA2CA70" w14:textId="3B9D4E70" w:rsidR="006C7D95" w:rsidRDefault="00F37B80" w:rsidP="0070693F">
      <w:r>
        <w:t xml:space="preserve">Werte in vorhandenen Zeilen können geändert werden, wenn diese nicht gesperrt (grau hinterlegt) sind. </w:t>
      </w:r>
    </w:p>
    <w:p w14:paraId="5E02A958" w14:textId="142769AF" w:rsidR="00135F63" w:rsidRDefault="00135F63" w:rsidP="00135F63">
      <w:pPr>
        <w:pStyle w:val="berschrift3"/>
      </w:pPr>
      <w:bookmarkStart w:id="19" w:name="_Toc164938393"/>
      <w:r>
        <w:t>Zukunftsfenster (erweiterter Modus, extended Mode)</w:t>
      </w:r>
      <w:bookmarkEnd w:id="19"/>
    </w:p>
    <w:p w14:paraId="27278331" w14:textId="4F6E7544" w:rsidR="00135F63" w:rsidRDefault="00135F63" w:rsidP="00135F63">
      <w:pPr>
        <w:spacing w:after="160" w:line="259" w:lineRule="auto"/>
      </w:pPr>
      <w:r>
        <w:t xml:space="preserve">Im </w:t>
      </w:r>
      <w:r w:rsidR="00635B81">
        <w:t>erweiterten</w:t>
      </w:r>
      <w:r>
        <w:t xml:space="preserve"> (</w:t>
      </w:r>
      <w:r w:rsidR="00635B81">
        <w:t>extended</w:t>
      </w:r>
      <w:r>
        <w:t xml:space="preserve">) Modus gibt das Zukunftsfenster </w:t>
      </w:r>
      <w:r w:rsidR="00AE7EBE">
        <w:t>Maßnahmen und Daten gemeinsam aus. Die Planung erfolgt, indem man in der Tabelle Daten ändert.</w:t>
      </w:r>
    </w:p>
    <w:p w14:paraId="463D5416" w14:textId="56032C76" w:rsidR="00983F5F" w:rsidRDefault="00983F5F" w:rsidP="00135F63">
      <w:pPr>
        <w:spacing w:after="160" w:line="259" w:lineRule="auto"/>
      </w:pPr>
      <w:r>
        <w:t>Manuelle Änderungen (Zukunftsfenstereinträge) werden im erweiterten Zukunftsfenster fett ausgegeben. Änderungen, die sich aus Berechnungen ergeben (inkl. Änderungen aus Tarifberechnung) werden kursiv dargestellt.</w:t>
      </w:r>
    </w:p>
    <w:p w14:paraId="5B20F702" w14:textId="07F9CEDF" w:rsidR="00723BD1" w:rsidRDefault="0060429E" w:rsidP="00135F63">
      <w:pPr>
        <w:spacing w:after="160" w:line="259" w:lineRule="auto"/>
      </w:pPr>
      <w:r>
        <w:t xml:space="preserve">Die Darstellung der Daten im erweiterten Zukunftsfenster ist von den Einstellungen abhängig, die bei der Erstellung des Dashboards vorgenommen wurden. Es können einzelne oder mehrere variable Objekte (Mitarbeiter, Stelle) ausgegeben werden, Zeilen und Spalten können </w:t>
      </w:r>
      <w:r w:rsidR="00DA0D31">
        <w:t>Datenart und Periode oder Planungsgrößen ausgeben, leere Zeilen können sichtbar sein oder ausgeblendet, etc.</w:t>
      </w:r>
      <w:r w:rsidR="00723BD1">
        <w:t xml:space="preserve"> </w:t>
      </w:r>
    </w:p>
    <w:p w14:paraId="6397EA44" w14:textId="1F1B9081" w:rsidR="00983F5F" w:rsidRDefault="00723BD1" w:rsidP="00135F63">
      <w:pPr>
        <w:spacing w:after="160" w:line="259" w:lineRule="auto"/>
      </w:pPr>
      <w:r>
        <w:t>Wenden sich bei Fragen zum Design des konkreten Zukunftsfensters im Dashboard an Ihren 4PLAN Administrator oder den Software4You Support.</w:t>
      </w:r>
    </w:p>
    <w:p w14:paraId="71504031" w14:textId="7D2C3985" w:rsidR="00723BD1" w:rsidRDefault="000A4E37" w:rsidP="00135F63">
      <w:pPr>
        <w:spacing w:after="160" w:line="259" w:lineRule="auto"/>
      </w:pPr>
      <w:r>
        <w:t>Folgende Funktionen stehen zur Verfügung (sofern beim Design aktiviert):</w:t>
      </w:r>
    </w:p>
    <w:p w14:paraId="4E1F1827" w14:textId="443733D3" w:rsidR="000A4E37" w:rsidRDefault="00DA7CDB" w:rsidP="003C110F">
      <w:pPr>
        <w:pStyle w:val="Listenabsatz"/>
        <w:numPr>
          <w:ilvl w:val="0"/>
          <w:numId w:val="12"/>
        </w:numPr>
        <w:spacing w:after="160" w:line="259" w:lineRule="auto"/>
      </w:pPr>
      <w:r>
        <w:t>Filter auf variable Objekte (Mitarbeiter</w:t>
      </w:r>
      <w:r w:rsidR="00E23BD9">
        <w:t>, Stelle</w:t>
      </w:r>
      <w:r>
        <w:t>)</w:t>
      </w:r>
      <w:r>
        <w:br/>
        <w:t xml:space="preserve">Mit der „Trichter“ Schaltfläche </w:t>
      </w:r>
      <w:r w:rsidR="00E23BD9">
        <w:t>neben der Bezeichnung „Mitarbeiter“, „Stelle“ (etc.) können die im erweiterten Zukunftsfenster angezeigten Objekte gefiltert w</w:t>
      </w:r>
      <w:r w:rsidR="00B80B65">
        <w:t>er</w:t>
      </w:r>
      <w:r w:rsidR="00E23BD9">
        <w:t>den</w:t>
      </w:r>
    </w:p>
    <w:p w14:paraId="093CCAFA" w14:textId="14CC0830" w:rsidR="00E23BD9" w:rsidRDefault="00AE1FD3" w:rsidP="003C110F">
      <w:pPr>
        <w:pStyle w:val="Listenabsatz"/>
        <w:numPr>
          <w:ilvl w:val="0"/>
          <w:numId w:val="12"/>
        </w:numPr>
        <w:spacing w:after="160" w:line="259" w:lineRule="auto"/>
      </w:pPr>
      <w:r>
        <w:t>Filter auf Element</w:t>
      </w:r>
      <w:r>
        <w:br/>
        <w:t>Mit der Trichter-Schaltfläche neben „Element“ kann das Zuku</w:t>
      </w:r>
      <w:r w:rsidR="00B80B65">
        <w:t>n</w:t>
      </w:r>
      <w:r>
        <w:t>ftsfenster auf Elemente wie Entgelt, Kostenstelle, etc. gefiltert werden</w:t>
      </w:r>
    </w:p>
    <w:p w14:paraId="737CBF33" w14:textId="472237D0" w:rsidR="00AE1FD3" w:rsidRDefault="002E2F7C" w:rsidP="003C110F">
      <w:pPr>
        <w:pStyle w:val="Listenabsatz"/>
        <w:numPr>
          <w:ilvl w:val="0"/>
          <w:numId w:val="12"/>
        </w:numPr>
        <w:spacing w:after="160" w:line="259" w:lineRule="auto"/>
      </w:pPr>
      <w:r>
        <w:t>Über die + Schaltfläche neben „Element“ kann der Dialog zum Anlegen eines neuen Zukunftsfenstereintrags aufgerufen werden</w:t>
      </w:r>
    </w:p>
    <w:p w14:paraId="41156027" w14:textId="193200A9" w:rsidR="008F4703" w:rsidRDefault="0034420F" w:rsidP="003C110F">
      <w:pPr>
        <w:pStyle w:val="Listenabsatz"/>
        <w:numPr>
          <w:ilvl w:val="0"/>
          <w:numId w:val="12"/>
        </w:numPr>
        <w:spacing w:after="160" w:line="259" w:lineRule="auto"/>
      </w:pPr>
      <w:r>
        <w:t>Um einen Zukunftsfensterwert zu löschen Sie diesen entweder, in dem Sie mit der rechten Maustaste in der Zelle „Zu</w:t>
      </w:r>
      <w:r w:rsidR="009A3A55">
        <w:t>ku</w:t>
      </w:r>
      <w:r w:rsidR="00B80B65">
        <w:t>n</w:t>
      </w:r>
      <w:r w:rsidR="009A3A55">
        <w:t>ftswert löschen“ auswählen oder die Zeile mit de</w:t>
      </w:r>
      <w:r w:rsidR="008F4703">
        <w:t>r ENTF</w:t>
      </w:r>
      <w:r w:rsidR="00B80B65">
        <w:t>-</w:t>
      </w:r>
      <w:r w:rsidR="008F4703">
        <w:t>Taste leeren und dann ENTER drücken</w:t>
      </w:r>
    </w:p>
    <w:p w14:paraId="1FDCA4CD" w14:textId="72CEB147" w:rsidR="0067710F" w:rsidRDefault="0067710F" w:rsidP="003C110F">
      <w:pPr>
        <w:pStyle w:val="Listenabsatz"/>
        <w:numPr>
          <w:ilvl w:val="0"/>
          <w:numId w:val="12"/>
        </w:numPr>
        <w:spacing w:after="160" w:line="259" w:lineRule="auto"/>
      </w:pPr>
      <w:r>
        <w:t xml:space="preserve">Die Info-Schaltfläche (i) neben dem Namen (z.B.) des Mitarbeiters </w:t>
      </w:r>
      <w:r w:rsidR="0057081B">
        <w:t>zeigt Informationen zum Mitarbeiter an und öffnet optional ein Overlay (Dialog) mit zusätzlichen Details und Funktionen</w:t>
      </w:r>
    </w:p>
    <w:p w14:paraId="2A9D8694" w14:textId="2B4F9D20" w:rsidR="002E2F7C" w:rsidRPr="0030478B" w:rsidRDefault="0030478B" w:rsidP="009C4067">
      <w:pPr>
        <w:spacing w:after="160" w:line="259" w:lineRule="auto"/>
        <w:rPr>
          <w:b/>
          <w:bCs/>
        </w:rPr>
      </w:pPr>
      <w:r w:rsidRPr="0030478B">
        <w:rPr>
          <w:b/>
          <w:bCs/>
        </w:rPr>
        <w:t>Massenänderungen</w:t>
      </w:r>
      <w:r w:rsidR="00710390">
        <w:rPr>
          <w:b/>
          <w:bCs/>
        </w:rPr>
        <w:t xml:space="preserve"> im erweiterten (extended) Zukunftsfenster</w:t>
      </w:r>
    </w:p>
    <w:p w14:paraId="7474150E" w14:textId="1301B9F9" w:rsidR="0030478B" w:rsidRDefault="0030478B" w:rsidP="0030478B">
      <w:r>
        <w:t>Wenn Sie für mehrere Mitarbeiter gleichzeitig Maßnahmen planen wollen, etwa die pauschale Erhöhung des AT-Entgelts im Januar des Planjahres um 3%, können Sie dies</w:t>
      </w:r>
      <w:r w:rsidR="009A77B6">
        <w:t xml:space="preserve"> im erweiterten Zuku</w:t>
      </w:r>
      <w:r w:rsidR="00324E84">
        <w:t>n</w:t>
      </w:r>
      <w:r w:rsidR="009A77B6">
        <w:t xml:space="preserve">ftsfenster </w:t>
      </w:r>
      <w:r>
        <w:t>tun.</w:t>
      </w:r>
      <w:r w:rsidR="00C13099">
        <w:t xml:space="preserve"> Diese </w:t>
      </w:r>
      <w:r w:rsidR="00A93D30">
        <w:t xml:space="preserve">Funktionalität ist verfügbar, wenn Sie im erweiterten Zukunftsfenster nur noch genau ein Element (Planungsgröße, fixes Objekt) ausgeben. </w:t>
      </w:r>
      <w:r w:rsidR="00035E45">
        <w:t xml:space="preserve">Dazu müssen Sie das Zukunftsfenster entsprechend </w:t>
      </w:r>
      <w:r w:rsidR="00CA5376">
        <w:t xml:space="preserve">im Element </w:t>
      </w:r>
      <w:r w:rsidR="00035E45">
        <w:t>filter</w:t>
      </w:r>
      <w:r w:rsidR="00CA5376">
        <w:t>n</w:t>
      </w:r>
      <w:r w:rsidR="00035E45">
        <w:t xml:space="preserve"> und</w:t>
      </w:r>
      <w:r w:rsidR="00CA5376">
        <w:t xml:space="preserve"> bestehende Gruppierungen entfernen.</w:t>
      </w:r>
    </w:p>
    <w:p w14:paraId="20CB855D" w14:textId="4205B566" w:rsidR="00CA5376" w:rsidRDefault="00CA5376" w:rsidP="0030478B">
      <w:r>
        <w:t>Die Funktion steht für alle Elemente, also Planungsgrößen und fixen Objekte</w:t>
      </w:r>
      <w:r w:rsidR="008763AD">
        <w:t>,</w:t>
      </w:r>
      <w:r w:rsidR="00AE286A">
        <w:t xml:space="preserve"> </w:t>
      </w:r>
      <w:r w:rsidR="00714CCA">
        <w:t xml:space="preserve">und bei Stammdaten für alle skalaren (einwertigen) Felder zur Verfügung. </w:t>
      </w:r>
    </w:p>
    <w:p w14:paraId="6FCF47BA" w14:textId="0FE05498" w:rsidR="00714CCA" w:rsidRDefault="00714CCA" w:rsidP="0030478B">
      <w:r>
        <w:lastRenderedPageBreak/>
        <w:t xml:space="preserve">Wenn </w:t>
      </w:r>
      <w:r w:rsidR="005E073F">
        <w:t xml:space="preserve">das Feld einen speziellen Editor benötigt, z.B. zur Auswahl von Tarifkennzeichen und Stufe oder zur Auswahl eines fixen Objektes, </w:t>
      </w:r>
      <w:r w:rsidR="003D2B98">
        <w:t>wird der Editor auch in der Summenzeile (Kopfzeile) verwendet.</w:t>
      </w:r>
    </w:p>
    <w:p w14:paraId="2458ABD4" w14:textId="7DF7281F" w:rsidR="0030478B" w:rsidRDefault="0030478B" w:rsidP="0030478B">
      <w:r>
        <w:t xml:space="preserve">Klicken Sie zuerst auf die </w:t>
      </w:r>
      <w:r w:rsidR="009A77B6">
        <w:t>Filter-</w:t>
      </w:r>
      <w:r>
        <w:t>Schaltfläche in der Kopfzeile der ersten Spalte der Tabelle und wählen Sie dort zweimal „Alles auswählen“ um alle Häkchen zu entfernen. Dann scrollen Sie bis zu</w:t>
      </w:r>
      <w:r w:rsidR="009A77B6">
        <w:t xml:space="preserve"> (Beispiel)</w:t>
      </w:r>
      <w:r>
        <w:t xml:space="preserve"> „Entgelt (AT)“ und setzen dort den Haken wieder. </w:t>
      </w:r>
    </w:p>
    <w:p w14:paraId="2D279E14" w14:textId="7AFB90D3" w:rsidR="0030478B" w:rsidRDefault="0030478B" w:rsidP="0030478B">
      <w:r>
        <w:t xml:space="preserve">Dann klicken Sie auf die Schaltfläche „Mitarbeiter“ oben links und werfen diese mit gedrückter Maustaste auf die Kopfzeile der Tabelle. Es wird in der Tabelle pro Mitarbeiter eine Zeile mit dem </w:t>
      </w:r>
      <w:r w:rsidR="00353403">
        <w:t>„</w:t>
      </w:r>
      <w:r>
        <w:t>Entgelt (AT)</w:t>
      </w:r>
      <w:r w:rsidR="00353403">
        <w:t>“</w:t>
      </w:r>
      <w:r>
        <w:t xml:space="preserve"> und eine Kopfzeile mit der Summe aller Entgelte angezeigt.</w:t>
      </w:r>
    </w:p>
    <w:p w14:paraId="0FDFF758" w14:textId="25A5FE0C" w:rsidR="0030478B" w:rsidRDefault="0030478B" w:rsidP="0030478B">
      <w:r>
        <w:t xml:space="preserve">Sie können jetzt in der Kopfzeile die Summe ändern. Wenn Sie letzteres tun, wird die links angegebene Verteilung (Standard = „Gewichtet“) angewendet. </w:t>
      </w:r>
      <w:r w:rsidR="00353403">
        <w:t>H</w:t>
      </w:r>
      <w:r>
        <w:t xml:space="preserve">ier können Sie rechnen, wenn Sie in der Kopfzeile im Januar „=+3%“ eingeben, wird 4PLAN die Summe um 3% erhöhen und dann gewichtet auf die Mitarbeiter </w:t>
      </w:r>
      <w:r w:rsidR="0034420F">
        <w:t>verteilt</w:t>
      </w:r>
      <w:r>
        <w:t xml:space="preserve">, was letztlich bedeutet, dass die einzelnen Entgelte ab Januar </w:t>
      </w:r>
    </w:p>
    <w:p w14:paraId="5EB5CCE5" w14:textId="2FC9F593" w:rsidR="0030478B" w:rsidRDefault="0030478B" w:rsidP="0030478B">
      <w:r>
        <w:t>um 3% gesteigert werden.</w:t>
      </w:r>
    </w:p>
    <w:p w14:paraId="7F825291" w14:textId="7B814854" w:rsidR="0030478B" w:rsidRDefault="0030478B" w:rsidP="0030478B">
      <w:r>
        <w:t>Sie können die Zukunftswerte</w:t>
      </w:r>
      <w:r w:rsidR="003C110F">
        <w:t xml:space="preserve"> in der Ansicht mit genau einer Planungsgröße ohne Gruppierung</w:t>
      </w:r>
      <w:r>
        <w:t xml:space="preserve"> wieder löschen, in dem Sie auf der Summe die rechte Maustaste drücken und im Kontextmenü „alle Zukunftswerte löschen“ wählen. </w:t>
      </w:r>
    </w:p>
    <w:p w14:paraId="7C38A53D" w14:textId="7FD9AAB9" w:rsidR="003D2B98" w:rsidRDefault="003D2B98" w:rsidP="0030478B">
      <w:r>
        <w:t xml:space="preserve">WICHTIG: </w:t>
      </w:r>
      <w:r w:rsidR="00953368">
        <w:t>Massenä</w:t>
      </w:r>
      <w:r>
        <w:t xml:space="preserve">nderungen an Stammdaten können nicht rückgängig gemacht werden. </w:t>
      </w:r>
    </w:p>
    <w:p w14:paraId="34067CDF" w14:textId="644174EB" w:rsidR="008F4703" w:rsidRDefault="008F4703" w:rsidP="0030478B">
      <w:r>
        <w:t xml:space="preserve">Wenn Sie </w:t>
      </w:r>
      <w:r w:rsidR="00C954AA">
        <w:t xml:space="preserve">in der Kopfzeile </w:t>
      </w:r>
      <w:r w:rsidR="003C110F">
        <w:t xml:space="preserve">mit genau einer Planungsgröße ohne Gruppierung mit der rechten Maustaste die Funktion </w:t>
      </w:r>
      <w:r w:rsidR="00C954AA">
        <w:t>„</w:t>
      </w:r>
      <w:r w:rsidR="003C110F">
        <w:t>Zukunftswert erzeugen“ aufrufen, wird für jede Zeile ein Zukunftsfenstereintrag mit dem aktuellen Wert angelegt.</w:t>
      </w:r>
    </w:p>
    <w:p w14:paraId="3461070F" w14:textId="4ABA3FD9" w:rsidR="003C110F" w:rsidRPr="005E45FB" w:rsidRDefault="005E45FB" w:rsidP="0030478B">
      <w:pPr>
        <w:rPr>
          <w:b/>
          <w:bCs/>
        </w:rPr>
      </w:pPr>
      <w:r w:rsidRPr="005E45FB">
        <w:rPr>
          <w:b/>
          <w:bCs/>
        </w:rPr>
        <w:t>Gruppierung ändern im erweiterten (extende</w:t>
      </w:r>
      <w:r w:rsidR="00324E84">
        <w:rPr>
          <w:b/>
          <w:bCs/>
        </w:rPr>
        <w:t>d</w:t>
      </w:r>
      <w:r w:rsidRPr="005E45FB">
        <w:rPr>
          <w:b/>
          <w:bCs/>
        </w:rPr>
        <w:t>) Zukunftsfenster</w:t>
      </w:r>
    </w:p>
    <w:p w14:paraId="01108CCA" w14:textId="50B58D9D" w:rsidR="005E45FB" w:rsidRDefault="005E45FB" w:rsidP="005E45FB">
      <w:r>
        <w:t>Um die Mitarbeiter in der Tabelle des erweiterten Zukunftsfensters z.B. nach deren Kostenstelle zu gruppieren, gehen Sie wie folgt vor:</w:t>
      </w:r>
    </w:p>
    <w:p w14:paraId="72F5CDF6" w14:textId="77777777" w:rsidR="005E45FB" w:rsidRDefault="005E45FB" w:rsidP="005E45FB">
      <w:pPr>
        <w:pStyle w:val="Listenabsatz"/>
        <w:numPr>
          <w:ilvl w:val="0"/>
          <w:numId w:val="13"/>
        </w:numPr>
        <w:spacing w:after="160" w:line="259" w:lineRule="auto"/>
      </w:pPr>
      <w:r>
        <w:t xml:space="preserve">Klicken Sie in der Kopfzeile der ersten Spalte der Tabelle auf </w:t>
      </w:r>
      <w:r w:rsidRPr="001F57E2">
        <w:rPr>
          <w:noProof/>
        </w:rPr>
        <w:drawing>
          <wp:inline distT="0" distB="0" distL="0" distR="0" wp14:anchorId="4A601259" wp14:editId="62ACB91F">
            <wp:extent cx="98390" cy="137746"/>
            <wp:effectExtent l="0" t="0" r="3810" b="2540"/>
            <wp:docPr id="621374240" name="Grafik 621374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74240" name=""/>
                    <pic:cNvPicPr/>
                  </pic:nvPicPr>
                  <pic:blipFill>
                    <a:blip r:embed="rId11"/>
                    <a:stretch>
                      <a:fillRect/>
                    </a:stretch>
                  </pic:blipFill>
                  <pic:spPr>
                    <a:xfrm>
                      <a:off x="0" y="0"/>
                      <a:ext cx="110495" cy="154693"/>
                    </a:xfrm>
                    <a:prstGeom prst="rect">
                      <a:avLst/>
                    </a:prstGeom>
                  </pic:spPr>
                </pic:pic>
              </a:graphicData>
            </a:graphic>
          </wp:inline>
        </w:drawing>
      </w:r>
      <w:r>
        <w:t>links neben „+“</w:t>
      </w:r>
    </w:p>
    <w:p w14:paraId="5AEB597E" w14:textId="77777777" w:rsidR="005E45FB" w:rsidRDefault="005E45FB" w:rsidP="005E45FB">
      <w:pPr>
        <w:pStyle w:val="Listenabsatz"/>
        <w:numPr>
          <w:ilvl w:val="0"/>
          <w:numId w:val="13"/>
        </w:numPr>
        <w:spacing w:after="160" w:line="259" w:lineRule="auto"/>
      </w:pPr>
      <w:r>
        <w:t>Wählen Sie im Menü dann „führendes fixes Objekt anzeigen“</w:t>
      </w:r>
    </w:p>
    <w:p w14:paraId="11D51736" w14:textId="77777777" w:rsidR="005E45FB" w:rsidRDefault="005E45FB" w:rsidP="005E45FB">
      <w:pPr>
        <w:pStyle w:val="Listenabsatz"/>
        <w:numPr>
          <w:ilvl w:val="0"/>
          <w:numId w:val="13"/>
        </w:numPr>
        <w:spacing w:after="160" w:line="259" w:lineRule="auto"/>
      </w:pPr>
      <w:r>
        <w:t>In der Tabelle wird jetzt die Spalte „KST“ angezeigt</w:t>
      </w:r>
    </w:p>
    <w:p w14:paraId="36E81D54" w14:textId="206730A2" w:rsidR="005E45FB" w:rsidRDefault="005E45FB" w:rsidP="005E45FB">
      <w:pPr>
        <w:pStyle w:val="Listenabsatz"/>
        <w:numPr>
          <w:ilvl w:val="0"/>
          <w:numId w:val="13"/>
        </w:numPr>
        <w:spacing w:after="160" w:line="259" w:lineRule="auto"/>
      </w:pPr>
      <w:r>
        <w:t>Klicken Sie auf die Spalte KST und werfen Sie diese mit gedrückter Maustaste oben in der Gruppierungszeile links neben „Mitarbeiter“</w:t>
      </w:r>
      <w:r w:rsidR="002F7CAC">
        <w:t xml:space="preserve"> </w:t>
      </w:r>
    </w:p>
    <w:p w14:paraId="1C6B538A" w14:textId="6EE1A9DB" w:rsidR="005E45FB" w:rsidRPr="00447E38" w:rsidRDefault="00447E38" w:rsidP="0030478B">
      <w:pPr>
        <w:rPr>
          <w:b/>
          <w:bCs/>
        </w:rPr>
      </w:pPr>
      <w:r w:rsidRPr="00447E38">
        <w:rPr>
          <w:b/>
          <w:bCs/>
        </w:rPr>
        <w:t>Optionen im erweiterten (extended) Zukunftsfenster</w:t>
      </w:r>
    </w:p>
    <w:p w14:paraId="06511854" w14:textId="5B9F0FCC" w:rsidR="00447E38" w:rsidRDefault="00447E38" w:rsidP="0030478B">
      <w:r>
        <w:t>Entsprechende Rechte (Funkt</w:t>
      </w:r>
      <w:r w:rsidR="008A620D">
        <w:t>i</w:t>
      </w:r>
      <w:r>
        <w:t xml:space="preserve">onsrecht „Professional“) vorausgesetzt, können Sie über die </w:t>
      </w:r>
      <w:r w:rsidR="006D32F2">
        <w:t xml:space="preserve">„drei Pünktchen“ Schaltfläche links in der Kopfzeile des Dashboards verschiedene Darstellungsoptionen </w:t>
      </w:r>
      <w:r w:rsidR="0024140B">
        <w:t>wählen:</w:t>
      </w:r>
    </w:p>
    <w:p w14:paraId="148D0C62" w14:textId="248115C9" w:rsidR="0024140B" w:rsidRDefault="00356A58" w:rsidP="0024140B">
      <w:pPr>
        <w:pStyle w:val="Listenabsatz"/>
        <w:numPr>
          <w:ilvl w:val="0"/>
          <w:numId w:val="14"/>
        </w:numPr>
      </w:pPr>
      <w:r>
        <w:t>„</w:t>
      </w:r>
      <w:r w:rsidR="0024140B">
        <w:t>Pivotiert</w:t>
      </w:r>
      <w:r>
        <w:t>“</w:t>
      </w:r>
      <w:r w:rsidR="0024140B">
        <w:t xml:space="preserve"> tauscht Zeilen und Spalten i</w:t>
      </w:r>
      <w:r w:rsidR="000351F2">
        <w:t>n</w:t>
      </w:r>
      <w:r w:rsidR="0024140B">
        <w:t xml:space="preserve"> der Tabelle</w:t>
      </w:r>
    </w:p>
    <w:p w14:paraId="02079BD2" w14:textId="3732A67D" w:rsidR="0090459A" w:rsidRDefault="00356A58" w:rsidP="0024140B">
      <w:pPr>
        <w:pStyle w:val="Listenabsatz"/>
        <w:numPr>
          <w:ilvl w:val="0"/>
          <w:numId w:val="14"/>
        </w:numPr>
      </w:pPr>
      <w:r>
        <w:t>„</w:t>
      </w:r>
      <w:r w:rsidR="0024140B">
        <w:t>Leere Zeilen/Spalten anzeigen</w:t>
      </w:r>
      <w:r>
        <w:t>“</w:t>
      </w:r>
      <w:r w:rsidR="0024140B">
        <w:t xml:space="preserve"> </w:t>
      </w:r>
    </w:p>
    <w:p w14:paraId="120D8D1E" w14:textId="78C45D58" w:rsidR="006C6554" w:rsidRDefault="00356A58" w:rsidP="0024140B">
      <w:pPr>
        <w:pStyle w:val="Listenabsatz"/>
        <w:numPr>
          <w:ilvl w:val="0"/>
          <w:numId w:val="14"/>
        </w:numPr>
      </w:pPr>
      <w:r>
        <w:t>„</w:t>
      </w:r>
      <w:r w:rsidR="0090459A">
        <w:t>Gruppierungszeile anzeigen</w:t>
      </w:r>
      <w:r>
        <w:t>“</w:t>
      </w:r>
      <w:r w:rsidR="0090459A">
        <w:t xml:space="preserve"> zur Gruppierung der Tabelle nach variable</w:t>
      </w:r>
      <w:r w:rsidR="0085484E">
        <w:t>m</w:t>
      </w:r>
      <w:r w:rsidR="0090459A">
        <w:t xml:space="preserve"> Objekt, fixe</w:t>
      </w:r>
      <w:r w:rsidR="0085484E">
        <w:t>m</w:t>
      </w:r>
      <w:r w:rsidR="0090459A">
        <w:t xml:space="preserve"> Objekt</w:t>
      </w:r>
      <w:r w:rsidR="006C6554">
        <w:t xml:space="preserve"> und Element</w:t>
      </w:r>
    </w:p>
    <w:p w14:paraId="1FBFFFB4" w14:textId="218D79FA" w:rsidR="0024140B" w:rsidRDefault="00356A58" w:rsidP="0024140B">
      <w:pPr>
        <w:pStyle w:val="Listenabsatz"/>
        <w:numPr>
          <w:ilvl w:val="0"/>
          <w:numId w:val="14"/>
        </w:numPr>
      </w:pPr>
      <w:r>
        <w:t>„</w:t>
      </w:r>
      <w:r w:rsidR="006C6554">
        <w:t>Objekt-Zuordnungen anzeigen</w:t>
      </w:r>
      <w:r>
        <w:t>“</w:t>
      </w:r>
      <w:r w:rsidR="00935E84">
        <w:t xml:space="preserve"> zeigt, wenn eingeschaltet, Details z.B. zur Stellenzuordnung des Mitarbeiters in der Zeile</w:t>
      </w:r>
      <w:r w:rsidR="00A56DCB">
        <w:t xml:space="preserve"> / Spalte</w:t>
      </w:r>
      <w:r w:rsidR="00935E84">
        <w:t xml:space="preserve"> für das Element Stelle</w:t>
      </w:r>
      <w:r w:rsidR="0024140B">
        <w:t xml:space="preserve"> </w:t>
      </w:r>
      <w:r w:rsidR="00935E84">
        <w:t>an</w:t>
      </w:r>
    </w:p>
    <w:p w14:paraId="1ECD294C" w14:textId="468FEF28" w:rsidR="00935E84" w:rsidRDefault="00356A58" w:rsidP="0024140B">
      <w:pPr>
        <w:pStyle w:val="Listenabsatz"/>
        <w:numPr>
          <w:ilvl w:val="0"/>
          <w:numId w:val="14"/>
        </w:numPr>
      </w:pPr>
      <w:r>
        <w:t>„</w:t>
      </w:r>
      <w:r w:rsidR="00C2614A">
        <w:t>Führendes fixes Objekt anzeigen</w:t>
      </w:r>
      <w:r>
        <w:t>“</w:t>
      </w:r>
      <w:r w:rsidR="00C2614A">
        <w:t xml:space="preserve"> </w:t>
      </w:r>
      <w:r w:rsidR="008D1D8B">
        <w:t xml:space="preserve">gibt das führende fixe </w:t>
      </w:r>
      <w:r w:rsidR="00A56DCB">
        <w:t>Objekt als Zeile / Spalte aus, dies kann dann für Gruppierungen genutzt werden</w:t>
      </w:r>
    </w:p>
    <w:p w14:paraId="6726670F" w14:textId="652BFA67" w:rsidR="00A21551" w:rsidRDefault="00356A58" w:rsidP="0024140B">
      <w:pPr>
        <w:pStyle w:val="Listenabsatz"/>
        <w:numPr>
          <w:ilvl w:val="0"/>
          <w:numId w:val="14"/>
        </w:numPr>
      </w:pPr>
      <w:r>
        <w:lastRenderedPageBreak/>
        <w:t>„</w:t>
      </w:r>
      <w:r w:rsidR="00A21551">
        <w:t>Gesperrte Perioden automatisch zuklappen</w:t>
      </w:r>
      <w:r>
        <w:t>“</w:t>
      </w:r>
      <w:r w:rsidR="00A21551">
        <w:t xml:space="preserve"> stellt gesperrte Perioden eng dar</w:t>
      </w:r>
      <w:r w:rsidR="0085484E">
        <w:t>,</w:t>
      </w:r>
      <w:r w:rsidR="00A21551">
        <w:t xml:space="preserve"> um Platz in der Tabelle zu schaffen</w:t>
      </w:r>
    </w:p>
    <w:p w14:paraId="601F7F8A" w14:textId="1B6FD69E" w:rsidR="009E668E" w:rsidRDefault="00A81C08" w:rsidP="009E668E">
      <w:pPr>
        <w:pStyle w:val="berschrift3"/>
      </w:pPr>
      <w:bookmarkStart w:id="20" w:name="_Toc164938394"/>
      <w:r>
        <w:t>Planungsfunktionen im Zukunftsfenster</w:t>
      </w:r>
      <w:bookmarkEnd w:id="20"/>
    </w:p>
    <w:p w14:paraId="103D92CC" w14:textId="7790B8AA" w:rsidR="00630486" w:rsidRDefault="00885CF3" w:rsidP="00E86840">
      <w:pPr>
        <w:rPr>
          <w:b/>
          <w:bCs/>
        </w:rPr>
      </w:pPr>
      <w:r>
        <w:rPr>
          <w:b/>
          <w:bCs/>
        </w:rPr>
        <w:t>Allgemeine Planung</w:t>
      </w:r>
    </w:p>
    <w:p w14:paraId="2F3B14E0" w14:textId="4609F6B4" w:rsidR="00885CF3" w:rsidRDefault="00885CF3" w:rsidP="00E86840">
      <w:r w:rsidRPr="00885CF3">
        <w:t>Gr</w:t>
      </w:r>
      <w:r>
        <w:t xml:space="preserve">undsätzlich gilt: Um </w:t>
      </w:r>
      <w:r w:rsidR="000228FC">
        <w:t>Maßnahmen (Änderungen) zu planen, erfassen Sie im Zukunftsfenster einen entsprechenden Eintrag. 4PLAN wird diese Änderung automatisch in die Zukunft fortschreiben, wenn d</w:t>
      </w:r>
      <w:r w:rsidR="00832441">
        <w:t xml:space="preserve">as Element (Planungsgröße) so eingestellt ist. </w:t>
      </w:r>
      <w:r w:rsidR="009F1716">
        <w:t xml:space="preserve">Wenn ein Mitarbeiter z.B. vorübergehend in Teilzeit gehen soll, erfassen Sie einen Eintrag mit der verringerten Arbeitszeit am Beginn und einen Eintrag mit der wieder erhöhten Arbeitszeit nach Ende des Zeitraums. </w:t>
      </w:r>
    </w:p>
    <w:p w14:paraId="4252ACFF" w14:textId="7E30D073" w:rsidR="009F1716" w:rsidRPr="00885CF3" w:rsidRDefault="009F1716" w:rsidP="00E86840">
      <w:r>
        <w:t xml:space="preserve">Alle Änderungen </w:t>
      </w:r>
      <w:r w:rsidR="007C2A69">
        <w:t xml:space="preserve">mit Ausnahme des geplanten Austritts </w:t>
      </w:r>
      <w:r>
        <w:t xml:space="preserve">gelten immer </w:t>
      </w:r>
      <w:r w:rsidR="007C2A69">
        <w:t>zum Anfang des Monats.</w:t>
      </w:r>
    </w:p>
    <w:p w14:paraId="48232338" w14:textId="59403BA8" w:rsidR="00E86840" w:rsidRPr="001F4037" w:rsidRDefault="00695538" w:rsidP="00E86840">
      <w:pPr>
        <w:rPr>
          <w:b/>
          <w:bCs/>
        </w:rPr>
      </w:pPr>
      <w:r w:rsidRPr="001F4037">
        <w:rPr>
          <w:b/>
          <w:bCs/>
        </w:rPr>
        <w:t>Versetzung</w:t>
      </w:r>
    </w:p>
    <w:p w14:paraId="23B6E647" w14:textId="1C67E81C" w:rsidR="00695538" w:rsidRDefault="00695538" w:rsidP="00E86840">
      <w:r>
        <w:t>Um eine Versetzung durchzuführen, ändern</w:t>
      </w:r>
      <w:r w:rsidR="00630486">
        <w:t xml:space="preserve"> oder erfassen </w:t>
      </w:r>
      <w:r>
        <w:t xml:space="preserve">Sie </w:t>
      </w:r>
      <w:r w:rsidR="006071FB">
        <w:t>im</w:t>
      </w:r>
      <w:r>
        <w:t xml:space="preserve"> Zukunftsfenster </w:t>
      </w:r>
      <w:r w:rsidR="006071FB">
        <w:t>das</w:t>
      </w:r>
      <w:r w:rsidR="00630486">
        <w:t xml:space="preserve"> neue</w:t>
      </w:r>
      <w:r w:rsidR="006071FB">
        <w:t xml:space="preserve"> fixe Objekt</w:t>
      </w:r>
      <w:r w:rsidR="00ED42F5">
        <w:t xml:space="preserve">, z.B. die Kostenstelle. Eventuell </w:t>
      </w:r>
      <w:r w:rsidR="000F4BAE">
        <w:t xml:space="preserve">müssen Sie auch andere fixe Objekte, z.B. die Organisationseinheit, ändern. </w:t>
      </w:r>
    </w:p>
    <w:p w14:paraId="2FA7E249" w14:textId="0F093940" w:rsidR="000F4BAE" w:rsidRDefault="005927E0" w:rsidP="00E86840">
      <w:r>
        <w:t>Eventuell wird die Kostenstelle</w:t>
      </w:r>
      <w:r w:rsidR="00476676">
        <w:t xml:space="preserve"> (etc.)</w:t>
      </w:r>
      <w:r>
        <w:t xml:space="preserve"> im erweiterten Zukunftsfenster nicht angezeigt. Klicken Sie dann auf das Filter-Symbol bei Element und </w:t>
      </w:r>
      <w:r w:rsidR="00476676">
        <w:t>setzen Sie den Eintrag Kostenstelle. Wird dieser nicht angeboten, können Sie keine Versetzungen planen.</w:t>
      </w:r>
    </w:p>
    <w:p w14:paraId="683C7576" w14:textId="703C9435" w:rsidR="00476676" w:rsidRDefault="001F4037" w:rsidP="00E86840">
      <w:r>
        <w:t>Wenn Sie auf die Bezeichnung der Kostenstelle klicken</w:t>
      </w:r>
      <w:r w:rsidR="007E464D">
        <w:t>, wird ein Dialog angezeigt</w:t>
      </w:r>
      <w:r w:rsidR="00C26A6C">
        <w:t xml:space="preserve">. Dieser zeigt unten die aktuelle Zuordnung </w:t>
      </w:r>
      <w:r w:rsidR="00671724">
        <w:t>und ermöglicht Ihnen oben, die neue Kostenstelle zu suchen.</w:t>
      </w:r>
      <w:r w:rsidR="003A0B99">
        <w:t xml:space="preserve"> Geben Sie oben im Suchfeld einen Ausdruck ein und suchen Sie damit die gewünschte neue Kostenstelle. Klicken Sie dann in der Ergebnisliste auf die Kostenstelle, um den Eintrag i</w:t>
      </w:r>
      <w:r w:rsidR="00F63ED7">
        <w:t>n</w:t>
      </w:r>
      <w:r w:rsidR="00CF11B8">
        <w:t xml:space="preserve"> der </w:t>
      </w:r>
      <w:r w:rsidR="003A0B99">
        <w:t>unteren</w:t>
      </w:r>
      <w:r w:rsidR="00F63ED7">
        <w:t xml:space="preserve"> Tabelle des Dialog</w:t>
      </w:r>
      <w:r w:rsidR="00CF11B8">
        <w:t xml:space="preserve">s </w:t>
      </w:r>
      <w:r w:rsidR="00D53534">
        <w:t>durch die</w:t>
      </w:r>
      <w:r w:rsidR="00CF11B8">
        <w:t xml:space="preserve"> neue Kostenstelle zu ersetzen. Prüfen Sie die Daten und klicken Sie dann auf OK, um die Versetzung durchzuführen.</w:t>
      </w:r>
    </w:p>
    <w:p w14:paraId="5704FBE5" w14:textId="02D6F7A1" w:rsidR="00671724" w:rsidRDefault="005A37AF" w:rsidP="00E86840">
      <w:r>
        <w:t xml:space="preserve">Mit „Keine Zuordnung“ können Sie die aktuelle Zuordnung </w:t>
      </w:r>
      <w:r w:rsidR="009626C3">
        <w:t>löschen,</w:t>
      </w:r>
      <w:r>
        <w:t xml:space="preserve"> ohne eine neue Zuordnung zu vergeben. Dies ist beim führenden fixen Objekt nur in seltenen Ausnahmefällen sinnvoll.</w:t>
      </w:r>
    </w:p>
    <w:p w14:paraId="6698C9F0" w14:textId="10598D56" w:rsidR="005A37AF" w:rsidRDefault="005A37AF" w:rsidP="00E86840">
      <w:r>
        <w:t xml:space="preserve">Mit „Sekundärverteilungen bearbeiten“ (optional) können Sie Mitarbeiter auf mehrere Kostenstellen </w:t>
      </w:r>
      <w:r w:rsidR="00B712A3">
        <w:t xml:space="preserve">oder andere fixe Objekte </w:t>
      </w:r>
      <w:r>
        <w:t>verteilen.</w:t>
      </w:r>
      <w:r w:rsidR="00CB3C51">
        <w:t xml:space="preserve"> Wenn Sie den Haken setzen und dann oben eine neue Kostenstelle suchen und anklicken, wird diese im untere</w:t>
      </w:r>
      <w:r w:rsidR="00EB374B">
        <w:t>n</w:t>
      </w:r>
      <w:r w:rsidR="00CB3C51">
        <w:t xml:space="preserve"> Bereich hinzugefügt. </w:t>
      </w:r>
      <w:r w:rsidR="00EB374B">
        <w:t>In der Spalte „Prozent“ geben Sie den Anteil für die Sekundärkostenstelle(n) an, der auf der Primärkostenstelle verbleibende Wert wird berechnet.</w:t>
      </w:r>
    </w:p>
    <w:p w14:paraId="38BE0AEE" w14:textId="65A2E305" w:rsidR="00EB374B" w:rsidRDefault="00EB374B" w:rsidP="00E86840">
      <w:r>
        <w:t>Anwender, die nur auf eine Sekundärkostenstelle berechtigt sind, werden die Daten des Mitarbeiters nicht sehen, seine Werte werden aber dennoch anteilig der Kostenstelle zugeordnet.</w:t>
      </w:r>
    </w:p>
    <w:p w14:paraId="7E1F4AF0" w14:textId="1ED2D1C6" w:rsidR="000251BC" w:rsidRPr="000251BC" w:rsidRDefault="000251BC" w:rsidP="00E86840">
      <w:pPr>
        <w:rPr>
          <w:b/>
          <w:bCs/>
        </w:rPr>
      </w:pPr>
      <w:r w:rsidRPr="000251BC">
        <w:rPr>
          <w:b/>
          <w:bCs/>
        </w:rPr>
        <w:t>Geplanter Austritt</w:t>
      </w:r>
    </w:p>
    <w:p w14:paraId="60169E6D" w14:textId="4E3EB9F2" w:rsidR="002A74F1" w:rsidRDefault="000251BC" w:rsidP="00E86840">
      <w:r>
        <w:t xml:space="preserve">Wenn ein Mitarbeiter das Unternehmen verlassen soll, dies aber noch nicht im Personalsystem gespeichert ist, sollten Sie die Maßnahme „geplanter Austritt“ verwenden. </w:t>
      </w:r>
      <w:r w:rsidR="008C1825">
        <w:t>Der geplante Austritt findet in 4PLAN am Ende des Monats statt, in dem Sie die Maßnahme „geplanter Austritt“ erfasst haben.</w:t>
      </w:r>
    </w:p>
    <w:p w14:paraId="0D42CF59" w14:textId="68DCC544" w:rsidR="00AB76C9" w:rsidRPr="00362AD8" w:rsidRDefault="00AB76C9" w:rsidP="00E86840">
      <w:pPr>
        <w:rPr>
          <w:b/>
          <w:bCs/>
        </w:rPr>
      </w:pPr>
      <w:r w:rsidRPr="00362AD8">
        <w:rPr>
          <w:b/>
          <w:bCs/>
        </w:rPr>
        <w:t>Berechnen von abhängigen Werten</w:t>
      </w:r>
    </w:p>
    <w:p w14:paraId="2E9E1452" w14:textId="752AC711" w:rsidR="00AB76C9" w:rsidRDefault="00D74FEF" w:rsidP="00E86840">
      <w:r>
        <w:t>4PLAN berechnet abhängige Werte automatisch. Wenn Sie z.B. die Wochenstunden oder den B</w:t>
      </w:r>
      <w:r w:rsidR="00362AD8">
        <w:t>e</w:t>
      </w:r>
      <w:r>
        <w:t>schäf</w:t>
      </w:r>
      <w:r w:rsidR="00362AD8">
        <w:t>tigungsgrad ändern, wird 4PLAN automatisch alle abhängigen Werte, im Beispiel Entgelt etc., neu berechnen. Sie müssen sich nicht darum kümmern.</w:t>
      </w:r>
    </w:p>
    <w:p w14:paraId="1C638B06" w14:textId="6386C39E" w:rsidR="00A21551" w:rsidRDefault="00213A1F" w:rsidP="00213A1F">
      <w:pPr>
        <w:pStyle w:val="berschrift3"/>
      </w:pPr>
      <w:bookmarkStart w:id="21" w:name="_Toc164938395"/>
      <w:r>
        <w:lastRenderedPageBreak/>
        <w:t>Stammdaten-Tabelle</w:t>
      </w:r>
      <w:bookmarkEnd w:id="21"/>
    </w:p>
    <w:p w14:paraId="7FB0EB51" w14:textId="0F78D03D" w:rsidR="00BB5DEA" w:rsidRDefault="005D2985" w:rsidP="005F66FF">
      <w:pPr>
        <w:spacing w:after="160" w:line="259" w:lineRule="auto"/>
      </w:pPr>
      <w:r>
        <w:t xml:space="preserve">Das Stammdatentabelle-Element gibt tabellarische Stammdaten aus. </w:t>
      </w:r>
      <w:r w:rsidR="00054381">
        <w:t>Abhängig von den Einstellungen der Tabelle sind folgende Funktionen verfügbar:</w:t>
      </w:r>
    </w:p>
    <w:p w14:paraId="357B4022" w14:textId="2410DF0A" w:rsidR="00054381" w:rsidRDefault="00B11EAA" w:rsidP="00054381">
      <w:pPr>
        <w:pStyle w:val="Listenabsatz"/>
        <w:numPr>
          <w:ilvl w:val="0"/>
          <w:numId w:val="15"/>
        </w:numPr>
        <w:spacing w:after="160" w:line="259" w:lineRule="auto"/>
      </w:pPr>
      <w:r>
        <w:t>Mit dem + Icon in der Kopfzeile in der Tabelle kann eine n</w:t>
      </w:r>
      <w:r w:rsidR="00054381">
        <w:t xml:space="preserve">eue Zeile </w:t>
      </w:r>
      <w:r>
        <w:t>erzeugt werden</w:t>
      </w:r>
    </w:p>
    <w:p w14:paraId="3300D296" w14:textId="7F10AE9A" w:rsidR="00B11EAA" w:rsidRDefault="00FF5D25" w:rsidP="00054381">
      <w:pPr>
        <w:pStyle w:val="Listenabsatz"/>
        <w:numPr>
          <w:ilvl w:val="0"/>
          <w:numId w:val="15"/>
        </w:numPr>
        <w:spacing w:after="160" w:line="259" w:lineRule="auto"/>
      </w:pPr>
      <w:r>
        <w:t>Mit dem „Papierkorb“ Symbol kann eine Zeile gelöscht werden</w:t>
      </w:r>
    </w:p>
    <w:p w14:paraId="37B770EF" w14:textId="70F225B3" w:rsidR="00FF5D25" w:rsidRDefault="00FF5D25" w:rsidP="00054381">
      <w:pPr>
        <w:pStyle w:val="Listenabsatz"/>
        <w:numPr>
          <w:ilvl w:val="0"/>
          <w:numId w:val="15"/>
        </w:numPr>
        <w:spacing w:after="160" w:line="259" w:lineRule="auto"/>
      </w:pPr>
      <w:r>
        <w:t>Mit dem Stift-Symbol kann eine Zeile geändert werden (alternativ in eine Zelle der Tabelle klicken)</w:t>
      </w:r>
    </w:p>
    <w:p w14:paraId="5CAC1A98" w14:textId="77777777" w:rsidR="006C16D3" w:rsidRDefault="006C16D3" w:rsidP="006C16D3">
      <w:pPr>
        <w:pStyle w:val="Listenabsatz"/>
        <w:numPr>
          <w:ilvl w:val="0"/>
          <w:numId w:val="15"/>
        </w:numPr>
        <w:spacing w:after="160" w:line="259" w:lineRule="auto"/>
      </w:pPr>
      <w:r>
        <w:t>Mit der Rückgängig-Schaltfläche kann die Zeile ohne Änderungen verlassen werden</w:t>
      </w:r>
    </w:p>
    <w:p w14:paraId="6F32C9E8" w14:textId="22F87345" w:rsidR="00FF5D25" w:rsidRDefault="00AE5D37" w:rsidP="00054381">
      <w:pPr>
        <w:pStyle w:val="Listenabsatz"/>
        <w:numPr>
          <w:ilvl w:val="0"/>
          <w:numId w:val="15"/>
        </w:numPr>
        <w:spacing w:after="160" w:line="259" w:lineRule="auto"/>
      </w:pPr>
      <w:r>
        <w:t>Mit der „Herunterladen“ Schaltfläche kann die in einer Zelle gespeicherte Datei heruntergeladen werden</w:t>
      </w:r>
    </w:p>
    <w:p w14:paraId="0F1D87FA" w14:textId="2260506F" w:rsidR="00AE5D37" w:rsidRDefault="00AE5D37" w:rsidP="00054381">
      <w:pPr>
        <w:pStyle w:val="Listenabsatz"/>
        <w:numPr>
          <w:ilvl w:val="0"/>
          <w:numId w:val="15"/>
        </w:numPr>
        <w:spacing w:after="160" w:line="259" w:lineRule="auto"/>
      </w:pPr>
      <w:r>
        <w:t>Mit der „</w:t>
      </w:r>
      <w:r w:rsidR="006C16D3">
        <w:t>Laden</w:t>
      </w:r>
      <w:r>
        <w:t>“ Schaltfläche kann eine Datei in die Zelle geladen werden (nur entsprechende Stammdatenfelder)</w:t>
      </w:r>
    </w:p>
    <w:p w14:paraId="3BC9193D" w14:textId="0327036B" w:rsidR="00BB5D91" w:rsidRDefault="00A16470" w:rsidP="00A16470">
      <w:pPr>
        <w:pStyle w:val="berschrift3"/>
      </w:pPr>
      <w:bookmarkStart w:id="22" w:name="_Toc164938396"/>
      <w:r>
        <w:t>Organigramm</w:t>
      </w:r>
      <w:bookmarkEnd w:id="22"/>
    </w:p>
    <w:p w14:paraId="726C2862" w14:textId="796B2A48" w:rsidR="00381E28" w:rsidRDefault="0070576D" w:rsidP="00231F4A">
      <w:r>
        <w:t>Das Organigramm bietet interaktive Karten an.</w:t>
      </w:r>
      <w:r w:rsidR="00DD0247">
        <w:t xml:space="preserve"> </w:t>
      </w:r>
      <w:r w:rsidR="00381E28">
        <w:t>Die Karten können unterschiedliche Designs haben, etwa um Führungskräfte und Stabstellen kenntlich zu machen. Die Karten können auch unterschiedliche Farben haben, z.B. um den Besetzungsstatus von Stellen sichtbar zu machen.</w:t>
      </w:r>
    </w:p>
    <w:p w14:paraId="43233FB4" w14:textId="67C76DB5" w:rsidR="00381E28" w:rsidRDefault="00B225A8" w:rsidP="00231F4A">
      <w:r>
        <w:t>Auf jeder Karte können bis zu sieben Informationen (vier Ecken, Titel, Untertitel und oben mittig) ausgegeben werden, zudem können Karten auch Fotos beinhalten.</w:t>
      </w:r>
      <w:r w:rsidR="00CE59D2">
        <w:t xml:space="preserve"> Die Daten in den Ecken können, abhängig von der Implementierung, Werte der aktuellen Karte oder Summen aller zugeordneten Karten ausgeben, wobei hier beim Design noch unterschieden werden kann, ob die aktuelle Karte in der Summe enthalten sein soll.</w:t>
      </w:r>
    </w:p>
    <w:p w14:paraId="6306A492" w14:textId="1FB80A34" w:rsidR="0070576D" w:rsidRDefault="00DD0247" w:rsidP="00231F4A">
      <w:r>
        <w:t xml:space="preserve">Wird unter einer Karte ein [+]-Zeichen ausgegeben, können Sie </w:t>
      </w:r>
      <w:r w:rsidR="00A23FB1">
        <w:t>durch Klick auf das [+]-Zeichen die Karten unterhalb anzeigen. Durch Klick auf [-] schließen Sie einen aufgeblätterten Bereich.</w:t>
      </w:r>
    </w:p>
    <w:p w14:paraId="65BD7138" w14:textId="40D3FDAF" w:rsidR="00A23FB1" w:rsidRDefault="00F55F5A" w:rsidP="00231F4A">
      <w:r>
        <w:t>Die Kar</w:t>
      </w:r>
      <w:r w:rsidR="00136B61">
        <w:t>ten können Overlays (Dialoge) öffnen</w:t>
      </w:r>
      <w:r w:rsidR="009D1BBA">
        <w:t xml:space="preserve">. </w:t>
      </w:r>
      <w:r w:rsidR="00381E28">
        <w:t>Wenn ein Overlay angezeigt wird, können Sie es mit dem X oben rechts wieder schließen.</w:t>
      </w:r>
      <w:r w:rsidR="00136B61">
        <w:t xml:space="preserve"> </w:t>
      </w:r>
    </w:p>
    <w:p w14:paraId="16053ACF" w14:textId="505AEA2B" w:rsidR="00231F4A" w:rsidRDefault="00231F4A" w:rsidP="00231F4A">
      <w:r>
        <w:t>In Organigrammen können z.B. folgende Daten ausgegeben werden:</w:t>
      </w:r>
    </w:p>
    <w:tbl>
      <w:tblPr>
        <w:tblStyle w:val="Tabellenraster"/>
        <w:tblW w:w="0" w:type="auto"/>
        <w:tblLook w:val="04A0" w:firstRow="1" w:lastRow="0" w:firstColumn="1" w:lastColumn="0" w:noHBand="0" w:noVBand="1"/>
      </w:tblPr>
      <w:tblGrid>
        <w:gridCol w:w="2830"/>
        <w:gridCol w:w="6186"/>
      </w:tblGrid>
      <w:tr w:rsidR="00231F4A" w14:paraId="0CE81D29" w14:textId="77777777">
        <w:tc>
          <w:tcPr>
            <w:tcW w:w="2830" w:type="dxa"/>
            <w:shd w:val="clear" w:color="auto" w:fill="C00000"/>
          </w:tcPr>
          <w:p w14:paraId="61ADE25A" w14:textId="77777777" w:rsidR="00231F4A" w:rsidRDefault="00231F4A">
            <w:r>
              <w:t>Feld</w:t>
            </w:r>
          </w:p>
        </w:tc>
        <w:tc>
          <w:tcPr>
            <w:tcW w:w="6186" w:type="dxa"/>
            <w:shd w:val="clear" w:color="auto" w:fill="C00000"/>
          </w:tcPr>
          <w:p w14:paraId="66D177A7" w14:textId="77777777" w:rsidR="00231F4A" w:rsidRDefault="00231F4A">
            <w:r>
              <w:t>Erläuterung</w:t>
            </w:r>
          </w:p>
        </w:tc>
      </w:tr>
      <w:tr w:rsidR="00231F4A" w:rsidRPr="00600F20" w14:paraId="78E83999" w14:textId="77777777">
        <w:tc>
          <w:tcPr>
            <w:tcW w:w="2830" w:type="dxa"/>
          </w:tcPr>
          <w:p w14:paraId="3FB3590E" w14:textId="77777777" w:rsidR="00231F4A" w:rsidRPr="00600F20" w:rsidRDefault="00231F4A">
            <w:pPr>
              <w:rPr>
                <w:sz w:val="18"/>
                <w:szCs w:val="18"/>
              </w:rPr>
            </w:pPr>
            <w:r>
              <w:rPr>
                <w:sz w:val="18"/>
                <w:szCs w:val="18"/>
              </w:rPr>
              <w:t>Oben links</w:t>
            </w:r>
          </w:p>
        </w:tc>
        <w:tc>
          <w:tcPr>
            <w:tcW w:w="6186" w:type="dxa"/>
          </w:tcPr>
          <w:p w14:paraId="5E6C398A" w14:textId="77777777" w:rsidR="00231F4A" w:rsidRPr="00600F20" w:rsidRDefault="00231F4A">
            <w:pPr>
              <w:rPr>
                <w:sz w:val="18"/>
                <w:szCs w:val="18"/>
              </w:rPr>
            </w:pPr>
            <w:r>
              <w:rPr>
                <w:sz w:val="18"/>
                <w:szCs w:val="18"/>
              </w:rPr>
              <w:t>FTE der Stelle</w:t>
            </w:r>
          </w:p>
        </w:tc>
      </w:tr>
      <w:tr w:rsidR="00231F4A" w:rsidRPr="00600F20" w14:paraId="7B2CBB48" w14:textId="77777777">
        <w:tc>
          <w:tcPr>
            <w:tcW w:w="2830" w:type="dxa"/>
          </w:tcPr>
          <w:p w14:paraId="7FF693F2" w14:textId="77777777" w:rsidR="00231F4A" w:rsidRDefault="00231F4A">
            <w:pPr>
              <w:rPr>
                <w:sz w:val="18"/>
                <w:szCs w:val="18"/>
              </w:rPr>
            </w:pPr>
            <w:r>
              <w:rPr>
                <w:sz w:val="18"/>
                <w:szCs w:val="18"/>
              </w:rPr>
              <w:t>Oben mittig</w:t>
            </w:r>
          </w:p>
        </w:tc>
        <w:tc>
          <w:tcPr>
            <w:tcW w:w="6186" w:type="dxa"/>
          </w:tcPr>
          <w:p w14:paraId="3196A460" w14:textId="77777777" w:rsidR="00231F4A" w:rsidRDefault="00231F4A">
            <w:pPr>
              <w:rPr>
                <w:sz w:val="18"/>
                <w:szCs w:val="18"/>
              </w:rPr>
            </w:pPr>
            <w:r>
              <w:rPr>
                <w:sz w:val="18"/>
                <w:szCs w:val="18"/>
              </w:rPr>
              <w:t>Stellen-ID</w:t>
            </w:r>
          </w:p>
        </w:tc>
      </w:tr>
      <w:tr w:rsidR="00231F4A" w:rsidRPr="00600F20" w14:paraId="2CAFAD42" w14:textId="77777777">
        <w:tc>
          <w:tcPr>
            <w:tcW w:w="2830" w:type="dxa"/>
          </w:tcPr>
          <w:p w14:paraId="7E19B323" w14:textId="77777777" w:rsidR="00231F4A" w:rsidRDefault="00231F4A">
            <w:pPr>
              <w:rPr>
                <w:sz w:val="18"/>
                <w:szCs w:val="18"/>
              </w:rPr>
            </w:pPr>
            <w:r>
              <w:rPr>
                <w:sz w:val="18"/>
                <w:szCs w:val="18"/>
              </w:rPr>
              <w:t>Oben rechts</w:t>
            </w:r>
          </w:p>
        </w:tc>
        <w:tc>
          <w:tcPr>
            <w:tcW w:w="6186" w:type="dxa"/>
          </w:tcPr>
          <w:p w14:paraId="3AFA3AD4" w14:textId="77777777" w:rsidR="00231F4A" w:rsidRDefault="00231F4A">
            <w:pPr>
              <w:rPr>
                <w:sz w:val="18"/>
                <w:szCs w:val="18"/>
              </w:rPr>
            </w:pPr>
            <w:r>
              <w:rPr>
                <w:sz w:val="18"/>
                <w:szCs w:val="18"/>
              </w:rPr>
              <w:t>FTE der Stelle / Summe FTE der Mitarbeiten auf der Stelle</w:t>
            </w:r>
          </w:p>
        </w:tc>
      </w:tr>
      <w:tr w:rsidR="00231F4A" w:rsidRPr="00600F20" w14:paraId="61F8BE25" w14:textId="77777777">
        <w:tc>
          <w:tcPr>
            <w:tcW w:w="2830" w:type="dxa"/>
          </w:tcPr>
          <w:p w14:paraId="6A969970" w14:textId="77777777" w:rsidR="00231F4A" w:rsidRDefault="00231F4A">
            <w:pPr>
              <w:rPr>
                <w:sz w:val="18"/>
                <w:szCs w:val="18"/>
              </w:rPr>
            </w:pPr>
            <w:r>
              <w:rPr>
                <w:sz w:val="18"/>
                <w:szCs w:val="18"/>
              </w:rPr>
              <w:t>Titel</w:t>
            </w:r>
          </w:p>
        </w:tc>
        <w:tc>
          <w:tcPr>
            <w:tcW w:w="6186" w:type="dxa"/>
          </w:tcPr>
          <w:p w14:paraId="2E893D13" w14:textId="77777777" w:rsidR="00231F4A" w:rsidRDefault="00231F4A">
            <w:pPr>
              <w:rPr>
                <w:sz w:val="18"/>
                <w:szCs w:val="18"/>
              </w:rPr>
            </w:pPr>
            <w:r>
              <w:rPr>
                <w:sz w:val="18"/>
                <w:szCs w:val="18"/>
              </w:rPr>
              <w:t>Bezeichnung der Stelle</w:t>
            </w:r>
          </w:p>
        </w:tc>
      </w:tr>
      <w:tr w:rsidR="00231F4A" w:rsidRPr="00600F20" w14:paraId="1A903639" w14:textId="77777777">
        <w:tc>
          <w:tcPr>
            <w:tcW w:w="2830" w:type="dxa"/>
          </w:tcPr>
          <w:p w14:paraId="1EA36CC8" w14:textId="77777777" w:rsidR="00231F4A" w:rsidRDefault="00231F4A">
            <w:pPr>
              <w:rPr>
                <w:sz w:val="18"/>
                <w:szCs w:val="18"/>
              </w:rPr>
            </w:pPr>
            <w:r>
              <w:rPr>
                <w:sz w:val="18"/>
                <w:szCs w:val="18"/>
              </w:rPr>
              <w:t>Untertitel</w:t>
            </w:r>
          </w:p>
        </w:tc>
        <w:tc>
          <w:tcPr>
            <w:tcW w:w="6186" w:type="dxa"/>
          </w:tcPr>
          <w:p w14:paraId="7E90F83D" w14:textId="77777777" w:rsidR="00231F4A" w:rsidRDefault="00231F4A">
            <w:pPr>
              <w:rPr>
                <w:sz w:val="18"/>
                <w:szCs w:val="18"/>
              </w:rPr>
            </w:pPr>
            <w:r>
              <w:rPr>
                <w:sz w:val="18"/>
                <w:szCs w:val="18"/>
              </w:rPr>
              <w:t>Name und Vorname des Mitarbeiters / der Mitarbeiter auf der Stelle</w:t>
            </w:r>
          </w:p>
        </w:tc>
      </w:tr>
      <w:tr w:rsidR="00231F4A" w:rsidRPr="00600F20" w14:paraId="06A2CAAF" w14:textId="77777777">
        <w:tc>
          <w:tcPr>
            <w:tcW w:w="2830" w:type="dxa"/>
          </w:tcPr>
          <w:p w14:paraId="297CD823" w14:textId="77777777" w:rsidR="00231F4A" w:rsidRDefault="00231F4A">
            <w:pPr>
              <w:rPr>
                <w:sz w:val="18"/>
                <w:szCs w:val="18"/>
              </w:rPr>
            </w:pPr>
            <w:r>
              <w:rPr>
                <w:sz w:val="18"/>
                <w:szCs w:val="18"/>
              </w:rPr>
              <w:t>Unten links</w:t>
            </w:r>
          </w:p>
        </w:tc>
        <w:tc>
          <w:tcPr>
            <w:tcW w:w="6186" w:type="dxa"/>
          </w:tcPr>
          <w:p w14:paraId="357C8FBB" w14:textId="77777777" w:rsidR="00231F4A" w:rsidRDefault="00231F4A">
            <w:pPr>
              <w:rPr>
                <w:sz w:val="18"/>
                <w:szCs w:val="18"/>
              </w:rPr>
            </w:pPr>
            <w:r>
              <w:rPr>
                <w:sz w:val="18"/>
                <w:szCs w:val="18"/>
              </w:rPr>
              <w:t>Bei Abwesenheit: Bezeichnung der Abwesenheitsart(en)</w:t>
            </w:r>
          </w:p>
        </w:tc>
      </w:tr>
      <w:tr w:rsidR="00231F4A" w:rsidRPr="00600F20" w14:paraId="49063391" w14:textId="77777777">
        <w:tc>
          <w:tcPr>
            <w:tcW w:w="2830" w:type="dxa"/>
          </w:tcPr>
          <w:p w14:paraId="2E465592" w14:textId="77777777" w:rsidR="00231F4A" w:rsidRDefault="00231F4A">
            <w:pPr>
              <w:rPr>
                <w:sz w:val="18"/>
                <w:szCs w:val="18"/>
              </w:rPr>
            </w:pPr>
            <w:r>
              <w:rPr>
                <w:sz w:val="18"/>
                <w:szCs w:val="18"/>
              </w:rPr>
              <w:t>Unten rechts</w:t>
            </w:r>
          </w:p>
        </w:tc>
        <w:tc>
          <w:tcPr>
            <w:tcW w:w="6186" w:type="dxa"/>
          </w:tcPr>
          <w:p w14:paraId="5B4D8C24" w14:textId="77777777" w:rsidR="00231F4A" w:rsidRDefault="00231F4A">
            <w:pPr>
              <w:rPr>
                <w:sz w:val="18"/>
                <w:szCs w:val="18"/>
              </w:rPr>
            </w:pPr>
            <w:r>
              <w:rPr>
                <w:sz w:val="18"/>
                <w:szCs w:val="18"/>
              </w:rPr>
              <w:t>Führungsspanne (Headcount)</w:t>
            </w:r>
          </w:p>
        </w:tc>
      </w:tr>
    </w:tbl>
    <w:p w14:paraId="0DF53080" w14:textId="75F6C601" w:rsidR="00231F4A" w:rsidRDefault="00231F4A" w:rsidP="00231F4A">
      <w:pPr>
        <w:spacing w:before="120"/>
      </w:pPr>
      <w:r>
        <w:t>Die Karten können farblich markiert sein. Dabei gilt üblicherweise:</w:t>
      </w:r>
    </w:p>
    <w:p w14:paraId="1252446B" w14:textId="77777777" w:rsidR="00231F4A" w:rsidRDefault="00231F4A" w:rsidP="00231F4A">
      <w:pPr>
        <w:pStyle w:val="Listenabsatz"/>
        <w:numPr>
          <w:ilvl w:val="0"/>
          <w:numId w:val="16"/>
        </w:numPr>
        <w:spacing w:before="120" w:after="160" w:line="259" w:lineRule="auto"/>
      </w:pPr>
      <w:r>
        <w:t>Graue Karte mit rotem Balken oben = Stelle mit Führungsfunktion</w:t>
      </w:r>
    </w:p>
    <w:p w14:paraId="79176CE6" w14:textId="77777777" w:rsidR="00231F4A" w:rsidRDefault="00231F4A" w:rsidP="00231F4A">
      <w:pPr>
        <w:pStyle w:val="Listenabsatz"/>
        <w:numPr>
          <w:ilvl w:val="0"/>
          <w:numId w:val="16"/>
        </w:numPr>
        <w:spacing w:before="120" w:after="160" w:line="259" w:lineRule="auto"/>
      </w:pPr>
      <w:r>
        <w:t>Gelbe Karte = Stelle nicht voll besetzt (bei Führungsfunktion mit rotem Balken)</w:t>
      </w:r>
    </w:p>
    <w:p w14:paraId="12B99DF5" w14:textId="77777777" w:rsidR="00231F4A" w:rsidRDefault="00231F4A" w:rsidP="00231F4A">
      <w:pPr>
        <w:pStyle w:val="Listenabsatz"/>
        <w:numPr>
          <w:ilvl w:val="0"/>
          <w:numId w:val="16"/>
        </w:numPr>
        <w:spacing w:before="120" w:after="160" w:line="259" w:lineRule="auto"/>
      </w:pPr>
      <w:r>
        <w:t>Rote Karte = Stelle unbesetzt bzw. MA hat 0 FTE (bei Führungsfunktion mit rotem Balken)</w:t>
      </w:r>
    </w:p>
    <w:p w14:paraId="75ED70C7" w14:textId="77777777" w:rsidR="00231F4A" w:rsidRDefault="00231F4A" w:rsidP="00231F4A">
      <w:pPr>
        <w:pStyle w:val="Listenabsatz"/>
        <w:numPr>
          <w:ilvl w:val="0"/>
          <w:numId w:val="16"/>
        </w:numPr>
        <w:spacing w:before="120" w:after="160" w:line="259" w:lineRule="auto"/>
      </w:pPr>
      <w:r>
        <w:lastRenderedPageBreak/>
        <w:t>Weiße Karte = Keine Stelle mit Führungsfunktion, Stelle korrekt besetzt</w:t>
      </w:r>
    </w:p>
    <w:p w14:paraId="310C8C03" w14:textId="77777777" w:rsidR="00231F4A" w:rsidRDefault="00231F4A" w:rsidP="00231F4A">
      <w:pPr>
        <w:pStyle w:val="Listenabsatz"/>
        <w:numPr>
          <w:ilvl w:val="0"/>
          <w:numId w:val="16"/>
        </w:numPr>
        <w:spacing w:before="120" w:after="160" w:line="259" w:lineRule="auto"/>
      </w:pPr>
      <w:r>
        <w:t>Karte mit abgerundeten Ecken = Stabstelle</w:t>
      </w:r>
    </w:p>
    <w:p w14:paraId="49642362" w14:textId="28C47BB9" w:rsidR="00231F4A" w:rsidRDefault="00231F4A" w:rsidP="00231F4A">
      <w:r>
        <w:t>Assistent-Stellen</w:t>
      </w:r>
      <w:r w:rsidR="00AF3FCD">
        <w:t xml:space="preserve"> (Stabstellen) </w:t>
      </w:r>
      <w:r>
        <w:t>werden üblicherweise mit abgerundeten Ecken seitlich an der Linie der führenden Stelle dargestellt.</w:t>
      </w:r>
    </w:p>
    <w:p w14:paraId="21AE4DB4" w14:textId="0E15D289" w:rsidR="00231F4A" w:rsidRDefault="00231F4A" w:rsidP="00231F4A">
      <w:r>
        <w:t>Unten rechts befindet sich eine Funktionsleiste. Mit „Suche“ können Sie im Organigramm nach beliebigen im Organigramm ausgegebenen Informationen suchen. Mit „Zoom“ stellen Sie den Zoom des Organigramms so ein, dass das gesamte aktuell geöffnete Organigramm auf dem Bildschirm dargestellt wird. Mit + und – verändern Sie den Zoom schrittweise und mit „Rückgängig“ stellen Sie den vorigen Zoom wieder ein.</w:t>
      </w:r>
    </w:p>
    <w:p w14:paraId="36E7C9D5" w14:textId="22E47024" w:rsidR="00231F4A" w:rsidRDefault="00231F4A" w:rsidP="00231F4A">
      <w:r>
        <w:t>Die Hamburger-Schaltfläche öffnet ein Menü mit diversen Funktionen:</w:t>
      </w:r>
    </w:p>
    <w:tbl>
      <w:tblPr>
        <w:tblStyle w:val="Tabellenraster"/>
        <w:tblW w:w="0" w:type="auto"/>
        <w:tblLook w:val="04A0" w:firstRow="1" w:lastRow="0" w:firstColumn="1" w:lastColumn="0" w:noHBand="0" w:noVBand="1"/>
      </w:tblPr>
      <w:tblGrid>
        <w:gridCol w:w="2830"/>
        <w:gridCol w:w="6186"/>
      </w:tblGrid>
      <w:tr w:rsidR="00231F4A" w14:paraId="2F594A57" w14:textId="77777777">
        <w:tc>
          <w:tcPr>
            <w:tcW w:w="2830" w:type="dxa"/>
            <w:shd w:val="clear" w:color="auto" w:fill="C00000"/>
          </w:tcPr>
          <w:p w14:paraId="7536C93E" w14:textId="77777777" w:rsidR="00231F4A" w:rsidRDefault="00231F4A">
            <w:r>
              <w:t>Funktion</w:t>
            </w:r>
          </w:p>
        </w:tc>
        <w:tc>
          <w:tcPr>
            <w:tcW w:w="6186" w:type="dxa"/>
            <w:shd w:val="clear" w:color="auto" w:fill="C00000"/>
          </w:tcPr>
          <w:p w14:paraId="51D339B2" w14:textId="77777777" w:rsidR="00231F4A" w:rsidRDefault="00231F4A">
            <w:r>
              <w:t>Erläuterung</w:t>
            </w:r>
          </w:p>
        </w:tc>
      </w:tr>
      <w:tr w:rsidR="00231F4A" w:rsidRPr="00600F20" w14:paraId="1DC13545" w14:textId="77777777">
        <w:tc>
          <w:tcPr>
            <w:tcW w:w="2830" w:type="dxa"/>
          </w:tcPr>
          <w:p w14:paraId="0F85BBEF" w14:textId="77777777" w:rsidR="00231F4A" w:rsidRPr="00600F20" w:rsidRDefault="00231F4A">
            <w:pPr>
              <w:rPr>
                <w:sz w:val="18"/>
                <w:szCs w:val="18"/>
              </w:rPr>
            </w:pPr>
            <w:r>
              <w:rPr>
                <w:sz w:val="18"/>
                <w:szCs w:val="18"/>
              </w:rPr>
              <w:t>Export zu SVG</w:t>
            </w:r>
          </w:p>
        </w:tc>
        <w:tc>
          <w:tcPr>
            <w:tcW w:w="6186" w:type="dxa"/>
          </w:tcPr>
          <w:p w14:paraId="18876883" w14:textId="77777777" w:rsidR="00231F4A" w:rsidRPr="00600F20" w:rsidRDefault="00231F4A">
            <w:pPr>
              <w:rPr>
                <w:sz w:val="18"/>
                <w:szCs w:val="18"/>
              </w:rPr>
            </w:pPr>
            <w:r>
              <w:rPr>
                <w:sz w:val="18"/>
                <w:szCs w:val="18"/>
              </w:rPr>
              <w:t>Export in Datei im SVG Format (Vektorformat)</w:t>
            </w:r>
          </w:p>
        </w:tc>
      </w:tr>
      <w:tr w:rsidR="00231F4A" w:rsidRPr="00600F20" w14:paraId="33F4466D" w14:textId="77777777">
        <w:tc>
          <w:tcPr>
            <w:tcW w:w="2830" w:type="dxa"/>
          </w:tcPr>
          <w:p w14:paraId="18255D14" w14:textId="77777777" w:rsidR="00231F4A" w:rsidRDefault="00231F4A">
            <w:pPr>
              <w:rPr>
                <w:sz w:val="18"/>
                <w:szCs w:val="18"/>
              </w:rPr>
            </w:pPr>
            <w:r>
              <w:rPr>
                <w:sz w:val="18"/>
                <w:szCs w:val="18"/>
              </w:rPr>
              <w:t>Export zu PNG</w:t>
            </w:r>
          </w:p>
        </w:tc>
        <w:tc>
          <w:tcPr>
            <w:tcW w:w="6186" w:type="dxa"/>
          </w:tcPr>
          <w:p w14:paraId="6C7086E7" w14:textId="0726CF01" w:rsidR="00231F4A" w:rsidRDefault="00231F4A">
            <w:pPr>
              <w:rPr>
                <w:sz w:val="18"/>
                <w:szCs w:val="18"/>
              </w:rPr>
            </w:pPr>
            <w:r>
              <w:rPr>
                <w:sz w:val="18"/>
                <w:szCs w:val="18"/>
              </w:rPr>
              <w:t xml:space="preserve">Export in Datei im </w:t>
            </w:r>
            <w:r w:rsidR="005400A5">
              <w:rPr>
                <w:sz w:val="18"/>
                <w:szCs w:val="18"/>
              </w:rPr>
              <w:t>PNG</w:t>
            </w:r>
            <w:r>
              <w:rPr>
                <w:sz w:val="18"/>
                <w:szCs w:val="18"/>
              </w:rPr>
              <w:t xml:space="preserve"> Format (Rasterformat)</w:t>
            </w:r>
          </w:p>
        </w:tc>
      </w:tr>
      <w:tr w:rsidR="00231F4A" w:rsidRPr="00600F20" w14:paraId="5A968AAF" w14:textId="77777777">
        <w:tc>
          <w:tcPr>
            <w:tcW w:w="2830" w:type="dxa"/>
          </w:tcPr>
          <w:p w14:paraId="3D3E9CD6" w14:textId="77777777" w:rsidR="00231F4A" w:rsidRDefault="00231F4A">
            <w:pPr>
              <w:rPr>
                <w:sz w:val="18"/>
                <w:szCs w:val="18"/>
              </w:rPr>
            </w:pPr>
            <w:r>
              <w:rPr>
                <w:sz w:val="18"/>
                <w:szCs w:val="18"/>
              </w:rPr>
              <w:t>Export zu PDF</w:t>
            </w:r>
          </w:p>
        </w:tc>
        <w:tc>
          <w:tcPr>
            <w:tcW w:w="6186" w:type="dxa"/>
          </w:tcPr>
          <w:p w14:paraId="2613A465" w14:textId="77777777" w:rsidR="00231F4A" w:rsidRDefault="00231F4A">
            <w:pPr>
              <w:rPr>
                <w:sz w:val="18"/>
                <w:szCs w:val="18"/>
              </w:rPr>
            </w:pPr>
            <w:r>
              <w:rPr>
                <w:sz w:val="18"/>
                <w:szCs w:val="18"/>
              </w:rPr>
              <w:t xml:space="preserve">Export in PDF-Datei </w:t>
            </w:r>
          </w:p>
        </w:tc>
      </w:tr>
      <w:tr w:rsidR="00231F4A" w:rsidRPr="00600F20" w14:paraId="3ADFDE71" w14:textId="77777777">
        <w:tc>
          <w:tcPr>
            <w:tcW w:w="2830" w:type="dxa"/>
          </w:tcPr>
          <w:p w14:paraId="5C534D2A" w14:textId="77777777" w:rsidR="00231F4A" w:rsidRDefault="00231F4A">
            <w:pPr>
              <w:rPr>
                <w:sz w:val="18"/>
                <w:szCs w:val="18"/>
              </w:rPr>
            </w:pPr>
            <w:r>
              <w:rPr>
                <w:sz w:val="18"/>
                <w:szCs w:val="18"/>
              </w:rPr>
              <w:t>Neues Organigramm</w:t>
            </w:r>
          </w:p>
        </w:tc>
        <w:tc>
          <w:tcPr>
            <w:tcW w:w="6186" w:type="dxa"/>
          </w:tcPr>
          <w:p w14:paraId="02C42C30" w14:textId="77777777" w:rsidR="00231F4A" w:rsidRDefault="00231F4A">
            <w:pPr>
              <w:rPr>
                <w:sz w:val="18"/>
                <w:szCs w:val="18"/>
              </w:rPr>
            </w:pPr>
            <w:r>
              <w:rPr>
                <w:sz w:val="18"/>
                <w:szCs w:val="18"/>
              </w:rPr>
              <w:t>Anlegen eines neuen leeren Organigramms, nur wenn „Designer“ aktiv</w:t>
            </w:r>
          </w:p>
        </w:tc>
      </w:tr>
      <w:tr w:rsidR="00231F4A" w:rsidRPr="00600F20" w14:paraId="53BD91C6" w14:textId="77777777">
        <w:tc>
          <w:tcPr>
            <w:tcW w:w="2830" w:type="dxa"/>
          </w:tcPr>
          <w:p w14:paraId="396566F3" w14:textId="77777777" w:rsidR="00231F4A" w:rsidRDefault="00231F4A">
            <w:pPr>
              <w:rPr>
                <w:sz w:val="18"/>
                <w:szCs w:val="18"/>
              </w:rPr>
            </w:pPr>
            <w:r>
              <w:rPr>
                <w:sz w:val="18"/>
                <w:szCs w:val="18"/>
              </w:rPr>
              <w:t>Laden</w:t>
            </w:r>
          </w:p>
        </w:tc>
        <w:tc>
          <w:tcPr>
            <w:tcW w:w="6186" w:type="dxa"/>
          </w:tcPr>
          <w:p w14:paraId="022B5737" w14:textId="77777777" w:rsidR="00231F4A" w:rsidRDefault="00231F4A">
            <w:pPr>
              <w:rPr>
                <w:sz w:val="18"/>
                <w:szCs w:val="18"/>
              </w:rPr>
            </w:pPr>
            <w:r>
              <w:rPr>
                <w:sz w:val="18"/>
                <w:szCs w:val="18"/>
              </w:rPr>
              <w:t>Laden der Daten eines Organigramms aus einer lokalen Datei</w:t>
            </w:r>
          </w:p>
        </w:tc>
      </w:tr>
      <w:tr w:rsidR="00231F4A" w:rsidRPr="00600F20" w14:paraId="3CA81894" w14:textId="77777777">
        <w:tc>
          <w:tcPr>
            <w:tcW w:w="2830" w:type="dxa"/>
          </w:tcPr>
          <w:p w14:paraId="2A8E4CFF" w14:textId="77777777" w:rsidR="00231F4A" w:rsidRDefault="00231F4A">
            <w:pPr>
              <w:rPr>
                <w:sz w:val="18"/>
                <w:szCs w:val="18"/>
              </w:rPr>
            </w:pPr>
            <w:r>
              <w:rPr>
                <w:sz w:val="18"/>
                <w:szCs w:val="18"/>
              </w:rPr>
              <w:t>Speichern</w:t>
            </w:r>
          </w:p>
        </w:tc>
        <w:tc>
          <w:tcPr>
            <w:tcW w:w="6186" w:type="dxa"/>
          </w:tcPr>
          <w:p w14:paraId="302CAAFA" w14:textId="77777777" w:rsidR="00231F4A" w:rsidRDefault="00231F4A">
            <w:pPr>
              <w:rPr>
                <w:sz w:val="18"/>
                <w:szCs w:val="18"/>
              </w:rPr>
            </w:pPr>
            <w:r>
              <w:rPr>
                <w:sz w:val="18"/>
                <w:szCs w:val="18"/>
              </w:rPr>
              <w:t>Speichern der Daten eines Organigramms in eine lokale Datei</w:t>
            </w:r>
          </w:p>
        </w:tc>
      </w:tr>
      <w:tr w:rsidR="00231F4A" w:rsidRPr="00600F20" w14:paraId="25E160EC" w14:textId="77777777">
        <w:tc>
          <w:tcPr>
            <w:tcW w:w="2830" w:type="dxa"/>
          </w:tcPr>
          <w:p w14:paraId="17C3C4DA" w14:textId="77777777" w:rsidR="00231F4A" w:rsidRDefault="00231F4A">
            <w:pPr>
              <w:rPr>
                <w:sz w:val="18"/>
                <w:szCs w:val="18"/>
              </w:rPr>
            </w:pPr>
            <w:r>
              <w:rPr>
                <w:sz w:val="18"/>
                <w:szCs w:val="18"/>
              </w:rPr>
              <w:t>Übersicht</w:t>
            </w:r>
          </w:p>
        </w:tc>
        <w:tc>
          <w:tcPr>
            <w:tcW w:w="6186" w:type="dxa"/>
          </w:tcPr>
          <w:p w14:paraId="4C63A5ED" w14:textId="77777777" w:rsidR="00231F4A" w:rsidRDefault="00231F4A">
            <w:pPr>
              <w:rPr>
                <w:sz w:val="18"/>
                <w:szCs w:val="18"/>
              </w:rPr>
            </w:pPr>
            <w:r>
              <w:rPr>
                <w:sz w:val="18"/>
                <w:szCs w:val="18"/>
              </w:rPr>
              <w:t>Anzeigen des kleinen Übersichtsfensters oben links</w:t>
            </w:r>
          </w:p>
        </w:tc>
      </w:tr>
      <w:tr w:rsidR="00231F4A" w:rsidRPr="00600F20" w14:paraId="009A76F5" w14:textId="77777777">
        <w:tc>
          <w:tcPr>
            <w:tcW w:w="2830" w:type="dxa"/>
          </w:tcPr>
          <w:p w14:paraId="524FFFD2" w14:textId="77777777" w:rsidR="00231F4A" w:rsidRDefault="00231F4A">
            <w:pPr>
              <w:rPr>
                <w:sz w:val="18"/>
                <w:szCs w:val="18"/>
              </w:rPr>
            </w:pPr>
            <w:r>
              <w:rPr>
                <w:sz w:val="18"/>
                <w:szCs w:val="18"/>
              </w:rPr>
              <w:t>Designer</w:t>
            </w:r>
          </w:p>
        </w:tc>
        <w:tc>
          <w:tcPr>
            <w:tcW w:w="6186" w:type="dxa"/>
          </w:tcPr>
          <w:p w14:paraId="6215FD12" w14:textId="272A25D6" w:rsidR="00231F4A" w:rsidRDefault="00231F4A">
            <w:pPr>
              <w:rPr>
                <w:sz w:val="18"/>
                <w:szCs w:val="18"/>
              </w:rPr>
            </w:pPr>
            <w:r>
              <w:rPr>
                <w:sz w:val="18"/>
                <w:szCs w:val="18"/>
              </w:rPr>
              <w:t xml:space="preserve">Aktiviert den „Designer“ Modus, das Organigramm kann verändert werden, weitere Details dazu finden Sie in Kapitel </w:t>
            </w:r>
            <w:r>
              <w:rPr>
                <w:sz w:val="18"/>
                <w:szCs w:val="18"/>
              </w:rPr>
              <w:fldChar w:fldCharType="begin"/>
            </w:r>
            <w:r>
              <w:rPr>
                <w:sz w:val="18"/>
                <w:szCs w:val="18"/>
              </w:rPr>
              <w:instrText xml:space="preserve"> REF _Ref154577682 \r \h </w:instrText>
            </w:r>
            <w:r>
              <w:rPr>
                <w:sz w:val="18"/>
                <w:szCs w:val="18"/>
              </w:rPr>
            </w:r>
            <w:r>
              <w:rPr>
                <w:sz w:val="18"/>
                <w:szCs w:val="18"/>
              </w:rPr>
              <w:fldChar w:fldCharType="separate"/>
            </w:r>
            <w:r w:rsidR="00FE65BC">
              <w:rPr>
                <w:sz w:val="18"/>
                <w:szCs w:val="18"/>
              </w:rPr>
              <w:t>0</w:t>
            </w:r>
            <w:r>
              <w:rPr>
                <w:sz w:val="18"/>
                <w:szCs w:val="18"/>
              </w:rPr>
              <w:fldChar w:fldCharType="end"/>
            </w:r>
          </w:p>
        </w:tc>
      </w:tr>
      <w:tr w:rsidR="00231F4A" w:rsidRPr="00600F20" w14:paraId="151AEE38" w14:textId="77777777">
        <w:tc>
          <w:tcPr>
            <w:tcW w:w="2830" w:type="dxa"/>
          </w:tcPr>
          <w:p w14:paraId="40D23932" w14:textId="77777777" w:rsidR="00231F4A" w:rsidRDefault="00231F4A">
            <w:pPr>
              <w:rPr>
                <w:sz w:val="18"/>
                <w:szCs w:val="18"/>
              </w:rPr>
            </w:pPr>
            <w:r>
              <w:rPr>
                <w:sz w:val="18"/>
                <w:szCs w:val="18"/>
              </w:rPr>
              <w:t>Focus</w:t>
            </w:r>
          </w:p>
        </w:tc>
        <w:tc>
          <w:tcPr>
            <w:tcW w:w="6186" w:type="dxa"/>
          </w:tcPr>
          <w:p w14:paraId="5BE902BD" w14:textId="77777777" w:rsidR="00231F4A" w:rsidRDefault="00231F4A">
            <w:pPr>
              <w:rPr>
                <w:sz w:val="18"/>
                <w:szCs w:val="18"/>
              </w:rPr>
            </w:pPr>
            <w:r>
              <w:rPr>
                <w:sz w:val="18"/>
                <w:szCs w:val="18"/>
              </w:rPr>
              <w:t>Aktiviert den „Fokusmodus“, beim Aufblättern von Karten werden die anderen Karten gleicher Ebene ausgeblendet, was oft zu besserer Lesbarkeit des Organigramms führt</w:t>
            </w:r>
          </w:p>
        </w:tc>
      </w:tr>
      <w:tr w:rsidR="00231F4A" w:rsidRPr="00600F20" w14:paraId="12FC00FD" w14:textId="77777777">
        <w:tc>
          <w:tcPr>
            <w:tcW w:w="2830" w:type="dxa"/>
          </w:tcPr>
          <w:p w14:paraId="4531A0DA" w14:textId="77777777" w:rsidR="00231F4A" w:rsidRDefault="00231F4A">
            <w:pPr>
              <w:rPr>
                <w:sz w:val="18"/>
                <w:szCs w:val="18"/>
              </w:rPr>
            </w:pPr>
            <w:r>
              <w:rPr>
                <w:sz w:val="18"/>
                <w:szCs w:val="18"/>
              </w:rPr>
              <w:t>Zoom</w:t>
            </w:r>
          </w:p>
        </w:tc>
        <w:tc>
          <w:tcPr>
            <w:tcW w:w="6186" w:type="dxa"/>
          </w:tcPr>
          <w:p w14:paraId="1BF4A21D" w14:textId="77777777" w:rsidR="00231F4A" w:rsidRDefault="00231F4A">
            <w:pPr>
              <w:rPr>
                <w:sz w:val="18"/>
                <w:szCs w:val="18"/>
              </w:rPr>
            </w:pPr>
            <w:r>
              <w:rPr>
                <w:sz w:val="18"/>
                <w:szCs w:val="18"/>
              </w:rPr>
              <w:t>Schieberegler zur Einstellung der Größe des Organigramms</w:t>
            </w:r>
          </w:p>
        </w:tc>
      </w:tr>
    </w:tbl>
    <w:p w14:paraId="4FBC828A" w14:textId="77777777" w:rsidR="00231F4A" w:rsidRDefault="00231F4A" w:rsidP="00231F4A">
      <w:bookmarkStart w:id="23" w:name="_Ref154577682"/>
      <w:bookmarkStart w:id="24" w:name="_Toc163206804"/>
    </w:p>
    <w:p w14:paraId="68BEA434" w14:textId="2C2685B5" w:rsidR="00231F4A" w:rsidRPr="00231F4A" w:rsidRDefault="00231F4A" w:rsidP="00231F4A">
      <w:pPr>
        <w:rPr>
          <w:b/>
          <w:bCs/>
        </w:rPr>
      </w:pPr>
      <w:r w:rsidRPr="00231F4A">
        <w:rPr>
          <w:b/>
          <w:bCs/>
        </w:rPr>
        <w:t>Organigramm Designer-Modus</w:t>
      </w:r>
      <w:bookmarkEnd w:id="23"/>
      <w:bookmarkEnd w:id="24"/>
    </w:p>
    <w:p w14:paraId="74AE44DD" w14:textId="6D32C3AD" w:rsidR="00231F4A" w:rsidRDefault="00231F4A" w:rsidP="00231F4A">
      <w:r>
        <w:t>Wurde über die Hamburger-Funktion im erreichbaren Menü der Designer-Modus aktiviert, kann ein neues Organigramm erzeugt oder das bestehende Organigramm geändert werden.</w:t>
      </w:r>
    </w:p>
    <w:p w14:paraId="5C94DAA7" w14:textId="54905E8E" w:rsidR="00231F4A" w:rsidRDefault="00231F4A" w:rsidP="00231F4A">
      <w:r w:rsidRPr="00720706">
        <w:rPr>
          <w:b/>
          <w:bCs/>
        </w:rPr>
        <w:t>Wichtig:</w:t>
      </w:r>
      <w:r>
        <w:t xml:space="preserve"> Alle Änderungen werden nur im angezeigten Organigramm durchgeführt, Sie werden </w:t>
      </w:r>
      <w:r w:rsidRPr="008E5D7C">
        <w:rPr>
          <w:b/>
          <w:bCs/>
        </w:rPr>
        <w:t>nicht</w:t>
      </w:r>
      <w:r>
        <w:t xml:space="preserve"> in die 4PLAN Datenbank zurückgeschrieben – die Daten bei „vorgesetzte Stelle“ werden </w:t>
      </w:r>
      <w:r w:rsidRPr="008E5D7C">
        <w:rPr>
          <w:b/>
          <w:bCs/>
        </w:rPr>
        <w:t>nicht</w:t>
      </w:r>
      <w:r>
        <w:t xml:space="preserve"> verändert. Speichern Sie Änderungen mit „Speichern“ im Hamburger-Menü in eine lokale Datei, wenn Sie ein im „Designer“ Modus geändertes Organigramm später erneut laden und anzeigen wollen.</w:t>
      </w:r>
    </w:p>
    <w:p w14:paraId="559528FC" w14:textId="77777777" w:rsidR="00231F4A" w:rsidRDefault="00231F4A" w:rsidP="00231F4A">
      <w:r>
        <w:t>Ist der Designer-Modus aktiv, können Sie neue Karten anlegen oder löschen, Karten mit gedrückter Maustaste verschieben sowie Inhalte, Darstellungsform und Farbe ändern. Es stehen auch Optionen für Bilder zur Verfügung, diese werden in 4PLAN HR SMO allerdings nicht angezeigt.</w:t>
      </w:r>
    </w:p>
    <w:p w14:paraId="56523019" w14:textId="41884374" w:rsidR="00231F4A" w:rsidRDefault="00231F4A" w:rsidP="00231F4A">
      <w:r w:rsidRPr="00B61D6C">
        <w:rPr>
          <w:b/>
          <w:bCs/>
        </w:rPr>
        <w:t>Beispiel:</w:t>
      </w:r>
      <w:r>
        <w:t xml:space="preserve"> Sie wollen im Organigramm eine neue Assistenz-Stelle unter dem CEO anlegen, ohne die Stelle in 4PLAN anzulegen, sie soll nur im aktuellen Organigramm angezeigt werden. Gehen Sie wie folgt vor:</w:t>
      </w:r>
    </w:p>
    <w:p w14:paraId="2A0C2625" w14:textId="3BA97B47" w:rsidR="00231F4A" w:rsidRDefault="00231F4A" w:rsidP="00231F4A">
      <w:pPr>
        <w:pStyle w:val="Listenabsatz"/>
        <w:numPr>
          <w:ilvl w:val="0"/>
          <w:numId w:val="17"/>
        </w:numPr>
        <w:spacing w:after="160" w:line="259" w:lineRule="auto"/>
      </w:pPr>
      <w:r>
        <w:t>Aktivieren Sie den Designer-Modus</w:t>
      </w:r>
      <w:r w:rsidR="002C2FE2">
        <w:t xml:space="preserve"> des Organigramms über die Funktionsleiste im Organigramm</w:t>
      </w:r>
    </w:p>
    <w:p w14:paraId="2F2024F8" w14:textId="77777777" w:rsidR="00231F4A" w:rsidRDefault="00231F4A" w:rsidP="00231F4A">
      <w:pPr>
        <w:pStyle w:val="Listenabsatz"/>
        <w:numPr>
          <w:ilvl w:val="0"/>
          <w:numId w:val="17"/>
        </w:numPr>
        <w:spacing w:after="160" w:line="259" w:lineRule="auto"/>
      </w:pPr>
      <w:r>
        <w:lastRenderedPageBreak/>
        <w:t>Klicken Sie mit der rechten Maustaste auf die CEO-Karte und wählen Sie „Neu“</w:t>
      </w:r>
    </w:p>
    <w:p w14:paraId="7F371B87" w14:textId="77777777" w:rsidR="00231F4A" w:rsidRDefault="00231F4A" w:rsidP="00231F4A">
      <w:pPr>
        <w:pStyle w:val="Listenabsatz"/>
        <w:numPr>
          <w:ilvl w:val="0"/>
          <w:numId w:val="17"/>
        </w:numPr>
        <w:spacing w:after="160" w:line="259" w:lineRule="auto"/>
      </w:pPr>
      <w:r>
        <w:t>Klicken Sie bei der neu angelegten Karte (initial nicht als Stabsstelle ausgeführt) auf „Bearbeiten“ und geben Sie die gewünschten Daten ein (Titel, Untertitel, etc.)</w:t>
      </w:r>
    </w:p>
    <w:p w14:paraId="0027F74B" w14:textId="77777777" w:rsidR="00231F4A" w:rsidRDefault="00231F4A" w:rsidP="00231F4A">
      <w:pPr>
        <w:pStyle w:val="Listenabsatz"/>
        <w:numPr>
          <w:ilvl w:val="0"/>
          <w:numId w:val="17"/>
        </w:numPr>
        <w:spacing w:after="160" w:line="259" w:lineRule="auto"/>
      </w:pPr>
      <w:r>
        <w:t>Wählen Sie im Dialog zur Bearbeitung der Karte die Option „Assistent“</w:t>
      </w:r>
    </w:p>
    <w:p w14:paraId="1846A548" w14:textId="77777777" w:rsidR="00231F4A" w:rsidRDefault="00231F4A" w:rsidP="00231F4A">
      <w:pPr>
        <w:pStyle w:val="Listenabsatz"/>
        <w:numPr>
          <w:ilvl w:val="0"/>
          <w:numId w:val="17"/>
        </w:numPr>
        <w:spacing w:after="160" w:line="259" w:lineRule="auto"/>
      </w:pPr>
      <w:r>
        <w:t>Klicken Sie auf OK</w:t>
      </w:r>
    </w:p>
    <w:p w14:paraId="693F7500" w14:textId="61869E3B" w:rsidR="00231F4A" w:rsidRDefault="00231F4A" w:rsidP="00231F4A">
      <w:r>
        <w:t xml:space="preserve">Wenn Sie </w:t>
      </w:r>
      <w:r w:rsidRPr="00D57C49">
        <w:rPr>
          <w:u w:val="single"/>
        </w:rPr>
        <w:t xml:space="preserve">bei aktivem </w:t>
      </w:r>
      <w:r w:rsidR="002C2FE2">
        <w:rPr>
          <w:u w:val="single"/>
        </w:rPr>
        <w:t>Organigramm-</w:t>
      </w:r>
      <w:r w:rsidRPr="00D57C49">
        <w:rPr>
          <w:u w:val="single"/>
        </w:rPr>
        <w:t>Designer-Modus</w:t>
      </w:r>
      <w:r>
        <w:t xml:space="preserve"> die Funktion „Neues Organigramm“ im Hamburger-Menü aufrufen, wird ein neues Organigramm erzeugt. Klicken Sie im Arbeitsbereich mit der rechten Maustaste und wählen Sie „Neu“ um die erste Karte anzulegen. Wenn Sie dann auf einer Karte die rechte Maustaste betätigen und „Neu“ wählen, wird eine neue zugeordnete Karte angelegt. Nutzen Sie danach die „Bearbeiten“ Funktion, um Karteninhalt und -darstellung anzupassen.</w:t>
      </w:r>
    </w:p>
    <w:p w14:paraId="05EA391A" w14:textId="77777777" w:rsidR="00B86DEF" w:rsidRDefault="00B86DEF" w:rsidP="00B86DEF">
      <w:pPr>
        <w:pStyle w:val="berschrift3"/>
      </w:pPr>
      <w:bookmarkStart w:id="25" w:name="_Toc164938397"/>
      <w:r>
        <w:t>Ad-Hoc-Analyse</w:t>
      </w:r>
      <w:bookmarkEnd w:id="25"/>
    </w:p>
    <w:p w14:paraId="059D42C3" w14:textId="77777777" w:rsidR="00B86DEF" w:rsidRDefault="00B86DEF" w:rsidP="00B86DEF">
      <w:pPr>
        <w:spacing w:after="160" w:line="259" w:lineRule="auto"/>
      </w:pPr>
      <w:r>
        <w:t xml:space="preserve">Das Dashboard-Element „Ad-Hoc Analyse“ bietet Zugriff auf Daten in Ihrem 4PLAN System oder anderen Datenquellen. Es bietet eine Pivot-Tabelle an, mit der Sie die Daten nahezu beliebig darstellen können. </w:t>
      </w:r>
    </w:p>
    <w:p w14:paraId="7D16E72D" w14:textId="77777777" w:rsidR="00B86DEF" w:rsidRDefault="00B86DEF" w:rsidP="00B86DEF">
      <w:pPr>
        <w:spacing w:after="160" w:line="259" w:lineRule="auto"/>
      </w:pPr>
      <w:r>
        <w:t xml:space="preserve">Zudem können Sie über der Tabelle eine Grafik einblenden, um Ihre Ergebnisse zu visualisieren. Weiterhin können Sie erstellte Analysen exportieren und auch als Datei lokal abspeichern, um sie später erneut auszuführen. </w:t>
      </w:r>
    </w:p>
    <w:p w14:paraId="72AF919C" w14:textId="77777777" w:rsidR="00B86DEF" w:rsidRDefault="00B86DEF" w:rsidP="00B86DEF">
      <w:pPr>
        <w:spacing w:after="160" w:line="259" w:lineRule="auto"/>
      </w:pPr>
      <w:r>
        <w:t>Die Funktionsleiste des Ad-Hoc-Analyse Dashboard-Elements bietet Ihnen von links nach rechts die folgenden Funktionen an:</w:t>
      </w:r>
    </w:p>
    <w:p w14:paraId="5471F140" w14:textId="77777777" w:rsidR="00B86DEF" w:rsidRDefault="00B86DEF" w:rsidP="00B86DEF">
      <w:pPr>
        <w:pStyle w:val="Listenabsatz"/>
        <w:numPr>
          <w:ilvl w:val="0"/>
          <w:numId w:val="18"/>
        </w:numPr>
        <w:spacing w:after="160" w:line="259" w:lineRule="auto"/>
      </w:pPr>
      <w:r>
        <w:t>Laden einer gespeicherten Auswertung aus einer lokalen Datei</w:t>
      </w:r>
    </w:p>
    <w:p w14:paraId="32410D87" w14:textId="77777777" w:rsidR="00B86DEF" w:rsidRDefault="00B86DEF" w:rsidP="00B86DEF">
      <w:pPr>
        <w:pStyle w:val="Listenabsatz"/>
        <w:numPr>
          <w:ilvl w:val="0"/>
          <w:numId w:val="18"/>
        </w:numPr>
        <w:spacing w:after="160" w:line="259" w:lineRule="auto"/>
      </w:pPr>
      <w:r>
        <w:t>Speichern der aktuellen Auswertung in eine lokale Datei</w:t>
      </w:r>
    </w:p>
    <w:p w14:paraId="04B0AF64" w14:textId="77777777" w:rsidR="00B86DEF" w:rsidRDefault="00B86DEF" w:rsidP="00B86DEF">
      <w:pPr>
        <w:pStyle w:val="Listenabsatz"/>
        <w:numPr>
          <w:ilvl w:val="0"/>
          <w:numId w:val="18"/>
        </w:numPr>
        <w:spacing w:after="160" w:line="259" w:lineRule="auto"/>
      </w:pPr>
      <w:r>
        <w:t>Grafik-Einstellungen</w:t>
      </w:r>
    </w:p>
    <w:p w14:paraId="09453D6A" w14:textId="77777777" w:rsidR="00B86DEF" w:rsidRDefault="00B86DEF" w:rsidP="00B86DEF">
      <w:pPr>
        <w:pStyle w:val="Listenabsatz"/>
        <w:numPr>
          <w:ilvl w:val="0"/>
          <w:numId w:val="18"/>
        </w:numPr>
        <w:spacing w:after="160" w:line="259" w:lineRule="auto"/>
      </w:pPr>
      <w:r>
        <w:t>Feldauswahl für die Pivot-Tabelle</w:t>
      </w:r>
    </w:p>
    <w:p w14:paraId="4051B3D2" w14:textId="77777777" w:rsidR="00B86DEF" w:rsidRDefault="00B86DEF" w:rsidP="00B86DEF">
      <w:pPr>
        <w:pStyle w:val="Listenabsatz"/>
        <w:numPr>
          <w:ilvl w:val="0"/>
          <w:numId w:val="18"/>
        </w:numPr>
        <w:spacing w:after="160" w:line="259" w:lineRule="auto"/>
      </w:pPr>
      <w:r>
        <w:t>Export der Pivot-Tabelle nach Excel</w:t>
      </w:r>
    </w:p>
    <w:p w14:paraId="196C4E7E" w14:textId="77777777" w:rsidR="00B86DEF" w:rsidRDefault="00B86DEF" w:rsidP="00B86DEF">
      <w:pPr>
        <w:spacing w:after="160" w:line="259" w:lineRule="auto"/>
      </w:pPr>
      <w:r>
        <w:t>Um festzulegen, welche Felder ausgegeben werden sollen, klicken Sie auf die „Feldauswahl“ Schaltfläche. Der Dialog bietet die Felder und die Anzeigebereiche an (Filterfelder, Zeilenfelder, Spaltenfelder und Datenfelder). Entsprechend dieser Auswahl wird die Pivot-Tabelle aufgebaut, sie können die dort angezeigten Daten allerdings auch innerhalb der Pivot-Tabelle in Anzeigebereiche verschieben.</w:t>
      </w:r>
    </w:p>
    <w:p w14:paraId="6B0BEB06" w14:textId="77777777" w:rsidR="00B86DEF" w:rsidRDefault="00B86DEF" w:rsidP="00B86DEF">
      <w:pPr>
        <w:spacing w:after="160" w:line="259" w:lineRule="auto"/>
      </w:pPr>
      <w:r>
        <w:t>Zudem können Sie die Feldinhalte mit der Filter-Schaltfläche filtern, dies ist auch innerhalb der Pivot-Tabelle möglich.</w:t>
      </w:r>
    </w:p>
    <w:p w14:paraId="4344284F" w14:textId="77777777" w:rsidR="00B86DEF" w:rsidRDefault="00B86DEF" w:rsidP="00B86DEF">
      <w:pPr>
        <w:spacing w:after="160" w:line="259" w:lineRule="auto"/>
      </w:pPr>
      <w:r>
        <w:t>Wichtig: Die Pivot-Tabelle kann nicht angezeigt werden, wenn es keine Spaltenüberschrift gibt. Wenn Sie eine Pivot-Tabelle aufbauen, bei der Sie keine Spaltenüberschrift benötigen, werfen Sie das Feld „COLUMNHEADER“ in die Spaltenfelder.</w:t>
      </w:r>
    </w:p>
    <w:p w14:paraId="4A8C695D" w14:textId="77777777" w:rsidR="00FA725C" w:rsidRDefault="00FA725C" w:rsidP="005F66FF">
      <w:pPr>
        <w:spacing w:after="160" w:line="259" w:lineRule="auto"/>
      </w:pPr>
    </w:p>
    <w:sectPr w:rsidR="00FA725C" w:rsidSect="003B14F5">
      <w:headerReference w:type="default" r:id="rId12"/>
      <w:footerReference w:type="default" r:id="rId13"/>
      <w:headerReference w:type="first" r:id="rId14"/>
      <w:footerReference w:type="first" r:id="rId15"/>
      <w:pgSz w:w="11906" w:h="16838"/>
      <w:pgMar w:top="2552"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A891E" w14:textId="77777777" w:rsidR="00BB14CE" w:rsidRDefault="00BB14CE" w:rsidP="00725B8F">
      <w:pPr>
        <w:spacing w:after="0"/>
      </w:pPr>
      <w:r>
        <w:separator/>
      </w:r>
    </w:p>
  </w:endnote>
  <w:endnote w:type="continuationSeparator" w:id="0">
    <w:p w14:paraId="48E21E38" w14:textId="77777777" w:rsidR="00BB14CE" w:rsidRDefault="00BB14CE" w:rsidP="00725B8F">
      <w:pPr>
        <w:spacing w:after="0"/>
      </w:pPr>
      <w:r>
        <w:continuationSeparator/>
      </w:r>
    </w:p>
  </w:endnote>
  <w:endnote w:type="continuationNotice" w:id="1">
    <w:p w14:paraId="25CE63D1" w14:textId="77777777" w:rsidR="00BB14CE" w:rsidRDefault="00BB14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857279"/>
      <w:docPartObj>
        <w:docPartGallery w:val="Page Numbers (Bottom of Page)"/>
        <w:docPartUnique/>
      </w:docPartObj>
    </w:sdtPr>
    <w:sdtContent>
      <w:p w14:paraId="3578CB36" w14:textId="7AC0DB26" w:rsidR="002A63B9" w:rsidRDefault="002A63B9">
        <w:pPr>
          <w:pStyle w:val="Fuzeile"/>
          <w:jc w:val="right"/>
        </w:pPr>
        <w:r>
          <w:rPr>
            <w:noProof/>
            <w:lang w:eastAsia="de-DE"/>
          </w:rPr>
          <mc:AlternateContent>
            <mc:Choice Requires="wps">
              <w:drawing>
                <wp:anchor distT="0" distB="0" distL="114300" distR="114300" simplePos="0" relativeHeight="251658240" behindDoc="0" locked="0" layoutInCell="1" allowOverlap="1" wp14:anchorId="4B1ED49B" wp14:editId="78CF09D5">
                  <wp:simplePos x="0" y="0"/>
                  <wp:positionH relativeFrom="column">
                    <wp:posOffset>0</wp:posOffset>
                  </wp:positionH>
                  <wp:positionV relativeFrom="paragraph">
                    <wp:posOffset>-34735</wp:posOffset>
                  </wp:positionV>
                  <wp:extent cx="5760000" cy="0"/>
                  <wp:effectExtent l="0" t="0" r="31750" b="19050"/>
                  <wp:wrapNone/>
                  <wp:docPr id="25" name="Gerader Verbinder 25"/>
                  <wp:cNvGraphicFramePr/>
                  <a:graphic xmlns:a="http://schemas.openxmlformats.org/drawingml/2006/main">
                    <a:graphicData uri="http://schemas.microsoft.com/office/word/2010/wordprocessingShape">
                      <wps:wsp>
                        <wps:cNvCnPr/>
                        <wps:spPr>
                          <a:xfrm>
                            <a:off x="0" y="0"/>
                            <a:ext cx="5760000" cy="0"/>
                          </a:xfrm>
                          <a:prstGeom prst="line">
                            <a:avLst/>
                          </a:prstGeom>
                          <a:ln>
                            <a:solidFill>
                              <a:srgbClr val="3333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w:pict w14:anchorId="4F734F0A">
                <v:line id="Gerader Verbinder 25"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33" strokeweight=".5pt" from="0,-2.75pt" to="453.55pt,-2.75pt" w14:anchorId="5937D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">
                  <v:stroke joinstyle="miter"/>
                </v:line>
              </w:pict>
            </mc:Fallback>
          </mc:AlternateContent>
        </w:r>
        <w:sdt>
          <w:sdtPr>
            <w:rPr>
              <w:rStyle w:val="Formatvorlage2"/>
              <w:color w:val="auto"/>
              <w:sz w:val="24"/>
            </w:rPr>
            <w:alias w:val="Title"/>
            <w:tag w:val="Title"/>
            <w:id w:val="262965273"/>
            <w:placeholder>
              <w:docPart w:val="91E1F4D194A341CD8D01144CF84337FB"/>
            </w:placeholder>
            <w:text/>
          </w:sdtPr>
          <w:sdtContent>
            <w:r>
              <w:rPr>
                <w:rStyle w:val="Formatvorlage2"/>
                <w:color w:val="auto"/>
                <w:sz w:val="24"/>
              </w:rPr>
              <w:t>4</w:t>
            </w:r>
            <w:r w:rsidR="009441BE">
              <w:rPr>
                <w:rStyle w:val="Formatvorlage2"/>
                <w:color w:val="auto"/>
                <w:sz w:val="24"/>
              </w:rPr>
              <w:t>PLAN Dashboard</w:t>
            </w:r>
          </w:sdtContent>
        </w:sdt>
        <w:r>
          <w:t xml:space="preserve"> </w:t>
        </w:r>
        <w:r>
          <w:tab/>
        </w:r>
        <w:r>
          <w:tab/>
        </w:r>
        <w:r>
          <w:fldChar w:fldCharType="begin"/>
        </w:r>
        <w:r>
          <w:instrText>PAGE   \* MERGEFORMAT</w:instrText>
        </w:r>
        <w:r>
          <w:fldChar w:fldCharType="separate"/>
        </w:r>
        <w:r w:rsidR="002200EC">
          <w:rPr>
            <w:noProof/>
          </w:rPr>
          <w:t>25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0" w:type="dxa"/>
        <w:right w:w="0" w:type="dxa"/>
      </w:tblCellMar>
      <w:tblLook w:val="04A0" w:firstRow="1" w:lastRow="0" w:firstColumn="1" w:lastColumn="0" w:noHBand="0" w:noVBand="1"/>
    </w:tblPr>
    <w:tblGrid>
      <w:gridCol w:w="4106"/>
      <w:gridCol w:w="1276"/>
      <w:gridCol w:w="1862"/>
      <w:gridCol w:w="1818"/>
    </w:tblGrid>
    <w:tr w:rsidR="002A63B9" w14:paraId="7F5EAF90" w14:textId="77777777" w:rsidTr="003E4148">
      <w:tc>
        <w:tcPr>
          <w:tcW w:w="4106" w:type="dxa"/>
        </w:tcPr>
        <w:p w14:paraId="6FBB6722" w14:textId="77777777" w:rsidR="002A63B9" w:rsidRDefault="002A63B9" w:rsidP="00F21259">
          <w:pPr>
            <w:pStyle w:val="Fuzeile"/>
            <w:tabs>
              <w:tab w:val="clear" w:pos="4536"/>
              <w:tab w:val="clear" w:pos="9072"/>
              <w:tab w:val="left" w:pos="4395"/>
            </w:tabs>
            <w:rPr>
              <w:sz w:val="16"/>
              <w:szCs w:val="16"/>
            </w:rPr>
          </w:pPr>
        </w:p>
      </w:tc>
      <w:tc>
        <w:tcPr>
          <w:tcW w:w="1276" w:type="dxa"/>
        </w:tcPr>
        <w:p w14:paraId="0370788B" w14:textId="77777777" w:rsidR="002A63B9" w:rsidRPr="00636244" w:rsidRDefault="002A63B9" w:rsidP="003E4148">
          <w:pPr>
            <w:pStyle w:val="Fuzeile"/>
            <w:tabs>
              <w:tab w:val="clear" w:pos="4536"/>
              <w:tab w:val="clear" w:pos="9072"/>
              <w:tab w:val="left" w:pos="4395"/>
            </w:tabs>
            <w:jc w:val="right"/>
            <w:rPr>
              <w:color w:val="970000"/>
              <w:sz w:val="16"/>
              <w:szCs w:val="16"/>
            </w:rPr>
          </w:pPr>
          <w:r w:rsidRPr="00636244">
            <w:rPr>
              <w:color w:val="970000"/>
              <w:sz w:val="16"/>
              <w:szCs w:val="16"/>
            </w:rPr>
            <w:t>TELEFON</w:t>
          </w:r>
        </w:p>
      </w:tc>
      <w:tc>
        <w:tcPr>
          <w:tcW w:w="1862" w:type="dxa"/>
        </w:tcPr>
        <w:p w14:paraId="0CCD2346" w14:textId="77777777" w:rsidR="002A63B9" w:rsidRDefault="002A63B9" w:rsidP="003E4148">
          <w:pPr>
            <w:pStyle w:val="Fuzeile"/>
            <w:tabs>
              <w:tab w:val="clear" w:pos="4536"/>
              <w:tab w:val="clear" w:pos="9072"/>
              <w:tab w:val="left" w:pos="4395"/>
            </w:tabs>
            <w:jc w:val="right"/>
            <w:rPr>
              <w:sz w:val="16"/>
              <w:szCs w:val="16"/>
            </w:rPr>
          </w:pPr>
          <w:r w:rsidRPr="00636244">
            <w:rPr>
              <w:color w:val="970000"/>
              <w:sz w:val="16"/>
              <w:szCs w:val="16"/>
            </w:rPr>
            <w:t>MAIL</w:t>
          </w:r>
        </w:p>
      </w:tc>
      <w:tc>
        <w:tcPr>
          <w:tcW w:w="1818" w:type="dxa"/>
        </w:tcPr>
        <w:p w14:paraId="34CEDF71" w14:textId="77777777" w:rsidR="002A63B9" w:rsidRDefault="002A63B9" w:rsidP="003E4148">
          <w:pPr>
            <w:pStyle w:val="Fuzeile"/>
            <w:tabs>
              <w:tab w:val="clear" w:pos="4536"/>
              <w:tab w:val="clear" w:pos="9072"/>
              <w:tab w:val="left" w:pos="4395"/>
            </w:tabs>
            <w:jc w:val="right"/>
            <w:rPr>
              <w:sz w:val="16"/>
              <w:szCs w:val="16"/>
            </w:rPr>
          </w:pPr>
          <w:r w:rsidRPr="00636244">
            <w:rPr>
              <w:color w:val="970000"/>
              <w:sz w:val="16"/>
              <w:szCs w:val="16"/>
            </w:rPr>
            <w:t>WEB</w:t>
          </w:r>
        </w:p>
      </w:tc>
    </w:tr>
    <w:tr w:rsidR="002A63B9" w14:paraId="6619C656" w14:textId="77777777" w:rsidTr="003E4148">
      <w:tc>
        <w:tcPr>
          <w:tcW w:w="4106" w:type="dxa"/>
        </w:tcPr>
        <w:p w14:paraId="6E822C62" w14:textId="353261FF" w:rsidR="002A63B9" w:rsidRDefault="002A63B9" w:rsidP="00F21259">
          <w:pPr>
            <w:pStyle w:val="Fuzeile"/>
            <w:tabs>
              <w:tab w:val="clear" w:pos="4536"/>
              <w:tab w:val="clear" w:pos="9072"/>
              <w:tab w:val="left" w:pos="4395"/>
            </w:tabs>
            <w:rPr>
              <w:sz w:val="16"/>
              <w:szCs w:val="16"/>
            </w:rPr>
          </w:pPr>
          <w:r>
            <w:rPr>
              <w:sz w:val="16"/>
              <w:szCs w:val="16"/>
            </w:rPr>
            <w:t>Software4You Planungssysteme GmbH</w:t>
          </w:r>
        </w:p>
      </w:tc>
      <w:tc>
        <w:tcPr>
          <w:tcW w:w="1276" w:type="dxa"/>
        </w:tcPr>
        <w:p w14:paraId="12ED9C39" w14:textId="77777777" w:rsidR="002A63B9" w:rsidRDefault="002A63B9" w:rsidP="003E4148">
          <w:pPr>
            <w:pStyle w:val="Fuzeile"/>
            <w:tabs>
              <w:tab w:val="clear" w:pos="4536"/>
              <w:tab w:val="clear" w:pos="9072"/>
              <w:tab w:val="left" w:pos="4395"/>
            </w:tabs>
            <w:jc w:val="right"/>
            <w:rPr>
              <w:sz w:val="16"/>
              <w:szCs w:val="16"/>
            </w:rPr>
          </w:pPr>
          <w:r>
            <w:rPr>
              <w:sz w:val="16"/>
              <w:szCs w:val="16"/>
            </w:rPr>
            <w:t>+49 89 7105040</w:t>
          </w:r>
        </w:p>
      </w:tc>
      <w:tc>
        <w:tcPr>
          <w:tcW w:w="1862" w:type="dxa"/>
        </w:tcPr>
        <w:p w14:paraId="408EEA7C" w14:textId="1BD2D77F" w:rsidR="002A63B9" w:rsidRDefault="002A63B9" w:rsidP="003E4148">
          <w:pPr>
            <w:pStyle w:val="Fuzeile"/>
            <w:tabs>
              <w:tab w:val="clear" w:pos="4536"/>
              <w:tab w:val="clear" w:pos="9072"/>
              <w:tab w:val="left" w:pos="4395"/>
            </w:tabs>
            <w:jc w:val="right"/>
            <w:rPr>
              <w:sz w:val="16"/>
              <w:szCs w:val="16"/>
            </w:rPr>
          </w:pPr>
          <w:r>
            <w:rPr>
              <w:sz w:val="16"/>
              <w:szCs w:val="16"/>
            </w:rPr>
            <w:t>info</w:t>
          </w:r>
          <w:r w:rsidRPr="003E4148">
            <w:rPr>
              <w:sz w:val="16"/>
              <w:szCs w:val="16"/>
            </w:rPr>
            <w:t>@software4you.com</w:t>
          </w:r>
        </w:p>
      </w:tc>
      <w:tc>
        <w:tcPr>
          <w:tcW w:w="1818" w:type="dxa"/>
        </w:tcPr>
        <w:p w14:paraId="45C65E3B" w14:textId="77777777" w:rsidR="002A63B9" w:rsidRDefault="002A63B9" w:rsidP="003E4148">
          <w:pPr>
            <w:pStyle w:val="Fuzeile"/>
            <w:tabs>
              <w:tab w:val="clear" w:pos="4536"/>
              <w:tab w:val="clear" w:pos="9072"/>
              <w:tab w:val="left" w:pos="4395"/>
            </w:tabs>
            <w:jc w:val="right"/>
            <w:rPr>
              <w:sz w:val="16"/>
              <w:szCs w:val="16"/>
            </w:rPr>
          </w:pPr>
          <w:r w:rsidRPr="003E4148">
            <w:rPr>
              <w:sz w:val="16"/>
              <w:szCs w:val="16"/>
            </w:rPr>
            <w:t>www.software4you.com</w:t>
          </w:r>
        </w:p>
      </w:tc>
    </w:tr>
  </w:tbl>
  <w:p w14:paraId="05DAC755" w14:textId="4653FA94" w:rsidR="002A63B9" w:rsidRPr="003E4148" w:rsidRDefault="002A63B9" w:rsidP="003E4148">
    <w:pPr>
      <w:pStyle w:val="Fuzeile"/>
      <w:tabs>
        <w:tab w:val="clear" w:pos="4536"/>
        <w:tab w:val="clear" w:pos="9072"/>
        <w:tab w:val="left" w:pos="4395"/>
      </w:tabs>
      <w:rPr>
        <w:sz w:val="16"/>
        <w:szCs w:val="16"/>
      </w:rPr>
    </w:pPr>
    <w:r>
      <w:rPr>
        <w:sz w:val="16"/>
        <w:szCs w:val="16"/>
      </w:rPr>
      <w:t>© 2023</w:t>
    </w:r>
    <w:r w:rsidRPr="003E4148">
      <w:rPr>
        <w:sz w:val="16"/>
        <w:szCs w:val="16"/>
      </w:rPr>
      <w:t xml:space="preserve"> Software4You. </w:t>
    </w:r>
    <w:r>
      <w:rPr>
        <w:sz w:val="16"/>
        <w:szCs w:val="16"/>
      </w:rPr>
      <w:t>Alle Rechte vorbehalten</w:t>
    </w:r>
    <w:r w:rsidRPr="003E4148">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EAF6E" w14:textId="77777777" w:rsidR="00BB14CE" w:rsidRDefault="00BB14CE" w:rsidP="00725B8F">
      <w:pPr>
        <w:spacing w:after="0"/>
      </w:pPr>
      <w:r>
        <w:separator/>
      </w:r>
    </w:p>
  </w:footnote>
  <w:footnote w:type="continuationSeparator" w:id="0">
    <w:p w14:paraId="19A52E74" w14:textId="77777777" w:rsidR="00BB14CE" w:rsidRDefault="00BB14CE" w:rsidP="00725B8F">
      <w:pPr>
        <w:spacing w:after="0"/>
      </w:pPr>
      <w:r>
        <w:continuationSeparator/>
      </w:r>
    </w:p>
  </w:footnote>
  <w:footnote w:type="continuationNotice" w:id="1">
    <w:p w14:paraId="55D1274F" w14:textId="77777777" w:rsidR="00BB14CE" w:rsidRDefault="00BB14C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3F6669" w14:textId="77777777" w:rsidR="002A63B9" w:rsidRDefault="002A63B9" w:rsidP="00F21259">
    <w:pPr>
      <w:pStyle w:val="Kopfzeile"/>
    </w:pPr>
  </w:p>
  <w:p w14:paraId="7B48A27B" w14:textId="77777777" w:rsidR="002A63B9" w:rsidRDefault="002A63B9" w:rsidP="00F21259">
    <w:pPr>
      <w:pStyle w:val="Kopfzeile"/>
    </w:pPr>
    <w:r>
      <w:rPr>
        <w:noProof/>
        <w:szCs w:val="24"/>
        <w:lang w:eastAsia="de-DE"/>
      </w:rPr>
      <w:drawing>
        <wp:anchor distT="0" distB="0" distL="114300" distR="114300" simplePos="0" relativeHeight="251658242"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E4ECF" w14:textId="77777777" w:rsidR="002A63B9" w:rsidRPr="00F21259" w:rsidRDefault="002A63B9" w:rsidP="00F212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C3B94" w14:textId="77777777" w:rsidR="002A63B9" w:rsidRDefault="002A63B9" w:rsidP="00F21259">
    <w:pPr>
      <w:pStyle w:val="Kopfzeile"/>
    </w:pPr>
  </w:p>
  <w:p w14:paraId="2CB67781" w14:textId="77777777" w:rsidR="002A63B9" w:rsidRDefault="002A63B9" w:rsidP="00F21259">
    <w:pPr>
      <w:pStyle w:val="Kopfzeile"/>
    </w:pPr>
    <w:r>
      <w:rPr>
        <w:noProof/>
        <w:szCs w:val="24"/>
        <w:lang w:eastAsia="de-DE"/>
      </w:rPr>
      <w:drawing>
        <wp:anchor distT="0" distB="0" distL="114300" distR="114300" simplePos="0" relativeHeight="251658241"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13686D" w14:textId="77777777" w:rsidR="002A63B9" w:rsidRPr="00F21259" w:rsidRDefault="002A63B9" w:rsidP="00F212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B24D3C"/>
    <w:lvl w:ilvl="0">
      <w:start w:val="1"/>
      <w:numFmt w:val="bullet"/>
      <w:pStyle w:val="NotizEbene11"/>
      <w:lvlText w:val=""/>
      <w:lvlJc w:val="left"/>
      <w:pPr>
        <w:tabs>
          <w:tab w:val="num" w:pos="0"/>
        </w:tabs>
        <w:ind w:left="0" w:firstLine="0"/>
      </w:pPr>
      <w:rPr>
        <w:rFonts w:ascii="Symbol" w:hAnsi="Symbol" w:hint="default"/>
      </w:rPr>
    </w:lvl>
    <w:lvl w:ilvl="1">
      <w:start w:val="1"/>
      <w:numFmt w:val="bullet"/>
      <w:pStyle w:val="NotizEbene21"/>
      <w:lvlText w:val=""/>
      <w:lvlJc w:val="left"/>
      <w:pPr>
        <w:tabs>
          <w:tab w:val="num" w:pos="851"/>
        </w:tabs>
        <w:ind w:left="1211" w:hanging="360"/>
      </w:pPr>
      <w:rPr>
        <w:rFonts w:ascii="Symbol" w:hAnsi="Symbol" w:hint="default"/>
      </w:rPr>
    </w:lvl>
    <w:lvl w:ilvl="2">
      <w:start w:val="1"/>
      <w:numFmt w:val="bullet"/>
      <w:pStyle w:val="NotizEbene31"/>
      <w:lvlText w:val="o"/>
      <w:lvlJc w:val="left"/>
      <w:pPr>
        <w:tabs>
          <w:tab w:val="num" w:pos="1440"/>
        </w:tabs>
        <w:ind w:left="1800" w:hanging="360"/>
      </w:pPr>
      <w:rPr>
        <w:rFonts w:ascii="Courier New" w:hAnsi="Courier New" w:hint="default"/>
      </w:rPr>
    </w:lvl>
    <w:lvl w:ilvl="3">
      <w:start w:val="1"/>
      <w:numFmt w:val="bullet"/>
      <w:pStyle w:val="NotizEbene41"/>
      <w:lvlText w:val=""/>
      <w:lvlJc w:val="left"/>
      <w:pPr>
        <w:tabs>
          <w:tab w:val="num" w:pos="2160"/>
        </w:tabs>
        <w:ind w:left="2520" w:hanging="360"/>
      </w:pPr>
      <w:rPr>
        <w:rFonts w:ascii="Wingdings" w:hAnsi="Wingdings" w:hint="default"/>
      </w:rPr>
    </w:lvl>
    <w:lvl w:ilvl="4">
      <w:start w:val="1"/>
      <w:numFmt w:val="bullet"/>
      <w:pStyle w:val="NotizEbene51"/>
      <w:lvlText w:val=""/>
      <w:lvlJc w:val="left"/>
      <w:pPr>
        <w:tabs>
          <w:tab w:val="num" w:pos="2880"/>
        </w:tabs>
        <w:ind w:left="3240" w:hanging="360"/>
      </w:pPr>
      <w:rPr>
        <w:rFonts w:ascii="Wingdings" w:hAnsi="Wingdings" w:hint="default"/>
      </w:rPr>
    </w:lvl>
    <w:lvl w:ilvl="5">
      <w:start w:val="1"/>
      <w:numFmt w:val="bullet"/>
      <w:pStyle w:val="NotizEbene61"/>
      <w:lvlText w:val=""/>
      <w:lvlJc w:val="left"/>
      <w:pPr>
        <w:tabs>
          <w:tab w:val="num" w:pos="3600"/>
        </w:tabs>
        <w:ind w:left="3960" w:hanging="360"/>
      </w:pPr>
      <w:rPr>
        <w:rFonts w:ascii="Symbol" w:hAnsi="Symbol" w:hint="default"/>
      </w:rPr>
    </w:lvl>
    <w:lvl w:ilvl="6">
      <w:start w:val="1"/>
      <w:numFmt w:val="bullet"/>
      <w:pStyle w:val="NotizEbene71"/>
      <w:lvlText w:val="o"/>
      <w:lvlJc w:val="left"/>
      <w:pPr>
        <w:tabs>
          <w:tab w:val="num" w:pos="4320"/>
        </w:tabs>
        <w:ind w:left="4680" w:hanging="360"/>
      </w:pPr>
      <w:rPr>
        <w:rFonts w:ascii="Courier New" w:hAnsi="Courier New" w:hint="default"/>
      </w:rPr>
    </w:lvl>
    <w:lvl w:ilvl="7">
      <w:start w:val="1"/>
      <w:numFmt w:val="bullet"/>
      <w:pStyle w:val="NotizEbene81"/>
      <w:lvlText w:val=""/>
      <w:lvlJc w:val="left"/>
      <w:pPr>
        <w:tabs>
          <w:tab w:val="num" w:pos="5040"/>
        </w:tabs>
        <w:ind w:left="5400" w:hanging="360"/>
      </w:pPr>
      <w:rPr>
        <w:rFonts w:ascii="Wingdings" w:hAnsi="Wingdings" w:hint="default"/>
      </w:rPr>
    </w:lvl>
    <w:lvl w:ilvl="8">
      <w:start w:val="1"/>
      <w:numFmt w:val="bullet"/>
      <w:pStyle w:val="NotizEbene91"/>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multilevel"/>
    <w:tmpl w:val="550063BE"/>
    <w:lvl w:ilvl="0">
      <w:start w:val="1"/>
      <w:numFmt w:val="decimal"/>
      <w:pStyle w:val="Listennummer"/>
      <w:lvlText w:val="%1."/>
      <w:lvlJc w:val="left"/>
      <w:pPr>
        <w:tabs>
          <w:tab w:val="num" w:pos="360"/>
        </w:tabs>
        <w:ind w:left="360" w:hanging="360"/>
      </w:pPr>
      <w:rPr>
        <w:rFonts w:hint="default"/>
        <w:color w:val="5B9BD5" w:themeColor="accen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331867"/>
    <w:multiLevelType w:val="hybridMultilevel"/>
    <w:tmpl w:val="B5029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B03ACA"/>
    <w:multiLevelType w:val="hybridMultilevel"/>
    <w:tmpl w:val="DA3CA75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876FA2"/>
    <w:multiLevelType w:val="hybridMultilevel"/>
    <w:tmpl w:val="49E08DD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1CF15E1"/>
    <w:multiLevelType w:val="hybridMultilevel"/>
    <w:tmpl w:val="1BC013F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2C70F19"/>
    <w:multiLevelType w:val="hybridMultilevel"/>
    <w:tmpl w:val="7D4A02D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134EFF"/>
    <w:multiLevelType w:val="hybridMultilevel"/>
    <w:tmpl w:val="7BEEE7F8"/>
    <w:lvl w:ilvl="0" w:tplc="2544F02C">
      <w:start w:val="1"/>
      <w:numFmt w:val="decimal"/>
      <w:lvlText w:val="%1)"/>
      <w:lvlJc w:val="left"/>
      <w:pPr>
        <w:ind w:left="1060" w:hanging="70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6E85241"/>
    <w:multiLevelType w:val="hybridMultilevel"/>
    <w:tmpl w:val="E47632A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46F3995"/>
    <w:multiLevelType w:val="hybridMultilevel"/>
    <w:tmpl w:val="412EF57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E707EB7"/>
    <w:multiLevelType w:val="hybridMultilevel"/>
    <w:tmpl w:val="49E08D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19534FF"/>
    <w:multiLevelType w:val="hybridMultilevel"/>
    <w:tmpl w:val="AA6675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2A45BFE"/>
    <w:multiLevelType w:val="hybridMultilevel"/>
    <w:tmpl w:val="520A98EC"/>
    <w:lvl w:ilvl="0" w:tplc="2AE02E44">
      <w:start w:val="1"/>
      <w:numFmt w:val="bullet"/>
      <w:pStyle w:val="Aufzhlungszeichen"/>
      <w:lvlText w:val=""/>
      <w:lvlJc w:val="left"/>
      <w:pPr>
        <w:ind w:left="2859" w:hanging="360"/>
      </w:pPr>
      <w:rPr>
        <w:rFonts w:ascii="Wingdings 2" w:hAnsi="Wingdings 2" w:hint="default"/>
        <w:color w:val="5B9BD5" w:themeColor="accent1"/>
      </w:rPr>
    </w:lvl>
    <w:lvl w:ilvl="1" w:tplc="04090003" w:tentative="1">
      <w:start w:val="1"/>
      <w:numFmt w:val="bullet"/>
      <w:lvlText w:val="o"/>
      <w:lvlJc w:val="left"/>
      <w:pPr>
        <w:ind w:left="3939" w:hanging="360"/>
      </w:pPr>
      <w:rPr>
        <w:rFonts w:ascii="Courier New" w:hAnsi="Courier New" w:cs="Courier New" w:hint="default"/>
      </w:rPr>
    </w:lvl>
    <w:lvl w:ilvl="2" w:tplc="04090005" w:tentative="1">
      <w:start w:val="1"/>
      <w:numFmt w:val="bullet"/>
      <w:lvlText w:val=""/>
      <w:lvlJc w:val="left"/>
      <w:pPr>
        <w:ind w:left="4659" w:hanging="360"/>
      </w:pPr>
      <w:rPr>
        <w:rFonts w:ascii="Wingdings" w:hAnsi="Wingdings" w:hint="default"/>
      </w:rPr>
    </w:lvl>
    <w:lvl w:ilvl="3" w:tplc="04090001" w:tentative="1">
      <w:start w:val="1"/>
      <w:numFmt w:val="bullet"/>
      <w:lvlText w:val=""/>
      <w:lvlJc w:val="left"/>
      <w:pPr>
        <w:ind w:left="5379" w:hanging="360"/>
      </w:pPr>
      <w:rPr>
        <w:rFonts w:ascii="Symbol" w:hAnsi="Symbol" w:hint="default"/>
      </w:rPr>
    </w:lvl>
    <w:lvl w:ilvl="4" w:tplc="04090003" w:tentative="1">
      <w:start w:val="1"/>
      <w:numFmt w:val="bullet"/>
      <w:lvlText w:val="o"/>
      <w:lvlJc w:val="left"/>
      <w:pPr>
        <w:ind w:left="6099" w:hanging="360"/>
      </w:pPr>
      <w:rPr>
        <w:rFonts w:ascii="Courier New" w:hAnsi="Courier New" w:cs="Courier New" w:hint="default"/>
      </w:rPr>
    </w:lvl>
    <w:lvl w:ilvl="5" w:tplc="04090005" w:tentative="1">
      <w:start w:val="1"/>
      <w:numFmt w:val="bullet"/>
      <w:lvlText w:val=""/>
      <w:lvlJc w:val="left"/>
      <w:pPr>
        <w:ind w:left="6819" w:hanging="360"/>
      </w:pPr>
      <w:rPr>
        <w:rFonts w:ascii="Wingdings" w:hAnsi="Wingdings" w:hint="default"/>
      </w:rPr>
    </w:lvl>
    <w:lvl w:ilvl="6" w:tplc="04090001" w:tentative="1">
      <w:start w:val="1"/>
      <w:numFmt w:val="bullet"/>
      <w:lvlText w:val=""/>
      <w:lvlJc w:val="left"/>
      <w:pPr>
        <w:ind w:left="7539" w:hanging="360"/>
      </w:pPr>
      <w:rPr>
        <w:rFonts w:ascii="Symbol" w:hAnsi="Symbol" w:hint="default"/>
      </w:rPr>
    </w:lvl>
    <w:lvl w:ilvl="7" w:tplc="04090003" w:tentative="1">
      <w:start w:val="1"/>
      <w:numFmt w:val="bullet"/>
      <w:lvlText w:val="o"/>
      <w:lvlJc w:val="left"/>
      <w:pPr>
        <w:ind w:left="8259" w:hanging="360"/>
      </w:pPr>
      <w:rPr>
        <w:rFonts w:ascii="Courier New" w:hAnsi="Courier New" w:cs="Courier New" w:hint="default"/>
      </w:rPr>
    </w:lvl>
    <w:lvl w:ilvl="8" w:tplc="04090005" w:tentative="1">
      <w:start w:val="1"/>
      <w:numFmt w:val="bullet"/>
      <w:lvlText w:val=""/>
      <w:lvlJc w:val="left"/>
      <w:pPr>
        <w:ind w:left="8979" w:hanging="360"/>
      </w:pPr>
      <w:rPr>
        <w:rFonts w:ascii="Wingdings" w:hAnsi="Wingdings" w:hint="default"/>
      </w:rPr>
    </w:lvl>
  </w:abstractNum>
  <w:abstractNum w:abstractNumId="13" w15:restartNumberingAfterBreak="0">
    <w:nsid w:val="7A0E4575"/>
    <w:multiLevelType w:val="hybridMultilevel"/>
    <w:tmpl w:val="A9B6335E"/>
    <w:lvl w:ilvl="0" w:tplc="20B4DB5C">
      <w:start w:val="1"/>
      <w:numFmt w:val="bullet"/>
      <w:lvlText w:val=""/>
      <w:lvlJc w:val="left"/>
      <w:pPr>
        <w:ind w:left="720" w:hanging="360"/>
      </w:pPr>
      <w:rPr>
        <w:rFonts w:ascii="Symbol" w:hAnsi="Symbol" w:hint="default"/>
      </w:rPr>
    </w:lvl>
    <w:lvl w:ilvl="1" w:tplc="E13C7E12">
      <w:start w:val="1"/>
      <w:numFmt w:val="bullet"/>
      <w:lvlText w:val="o"/>
      <w:lvlJc w:val="left"/>
      <w:pPr>
        <w:ind w:left="1440" w:hanging="360"/>
      </w:pPr>
      <w:rPr>
        <w:rFonts w:ascii="Courier New" w:hAnsi="Courier New" w:hint="default"/>
      </w:rPr>
    </w:lvl>
    <w:lvl w:ilvl="2" w:tplc="144A97F8">
      <w:start w:val="1"/>
      <w:numFmt w:val="bullet"/>
      <w:lvlText w:val=""/>
      <w:lvlJc w:val="left"/>
      <w:pPr>
        <w:ind w:left="2160" w:hanging="360"/>
      </w:pPr>
      <w:rPr>
        <w:rFonts w:ascii="Wingdings" w:hAnsi="Wingdings" w:hint="default"/>
      </w:rPr>
    </w:lvl>
    <w:lvl w:ilvl="3" w:tplc="B09CFE30">
      <w:start w:val="1"/>
      <w:numFmt w:val="bullet"/>
      <w:lvlText w:val=""/>
      <w:lvlJc w:val="left"/>
      <w:pPr>
        <w:ind w:left="2880" w:hanging="360"/>
      </w:pPr>
      <w:rPr>
        <w:rFonts w:ascii="Symbol" w:hAnsi="Symbol" w:hint="default"/>
      </w:rPr>
    </w:lvl>
    <w:lvl w:ilvl="4" w:tplc="2F6A3D16">
      <w:start w:val="1"/>
      <w:numFmt w:val="bullet"/>
      <w:lvlText w:val="o"/>
      <w:lvlJc w:val="left"/>
      <w:pPr>
        <w:ind w:left="3600" w:hanging="360"/>
      </w:pPr>
      <w:rPr>
        <w:rFonts w:ascii="Courier New" w:hAnsi="Courier New" w:hint="default"/>
      </w:rPr>
    </w:lvl>
    <w:lvl w:ilvl="5" w:tplc="E674844A">
      <w:start w:val="1"/>
      <w:numFmt w:val="bullet"/>
      <w:lvlText w:val=""/>
      <w:lvlJc w:val="left"/>
      <w:pPr>
        <w:ind w:left="4320" w:hanging="360"/>
      </w:pPr>
      <w:rPr>
        <w:rFonts w:ascii="Wingdings" w:hAnsi="Wingdings" w:hint="default"/>
      </w:rPr>
    </w:lvl>
    <w:lvl w:ilvl="6" w:tplc="8E72350E">
      <w:start w:val="1"/>
      <w:numFmt w:val="bullet"/>
      <w:lvlText w:val=""/>
      <w:lvlJc w:val="left"/>
      <w:pPr>
        <w:ind w:left="5040" w:hanging="360"/>
      </w:pPr>
      <w:rPr>
        <w:rFonts w:ascii="Symbol" w:hAnsi="Symbol" w:hint="default"/>
      </w:rPr>
    </w:lvl>
    <w:lvl w:ilvl="7" w:tplc="C8F4C66A">
      <w:start w:val="1"/>
      <w:numFmt w:val="bullet"/>
      <w:lvlText w:val="o"/>
      <w:lvlJc w:val="left"/>
      <w:pPr>
        <w:ind w:left="5760" w:hanging="360"/>
      </w:pPr>
      <w:rPr>
        <w:rFonts w:ascii="Courier New" w:hAnsi="Courier New" w:hint="default"/>
      </w:rPr>
    </w:lvl>
    <w:lvl w:ilvl="8" w:tplc="7E2C01B2">
      <w:start w:val="1"/>
      <w:numFmt w:val="bullet"/>
      <w:lvlText w:val=""/>
      <w:lvlJc w:val="left"/>
      <w:pPr>
        <w:ind w:left="6480" w:hanging="360"/>
      </w:pPr>
      <w:rPr>
        <w:rFonts w:ascii="Wingdings" w:hAnsi="Wingdings" w:hint="default"/>
      </w:rPr>
    </w:lvl>
  </w:abstractNum>
  <w:abstractNum w:abstractNumId="14" w15:restartNumberingAfterBreak="0">
    <w:nsid w:val="7CD07AEB"/>
    <w:multiLevelType w:val="hybridMultilevel"/>
    <w:tmpl w:val="1C2877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DF163DC"/>
    <w:multiLevelType w:val="hybridMultilevel"/>
    <w:tmpl w:val="815C3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E985651"/>
    <w:multiLevelType w:val="multilevel"/>
    <w:tmpl w:val="C18E1F3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0">
    <w:nsid w:val="7F2625F0"/>
    <w:multiLevelType w:val="hybridMultilevel"/>
    <w:tmpl w:val="B7A81CE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90421833">
    <w:abstractNumId w:val="16"/>
  </w:num>
  <w:num w:numId="2" w16cid:durableId="1944068399">
    <w:abstractNumId w:val="1"/>
  </w:num>
  <w:num w:numId="3" w16cid:durableId="1996954293">
    <w:abstractNumId w:val="12"/>
  </w:num>
  <w:num w:numId="4" w16cid:durableId="1627393374">
    <w:abstractNumId w:val="0"/>
  </w:num>
  <w:num w:numId="5" w16cid:durableId="129179936">
    <w:abstractNumId w:val="13"/>
  </w:num>
  <w:num w:numId="6" w16cid:durableId="342050920">
    <w:abstractNumId w:val="15"/>
  </w:num>
  <w:num w:numId="7" w16cid:durableId="1056317672">
    <w:abstractNumId w:val="9"/>
  </w:num>
  <w:num w:numId="8" w16cid:durableId="576861530">
    <w:abstractNumId w:val="8"/>
  </w:num>
  <w:num w:numId="9" w16cid:durableId="2146383679">
    <w:abstractNumId w:val="4"/>
  </w:num>
  <w:num w:numId="10" w16cid:durableId="1796363786">
    <w:abstractNumId w:val="14"/>
  </w:num>
  <w:num w:numId="11" w16cid:durableId="2097703407">
    <w:abstractNumId w:val="10"/>
  </w:num>
  <w:num w:numId="12" w16cid:durableId="1304429513">
    <w:abstractNumId w:val="3"/>
  </w:num>
  <w:num w:numId="13" w16cid:durableId="449511900">
    <w:abstractNumId w:val="11"/>
  </w:num>
  <w:num w:numId="14" w16cid:durableId="559749727">
    <w:abstractNumId w:val="17"/>
  </w:num>
  <w:num w:numId="15" w16cid:durableId="2057469530">
    <w:abstractNumId w:val="5"/>
  </w:num>
  <w:num w:numId="16" w16cid:durableId="2018851136">
    <w:abstractNumId w:val="2"/>
  </w:num>
  <w:num w:numId="17" w16cid:durableId="1557815717">
    <w:abstractNumId w:val="6"/>
  </w:num>
  <w:num w:numId="18" w16cid:durableId="1223786257">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142"/>
    <w:rsid w:val="000001F1"/>
    <w:rsid w:val="00003BF2"/>
    <w:rsid w:val="00004102"/>
    <w:rsid w:val="0000593C"/>
    <w:rsid w:val="00005F11"/>
    <w:rsid w:val="00005F82"/>
    <w:rsid w:val="00006242"/>
    <w:rsid w:val="000078B8"/>
    <w:rsid w:val="000107AB"/>
    <w:rsid w:val="000140D0"/>
    <w:rsid w:val="00014484"/>
    <w:rsid w:val="00014BE2"/>
    <w:rsid w:val="00014F44"/>
    <w:rsid w:val="0002010E"/>
    <w:rsid w:val="00020E28"/>
    <w:rsid w:val="000216D9"/>
    <w:rsid w:val="00022084"/>
    <w:rsid w:val="000228FC"/>
    <w:rsid w:val="00022C2F"/>
    <w:rsid w:val="000251BC"/>
    <w:rsid w:val="00025B3B"/>
    <w:rsid w:val="0002653F"/>
    <w:rsid w:val="0003020A"/>
    <w:rsid w:val="00030B38"/>
    <w:rsid w:val="00031658"/>
    <w:rsid w:val="000351F2"/>
    <w:rsid w:val="00035E45"/>
    <w:rsid w:val="0003619F"/>
    <w:rsid w:val="000363B4"/>
    <w:rsid w:val="00036EC8"/>
    <w:rsid w:val="000404E4"/>
    <w:rsid w:val="00040D5D"/>
    <w:rsid w:val="000418BE"/>
    <w:rsid w:val="00043A2D"/>
    <w:rsid w:val="00043F9C"/>
    <w:rsid w:val="00044199"/>
    <w:rsid w:val="00045321"/>
    <w:rsid w:val="00045750"/>
    <w:rsid w:val="0004688B"/>
    <w:rsid w:val="00054381"/>
    <w:rsid w:val="00054DC6"/>
    <w:rsid w:val="00055439"/>
    <w:rsid w:val="00056AF3"/>
    <w:rsid w:val="00057FEA"/>
    <w:rsid w:val="00061EF6"/>
    <w:rsid w:val="000630EB"/>
    <w:rsid w:val="00064898"/>
    <w:rsid w:val="00064B2D"/>
    <w:rsid w:val="00072A3D"/>
    <w:rsid w:val="00076681"/>
    <w:rsid w:val="0007678D"/>
    <w:rsid w:val="00077FB8"/>
    <w:rsid w:val="00080B32"/>
    <w:rsid w:val="000827C6"/>
    <w:rsid w:val="00082A92"/>
    <w:rsid w:val="00084F82"/>
    <w:rsid w:val="00085ADC"/>
    <w:rsid w:val="000864EF"/>
    <w:rsid w:val="00087ABC"/>
    <w:rsid w:val="00090770"/>
    <w:rsid w:val="00090A3C"/>
    <w:rsid w:val="000915F7"/>
    <w:rsid w:val="0009175C"/>
    <w:rsid w:val="000920D4"/>
    <w:rsid w:val="00092486"/>
    <w:rsid w:val="000934FA"/>
    <w:rsid w:val="000947B1"/>
    <w:rsid w:val="00097424"/>
    <w:rsid w:val="00097431"/>
    <w:rsid w:val="000A07F1"/>
    <w:rsid w:val="000A2B2F"/>
    <w:rsid w:val="000A3423"/>
    <w:rsid w:val="000A34ED"/>
    <w:rsid w:val="000A4E37"/>
    <w:rsid w:val="000A5109"/>
    <w:rsid w:val="000A72AC"/>
    <w:rsid w:val="000A7409"/>
    <w:rsid w:val="000B2EF9"/>
    <w:rsid w:val="000B45B9"/>
    <w:rsid w:val="000B53D6"/>
    <w:rsid w:val="000B547E"/>
    <w:rsid w:val="000B5838"/>
    <w:rsid w:val="000B5B0A"/>
    <w:rsid w:val="000B6253"/>
    <w:rsid w:val="000B6671"/>
    <w:rsid w:val="000C3672"/>
    <w:rsid w:val="000C428D"/>
    <w:rsid w:val="000C449D"/>
    <w:rsid w:val="000C6DC1"/>
    <w:rsid w:val="000C70BD"/>
    <w:rsid w:val="000D29F6"/>
    <w:rsid w:val="000D393B"/>
    <w:rsid w:val="000D3CE0"/>
    <w:rsid w:val="000D567E"/>
    <w:rsid w:val="000D56BD"/>
    <w:rsid w:val="000D5704"/>
    <w:rsid w:val="000D697E"/>
    <w:rsid w:val="000D6D87"/>
    <w:rsid w:val="000E08CA"/>
    <w:rsid w:val="000E0D82"/>
    <w:rsid w:val="000E4190"/>
    <w:rsid w:val="000E43AE"/>
    <w:rsid w:val="000E4813"/>
    <w:rsid w:val="000E688E"/>
    <w:rsid w:val="000E7DE1"/>
    <w:rsid w:val="000F0EEC"/>
    <w:rsid w:val="000F126D"/>
    <w:rsid w:val="000F216B"/>
    <w:rsid w:val="000F2809"/>
    <w:rsid w:val="000F386E"/>
    <w:rsid w:val="000F46ED"/>
    <w:rsid w:val="000F4BAE"/>
    <w:rsid w:val="000F4D52"/>
    <w:rsid w:val="000F4E0F"/>
    <w:rsid w:val="000F518A"/>
    <w:rsid w:val="000F5198"/>
    <w:rsid w:val="000F5812"/>
    <w:rsid w:val="000F5B0E"/>
    <w:rsid w:val="000F5B51"/>
    <w:rsid w:val="000F7A91"/>
    <w:rsid w:val="000F7F1D"/>
    <w:rsid w:val="000F7F8D"/>
    <w:rsid w:val="00100C45"/>
    <w:rsid w:val="00102D1F"/>
    <w:rsid w:val="00103826"/>
    <w:rsid w:val="00104317"/>
    <w:rsid w:val="00105785"/>
    <w:rsid w:val="00111AF7"/>
    <w:rsid w:val="00112D3A"/>
    <w:rsid w:val="001139C5"/>
    <w:rsid w:val="0011483A"/>
    <w:rsid w:val="00114AB1"/>
    <w:rsid w:val="001153D8"/>
    <w:rsid w:val="00117A5D"/>
    <w:rsid w:val="00117E99"/>
    <w:rsid w:val="0012012F"/>
    <w:rsid w:val="00120489"/>
    <w:rsid w:val="001204CC"/>
    <w:rsid w:val="0012094F"/>
    <w:rsid w:val="001227F0"/>
    <w:rsid w:val="001323D5"/>
    <w:rsid w:val="001342E8"/>
    <w:rsid w:val="00135AF7"/>
    <w:rsid w:val="00135F63"/>
    <w:rsid w:val="00136B61"/>
    <w:rsid w:val="001410B0"/>
    <w:rsid w:val="00142244"/>
    <w:rsid w:val="00142D66"/>
    <w:rsid w:val="00143A0A"/>
    <w:rsid w:val="0014668A"/>
    <w:rsid w:val="00146823"/>
    <w:rsid w:val="00147049"/>
    <w:rsid w:val="001505C4"/>
    <w:rsid w:val="00151BB7"/>
    <w:rsid w:val="00152216"/>
    <w:rsid w:val="00154382"/>
    <w:rsid w:val="001546E4"/>
    <w:rsid w:val="00154B91"/>
    <w:rsid w:val="0015567C"/>
    <w:rsid w:val="001558C9"/>
    <w:rsid w:val="00155A62"/>
    <w:rsid w:val="00155D3A"/>
    <w:rsid w:val="00156BF5"/>
    <w:rsid w:val="001570D6"/>
    <w:rsid w:val="00157193"/>
    <w:rsid w:val="0015770B"/>
    <w:rsid w:val="0016224D"/>
    <w:rsid w:val="0016254D"/>
    <w:rsid w:val="00164365"/>
    <w:rsid w:val="00165C2E"/>
    <w:rsid w:val="0016603D"/>
    <w:rsid w:val="00166B79"/>
    <w:rsid w:val="001709A1"/>
    <w:rsid w:val="00171751"/>
    <w:rsid w:val="00171CB7"/>
    <w:rsid w:val="00173193"/>
    <w:rsid w:val="001737D9"/>
    <w:rsid w:val="00173C28"/>
    <w:rsid w:val="00174D58"/>
    <w:rsid w:val="00175316"/>
    <w:rsid w:val="00175413"/>
    <w:rsid w:val="00175597"/>
    <w:rsid w:val="00175F72"/>
    <w:rsid w:val="00176339"/>
    <w:rsid w:val="001773A4"/>
    <w:rsid w:val="00183C6E"/>
    <w:rsid w:val="00184F29"/>
    <w:rsid w:val="0018502B"/>
    <w:rsid w:val="0018731A"/>
    <w:rsid w:val="00193C63"/>
    <w:rsid w:val="00193FDA"/>
    <w:rsid w:val="001955C3"/>
    <w:rsid w:val="001957F2"/>
    <w:rsid w:val="001971C6"/>
    <w:rsid w:val="0019745C"/>
    <w:rsid w:val="001978EA"/>
    <w:rsid w:val="001A0FA3"/>
    <w:rsid w:val="001A1CB8"/>
    <w:rsid w:val="001A4DFF"/>
    <w:rsid w:val="001A57F4"/>
    <w:rsid w:val="001A5C58"/>
    <w:rsid w:val="001A6652"/>
    <w:rsid w:val="001A6E38"/>
    <w:rsid w:val="001B00D9"/>
    <w:rsid w:val="001B03E8"/>
    <w:rsid w:val="001B08DA"/>
    <w:rsid w:val="001B10CB"/>
    <w:rsid w:val="001B1573"/>
    <w:rsid w:val="001B179B"/>
    <w:rsid w:val="001B2ABB"/>
    <w:rsid w:val="001B3405"/>
    <w:rsid w:val="001B499C"/>
    <w:rsid w:val="001B51A5"/>
    <w:rsid w:val="001B53CF"/>
    <w:rsid w:val="001B6815"/>
    <w:rsid w:val="001B72D5"/>
    <w:rsid w:val="001B7C73"/>
    <w:rsid w:val="001C1F4F"/>
    <w:rsid w:val="001C2616"/>
    <w:rsid w:val="001C2802"/>
    <w:rsid w:val="001C2C36"/>
    <w:rsid w:val="001C312D"/>
    <w:rsid w:val="001C43C6"/>
    <w:rsid w:val="001C4F0F"/>
    <w:rsid w:val="001C6BB9"/>
    <w:rsid w:val="001D0387"/>
    <w:rsid w:val="001D1804"/>
    <w:rsid w:val="001D2DDD"/>
    <w:rsid w:val="001D323C"/>
    <w:rsid w:val="001D5AC3"/>
    <w:rsid w:val="001D7638"/>
    <w:rsid w:val="001E02D7"/>
    <w:rsid w:val="001E1C11"/>
    <w:rsid w:val="001E20C2"/>
    <w:rsid w:val="001E2505"/>
    <w:rsid w:val="001E3458"/>
    <w:rsid w:val="001E37FC"/>
    <w:rsid w:val="001E38EE"/>
    <w:rsid w:val="001E528B"/>
    <w:rsid w:val="001E58D3"/>
    <w:rsid w:val="001E5B77"/>
    <w:rsid w:val="001E6845"/>
    <w:rsid w:val="001E6AD0"/>
    <w:rsid w:val="001E72E1"/>
    <w:rsid w:val="001F04E8"/>
    <w:rsid w:val="001F0B67"/>
    <w:rsid w:val="001F0D14"/>
    <w:rsid w:val="001F27FA"/>
    <w:rsid w:val="001F4037"/>
    <w:rsid w:val="001F60E8"/>
    <w:rsid w:val="001F6C57"/>
    <w:rsid w:val="00206308"/>
    <w:rsid w:val="00207040"/>
    <w:rsid w:val="00207CD1"/>
    <w:rsid w:val="0021021F"/>
    <w:rsid w:val="002123C0"/>
    <w:rsid w:val="00212984"/>
    <w:rsid w:val="002139F8"/>
    <w:rsid w:val="00213A03"/>
    <w:rsid w:val="00213A1F"/>
    <w:rsid w:val="002142A1"/>
    <w:rsid w:val="00215025"/>
    <w:rsid w:val="0021517B"/>
    <w:rsid w:val="00215A9D"/>
    <w:rsid w:val="00216F2D"/>
    <w:rsid w:val="00217E6D"/>
    <w:rsid w:val="00217FD1"/>
    <w:rsid w:val="002200EC"/>
    <w:rsid w:val="002219F2"/>
    <w:rsid w:val="002223B9"/>
    <w:rsid w:val="00222AB3"/>
    <w:rsid w:val="00224272"/>
    <w:rsid w:val="00225D0E"/>
    <w:rsid w:val="00231F4A"/>
    <w:rsid w:val="0023388D"/>
    <w:rsid w:val="00233F56"/>
    <w:rsid w:val="00235037"/>
    <w:rsid w:val="00235DB8"/>
    <w:rsid w:val="00236BCD"/>
    <w:rsid w:val="00236CC6"/>
    <w:rsid w:val="00237218"/>
    <w:rsid w:val="00237727"/>
    <w:rsid w:val="00237B02"/>
    <w:rsid w:val="00237EBE"/>
    <w:rsid w:val="0024113C"/>
    <w:rsid w:val="0024140B"/>
    <w:rsid w:val="00243FAA"/>
    <w:rsid w:val="00244ABD"/>
    <w:rsid w:val="002463BC"/>
    <w:rsid w:val="00246453"/>
    <w:rsid w:val="002468F8"/>
    <w:rsid w:val="00246B85"/>
    <w:rsid w:val="002472C2"/>
    <w:rsid w:val="002514BE"/>
    <w:rsid w:val="00252A46"/>
    <w:rsid w:val="002536AC"/>
    <w:rsid w:val="002550F7"/>
    <w:rsid w:val="00257E93"/>
    <w:rsid w:val="00260E01"/>
    <w:rsid w:val="00261495"/>
    <w:rsid w:val="002626C6"/>
    <w:rsid w:val="00262901"/>
    <w:rsid w:val="002633C5"/>
    <w:rsid w:val="00265C7C"/>
    <w:rsid w:val="00267B00"/>
    <w:rsid w:val="00270AEB"/>
    <w:rsid w:val="0027141B"/>
    <w:rsid w:val="00272CE0"/>
    <w:rsid w:val="00273834"/>
    <w:rsid w:val="00273A87"/>
    <w:rsid w:val="00274808"/>
    <w:rsid w:val="00274EAD"/>
    <w:rsid w:val="00275A50"/>
    <w:rsid w:val="00276C29"/>
    <w:rsid w:val="00276C99"/>
    <w:rsid w:val="00277E6D"/>
    <w:rsid w:val="00282B08"/>
    <w:rsid w:val="00282FE5"/>
    <w:rsid w:val="00283677"/>
    <w:rsid w:val="00283984"/>
    <w:rsid w:val="002864E0"/>
    <w:rsid w:val="00286949"/>
    <w:rsid w:val="00286B07"/>
    <w:rsid w:val="0029148A"/>
    <w:rsid w:val="00291B3E"/>
    <w:rsid w:val="0029245B"/>
    <w:rsid w:val="00293839"/>
    <w:rsid w:val="002947B3"/>
    <w:rsid w:val="00294C58"/>
    <w:rsid w:val="002A01B7"/>
    <w:rsid w:val="002A0D63"/>
    <w:rsid w:val="002A1E6C"/>
    <w:rsid w:val="002A25A6"/>
    <w:rsid w:val="002A3221"/>
    <w:rsid w:val="002A4611"/>
    <w:rsid w:val="002A4AE4"/>
    <w:rsid w:val="002A63B9"/>
    <w:rsid w:val="002A6E38"/>
    <w:rsid w:val="002A74F1"/>
    <w:rsid w:val="002B3548"/>
    <w:rsid w:val="002B55F6"/>
    <w:rsid w:val="002B649B"/>
    <w:rsid w:val="002C04C0"/>
    <w:rsid w:val="002C097E"/>
    <w:rsid w:val="002C09E4"/>
    <w:rsid w:val="002C14F8"/>
    <w:rsid w:val="002C2EC1"/>
    <w:rsid w:val="002C2FE2"/>
    <w:rsid w:val="002C6CAC"/>
    <w:rsid w:val="002C707B"/>
    <w:rsid w:val="002C70EB"/>
    <w:rsid w:val="002D0E29"/>
    <w:rsid w:val="002D2463"/>
    <w:rsid w:val="002D3218"/>
    <w:rsid w:val="002D46BD"/>
    <w:rsid w:val="002D5412"/>
    <w:rsid w:val="002E08DA"/>
    <w:rsid w:val="002E1B7C"/>
    <w:rsid w:val="002E1FF2"/>
    <w:rsid w:val="002E2F7C"/>
    <w:rsid w:val="002E42B0"/>
    <w:rsid w:val="002E6AF6"/>
    <w:rsid w:val="002E7CC6"/>
    <w:rsid w:val="002F10B2"/>
    <w:rsid w:val="002F3BF9"/>
    <w:rsid w:val="002F4039"/>
    <w:rsid w:val="002F4229"/>
    <w:rsid w:val="002F42B3"/>
    <w:rsid w:val="002F752F"/>
    <w:rsid w:val="002F7CAC"/>
    <w:rsid w:val="002F7EA3"/>
    <w:rsid w:val="00300AB2"/>
    <w:rsid w:val="00302501"/>
    <w:rsid w:val="00302FA6"/>
    <w:rsid w:val="00303138"/>
    <w:rsid w:val="003041CA"/>
    <w:rsid w:val="0030478B"/>
    <w:rsid w:val="0030486E"/>
    <w:rsid w:val="00305012"/>
    <w:rsid w:val="003050E9"/>
    <w:rsid w:val="0030756C"/>
    <w:rsid w:val="00310E1E"/>
    <w:rsid w:val="00312AAD"/>
    <w:rsid w:val="0031472F"/>
    <w:rsid w:val="00314991"/>
    <w:rsid w:val="00316197"/>
    <w:rsid w:val="0031658C"/>
    <w:rsid w:val="00316E1B"/>
    <w:rsid w:val="0031761B"/>
    <w:rsid w:val="003178D7"/>
    <w:rsid w:val="00317C26"/>
    <w:rsid w:val="00321121"/>
    <w:rsid w:val="0032217D"/>
    <w:rsid w:val="00322B6C"/>
    <w:rsid w:val="003237E1"/>
    <w:rsid w:val="00323C7D"/>
    <w:rsid w:val="00324E84"/>
    <w:rsid w:val="00333002"/>
    <w:rsid w:val="003330D2"/>
    <w:rsid w:val="003331A7"/>
    <w:rsid w:val="003334EB"/>
    <w:rsid w:val="00334789"/>
    <w:rsid w:val="00335099"/>
    <w:rsid w:val="00336B62"/>
    <w:rsid w:val="00340C17"/>
    <w:rsid w:val="003414F3"/>
    <w:rsid w:val="00341A77"/>
    <w:rsid w:val="00341AE7"/>
    <w:rsid w:val="00342185"/>
    <w:rsid w:val="0034420F"/>
    <w:rsid w:val="00344476"/>
    <w:rsid w:val="0034521B"/>
    <w:rsid w:val="0034619A"/>
    <w:rsid w:val="00346972"/>
    <w:rsid w:val="00347360"/>
    <w:rsid w:val="003516D3"/>
    <w:rsid w:val="003526A4"/>
    <w:rsid w:val="00353403"/>
    <w:rsid w:val="0035586F"/>
    <w:rsid w:val="003567B1"/>
    <w:rsid w:val="00356A58"/>
    <w:rsid w:val="00357DE8"/>
    <w:rsid w:val="00360897"/>
    <w:rsid w:val="00361736"/>
    <w:rsid w:val="00362AD8"/>
    <w:rsid w:val="00363018"/>
    <w:rsid w:val="00363274"/>
    <w:rsid w:val="00363C1C"/>
    <w:rsid w:val="003675C4"/>
    <w:rsid w:val="0037115F"/>
    <w:rsid w:val="00372260"/>
    <w:rsid w:val="003736C2"/>
    <w:rsid w:val="00373D43"/>
    <w:rsid w:val="00373EDE"/>
    <w:rsid w:val="00373F90"/>
    <w:rsid w:val="0037586A"/>
    <w:rsid w:val="00375898"/>
    <w:rsid w:val="0037591F"/>
    <w:rsid w:val="00375CE5"/>
    <w:rsid w:val="00377165"/>
    <w:rsid w:val="0037732B"/>
    <w:rsid w:val="00377579"/>
    <w:rsid w:val="00377A6C"/>
    <w:rsid w:val="003802EE"/>
    <w:rsid w:val="00380B41"/>
    <w:rsid w:val="00381382"/>
    <w:rsid w:val="003814AB"/>
    <w:rsid w:val="003817B4"/>
    <w:rsid w:val="00381E28"/>
    <w:rsid w:val="003839C9"/>
    <w:rsid w:val="003845F2"/>
    <w:rsid w:val="0038461C"/>
    <w:rsid w:val="00384B5F"/>
    <w:rsid w:val="00385C08"/>
    <w:rsid w:val="00386399"/>
    <w:rsid w:val="0038716A"/>
    <w:rsid w:val="003909E0"/>
    <w:rsid w:val="00391C94"/>
    <w:rsid w:val="00392E23"/>
    <w:rsid w:val="003955BB"/>
    <w:rsid w:val="00395E6E"/>
    <w:rsid w:val="003967A2"/>
    <w:rsid w:val="0039728B"/>
    <w:rsid w:val="003A01DC"/>
    <w:rsid w:val="003A0B99"/>
    <w:rsid w:val="003A15D3"/>
    <w:rsid w:val="003A288D"/>
    <w:rsid w:val="003A3389"/>
    <w:rsid w:val="003A39D2"/>
    <w:rsid w:val="003A45A2"/>
    <w:rsid w:val="003A5F1F"/>
    <w:rsid w:val="003A6345"/>
    <w:rsid w:val="003A63C0"/>
    <w:rsid w:val="003A6FB8"/>
    <w:rsid w:val="003B14F5"/>
    <w:rsid w:val="003B6C7C"/>
    <w:rsid w:val="003C0FD9"/>
    <w:rsid w:val="003C110F"/>
    <w:rsid w:val="003C1639"/>
    <w:rsid w:val="003C2481"/>
    <w:rsid w:val="003C2A81"/>
    <w:rsid w:val="003C376D"/>
    <w:rsid w:val="003C5594"/>
    <w:rsid w:val="003C666C"/>
    <w:rsid w:val="003C7DE9"/>
    <w:rsid w:val="003D027E"/>
    <w:rsid w:val="003D0B52"/>
    <w:rsid w:val="003D2058"/>
    <w:rsid w:val="003D212B"/>
    <w:rsid w:val="003D2B98"/>
    <w:rsid w:val="003D316B"/>
    <w:rsid w:val="003D4488"/>
    <w:rsid w:val="003D629E"/>
    <w:rsid w:val="003D709C"/>
    <w:rsid w:val="003D75C0"/>
    <w:rsid w:val="003D776C"/>
    <w:rsid w:val="003E07AC"/>
    <w:rsid w:val="003E0E35"/>
    <w:rsid w:val="003E1B7D"/>
    <w:rsid w:val="003E1CE3"/>
    <w:rsid w:val="003E2A54"/>
    <w:rsid w:val="003E2E00"/>
    <w:rsid w:val="003E3A9C"/>
    <w:rsid w:val="003E4148"/>
    <w:rsid w:val="003E4D64"/>
    <w:rsid w:val="003E5DF3"/>
    <w:rsid w:val="003E6215"/>
    <w:rsid w:val="003E7496"/>
    <w:rsid w:val="003F0443"/>
    <w:rsid w:val="003F06BA"/>
    <w:rsid w:val="003F0F53"/>
    <w:rsid w:val="003F2286"/>
    <w:rsid w:val="003F43DB"/>
    <w:rsid w:val="003F4FCF"/>
    <w:rsid w:val="00402B09"/>
    <w:rsid w:val="00402F2E"/>
    <w:rsid w:val="00404A31"/>
    <w:rsid w:val="00410CFF"/>
    <w:rsid w:val="00412C0F"/>
    <w:rsid w:val="00414A15"/>
    <w:rsid w:val="004165C3"/>
    <w:rsid w:val="00417819"/>
    <w:rsid w:val="00420EF5"/>
    <w:rsid w:val="00422201"/>
    <w:rsid w:val="0042378A"/>
    <w:rsid w:val="00424A23"/>
    <w:rsid w:val="00424BC7"/>
    <w:rsid w:val="00424FBC"/>
    <w:rsid w:val="0042530B"/>
    <w:rsid w:val="00427AAE"/>
    <w:rsid w:val="00427F49"/>
    <w:rsid w:val="00430AF7"/>
    <w:rsid w:val="00430E6E"/>
    <w:rsid w:val="00431368"/>
    <w:rsid w:val="00432647"/>
    <w:rsid w:val="00432669"/>
    <w:rsid w:val="0043339C"/>
    <w:rsid w:val="0043378D"/>
    <w:rsid w:val="00433EBD"/>
    <w:rsid w:val="0043402C"/>
    <w:rsid w:val="004350BF"/>
    <w:rsid w:val="00436A7A"/>
    <w:rsid w:val="00436F99"/>
    <w:rsid w:val="004378C1"/>
    <w:rsid w:val="00441F4C"/>
    <w:rsid w:val="00442416"/>
    <w:rsid w:val="00443198"/>
    <w:rsid w:val="0044407F"/>
    <w:rsid w:val="004445BA"/>
    <w:rsid w:val="00444DBE"/>
    <w:rsid w:val="00445229"/>
    <w:rsid w:val="00445F78"/>
    <w:rsid w:val="00447B25"/>
    <w:rsid w:val="00447E38"/>
    <w:rsid w:val="00450592"/>
    <w:rsid w:val="004513F2"/>
    <w:rsid w:val="00454CC7"/>
    <w:rsid w:val="00456276"/>
    <w:rsid w:val="00457474"/>
    <w:rsid w:val="00460145"/>
    <w:rsid w:val="00460E0C"/>
    <w:rsid w:val="0046166B"/>
    <w:rsid w:val="00462129"/>
    <w:rsid w:val="00462F4A"/>
    <w:rsid w:val="0046410A"/>
    <w:rsid w:val="00464726"/>
    <w:rsid w:val="00465D79"/>
    <w:rsid w:val="0047071B"/>
    <w:rsid w:val="0047119F"/>
    <w:rsid w:val="004731B2"/>
    <w:rsid w:val="00473A74"/>
    <w:rsid w:val="00474293"/>
    <w:rsid w:val="00475AE9"/>
    <w:rsid w:val="00476676"/>
    <w:rsid w:val="00477890"/>
    <w:rsid w:val="00477B81"/>
    <w:rsid w:val="004803D9"/>
    <w:rsid w:val="00480F97"/>
    <w:rsid w:val="0048150E"/>
    <w:rsid w:val="00482AA6"/>
    <w:rsid w:val="0048320B"/>
    <w:rsid w:val="00483AD1"/>
    <w:rsid w:val="0048526E"/>
    <w:rsid w:val="00487F4A"/>
    <w:rsid w:val="004909F4"/>
    <w:rsid w:val="004918F4"/>
    <w:rsid w:val="00492B54"/>
    <w:rsid w:val="004948F1"/>
    <w:rsid w:val="004949D8"/>
    <w:rsid w:val="004A023E"/>
    <w:rsid w:val="004A2DAD"/>
    <w:rsid w:val="004A3053"/>
    <w:rsid w:val="004A5FE1"/>
    <w:rsid w:val="004A6672"/>
    <w:rsid w:val="004A7C18"/>
    <w:rsid w:val="004B247E"/>
    <w:rsid w:val="004B2CC7"/>
    <w:rsid w:val="004B46EF"/>
    <w:rsid w:val="004B709B"/>
    <w:rsid w:val="004B75D5"/>
    <w:rsid w:val="004C0497"/>
    <w:rsid w:val="004C15C3"/>
    <w:rsid w:val="004C1DD7"/>
    <w:rsid w:val="004C2454"/>
    <w:rsid w:val="004C24CD"/>
    <w:rsid w:val="004C2FA0"/>
    <w:rsid w:val="004C4285"/>
    <w:rsid w:val="004C5329"/>
    <w:rsid w:val="004C5448"/>
    <w:rsid w:val="004C62BD"/>
    <w:rsid w:val="004D0867"/>
    <w:rsid w:val="004D1DD1"/>
    <w:rsid w:val="004D1EED"/>
    <w:rsid w:val="004D3BD0"/>
    <w:rsid w:val="004D63E9"/>
    <w:rsid w:val="004D7C2D"/>
    <w:rsid w:val="004D7C61"/>
    <w:rsid w:val="004E130C"/>
    <w:rsid w:val="004E2EEA"/>
    <w:rsid w:val="004E47D3"/>
    <w:rsid w:val="004E5AF0"/>
    <w:rsid w:val="004E5EF1"/>
    <w:rsid w:val="004E7AB2"/>
    <w:rsid w:val="004F0548"/>
    <w:rsid w:val="004F1820"/>
    <w:rsid w:val="004F1D4F"/>
    <w:rsid w:val="004F3C65"/>
    <w:rsid w:val="004F4385"/>
    <w:rsid w:val="004F453C"/>
    <w:rsid w:val="004F4A31"/>
    <w:rsid w:val="004F6056"/>
    <w:rsid w:val="004F7830"/>
    <w:rsid w:val="004F78F3"/>
    <w:rsid w:val="0050017D"/>
    <w:rsid w:val="00500500"/>
    <w:rsid w:val="00500AA1"/>
    <w:rsid w:val="00502535"/>
    <w:rsid w:val="00502B58"/>
    <w:rsid w:val="00502F64"/>
    <w:rsid w:val="00503C50"/>
    <w:rsid w:val="0050548D"/>
    <w:rsid w:val="005058CA"/>
    <w:rsid w:val="005059A1"/>
    <w:rsid w:val="00505EB8"/>
    <w:rsid w:val="0051068F"/>
    <w:rsid w:val="00510844"/>
    <w:rsid w:val="00510EB2"/>
    <w:rsid w:val="005114F9"/>
    <w:rsid w:val="00512563"/>
    <w:rsid w:val="00513748"/>
    <w:rsid w:val="00513811"/>
    <w:rsid w:val="00514073"/>
    <w:rsid w:val="0051467B"/>
    <w:rsid w:val="00520BE8"/>
    <w:rsid w:val="00522BE6"/>
    <w:rsid w:val="00523AF3"/>
    <w:rsid w:val="005246EF"/>
    <w:rsid w:val="00527E14"/>
    <w:rsid w:val="005309F4"/>
    <w:rsid w:val="005325C0"/>
    <w:rsid w:val="00533658"/>
    <w:rsid w:val="00534520"/>
    <w:rsid w:val="00534EEA"/>
    <w:rsid w:val="00535DBC"/>
    <w:rsid w:val="00535FB2"/>
    <w:rsid w:val="00536A08"/>
    <w:rsid w:val="00536C1E"/>
    <w:rsid w:val="00537294"/>
    <w:rsid w:val="00537970"/>
    <w:rsid w:val="005400A5"/>
    <w:rsid w:val="00541708"/>
    <w:rsid w:val="0054184E"/>
    <w:rsid w:val="00543159"/>
    <w:rsid w:val="0054553C"/>
    <w:rsid w:val="0055081F"/>
    <w:rsid w:val="0055566B"/>
    <w:rsid w:val="00556950"/>
    <w:rsid w:val="00556963"/>
    <w:rsid w:val="00562DA3"/>
    <w:rsid w:val="0056345E"/>
    <w:rsid w:val="00563CF3"/>
    <w:rsid w:val="00563DED"/>
    <w:rsid w:val="00565EB3"/>
    <w:rsid w:val="0056679A"/>
    <w:rsid w:val="0056773F"/>
    <w:rsid w:val="005704BB"/>
    <w:rsid w:val="00570815"/>
    <w:rsid w:val="0057081B"/>
    <w:rsid w:val="005710A0"/>
    <w:rsid w:val="00571D83"/>
    <w:rsid w:val="00571DC4"/>
    <w:rsid w:val="00572C07"/>
    <w:rsid w:val="00574C45"/>
    <w:rsid w:val="005760BB"/>
    <w:rsid w:val="005769C3"/>
    <w:rsid w:val="00577413"/>
    <w:rsid w:val="005775B1"/>
    <w:rsid w:val="00581073"/>
    <w:rsid w:val="00581638"/>
    <w:rsid w:val="005821A2"/>
    <w:rsid w:val="00582C9F"/>
    <w:rsid w:val="00585E23"/>
    <w:rsid w:val="00585F40"/>
    <w:rsid w:val="00590192"/>
    <w:rsid w:val="00591566"/>
    <w:rsid w:val="00591823"/>
    <w:rsid w:val="00592187"/>
    <w:rsid w:val="00592516"/>
    <w:rsid w:val="00592676"/>
    <w:rsid w:val="005927E0"/>
    <w:rsid w:val="005929B3"/>
    <w:rsid w:val="00592EF2"/>
    <w:rsid w:val="00592FB0"/>
    <w:rsid w:val="00593071"/>
    <w:rsid w:val="00593ACC"/>
    <w:rsid w:val="00593BFB"/>
    <w:rsid w:val="005942D3"/>
    <w:rsid w:val="00594E08"/>
    <w:rsid w:val="00595A8C"/>
    <w:rsid w:val="0059671D"/>
    <w:rsid w:val="00596EB5"/>
    <w:rsid w:val="005A03CB"/>
    <w:rsid w:val="005A0A51"/>
    <w:rsid w:val="005A0B4B"/>
    <w:rsid w:val="005A14CF"/>
    <w:rsid w:val="005A17DC"/>
    <w:rsid w:val="005A28AD"/>
    <w:rsid w:val="005A303B"/>
    <w:rsid w:val="005A3591"/>
    <w:rsid w:val="005A368A"/>
    <w:rsid w:val="005A37AF"/>
    <w:rsid w:val="005A5095"/>
    <w:rsid w:val="005A6834"/>
    <w:rsid w:val="005A68E1"/>
    <w:rsid w:val="005A70D8"/>
    <w:rsid w:val="005A785F"/>
    <w:rsid w:val="005B049A"/>
    <w:rsid w:val="005B0FB1"/>
    <w:rsid w:val="005B2172"/>
    <w:rsid w:val="005B326D"/>
    <w:rsid w:val="005B34F4"/>
    <w:rsid w:val="005B5DBE"/>
    <w:rsid w:val="005C14CF"/>
    <w:rsid w:val="005C2C8F"/>
    <w:rsid w:val="005C2CA4"/>
    <w:rsid w:val="005C42FB"/>
    <w:rsid w:val="005C5632"/>
    <w:rsid w:val="005C664D"/>
    <w:rsid w:val="005C7FF6"/>
    <w:rsid w:val="005D2967"/>
    <w:rsid w:val="005D2985"/>
    <w:rsid w:val="005D31EC"/>
    <w:rsid w:val="005D3CBF"/>
    <w:rsid w:val="005D459C"/>
    <w:rsid w:val="005D6F06"/>
    <w:rsid w:val="005D783E"/>
    <w:rsid w:val="005E073F"/>
    <w:rsid w:val="005E0AB4"/>
    <w:rsid w:val="005E0EC4"/>
    <w:rsid w:val="005E137F"/>
    <w:rsid w:val="005E23BD"/>
    <w:rsid w:val="005E45FB"/>
    <w:rsid w:val="005E64CF"/>
    <w:rsid w:val="005E6564"/>
    <w:rsid w:val="005E6EC4"/>
    <w:rsid w:val="005F075A"/>
    <w:rsid w:val="005F0AF6"/>
    <w:rsid w:val="005F1463"/>
    <w:rsid w:val="005F1727"/>
    <w:rsid w:val="005F35E8"/>
    <w:rsid w:val="005F66FF"/>
    <w:rsid w:val="005F6767"/>
    <w:rsid w:val="005F67B9"/>
    <w:rsid w:val="005F6DA5"/>
    <w:rsid w:val="00600DEF"/>
    <w:rsid w:val="006021B0"/>
    <w:rsid w:val="00602EE9"/>
    <w:rsid w:val="0060429E"/>
    <w:rsid w:val="00605AB2"/>
    <w:rsid w:val="006071FB"/>
    <w:rsid w:val="00612E5F"/>
    <w:rsid w:val="00613452"/>
    <w:rsid w:val="00613B38"/>
    <w:rsid w:val="00614758"/>
    <w:rsid w:val="00614A90"/>
    <w:rsid w:val="0061520B"/>
    <w:rsid w:val="00615C69"/>
    <w:rsid w:val="00620022"/>
    <w:rsid w:val="00622DD0"/>
    <w:rsid w:val="00623F5C"/>
    <w:rsid w:val="0062431C"/>
    <w:rsid w:val="00625620"/>
    <w:rsid w:val="0062590B"/>
    <w:rsid w:val="00626671"/>
    <w:rsid w:val="00626ED2"/>
    <w:rsid w:val="00627BC7"/>
    <w:rsid w:val="00630486"/>
    <w:rsid w:val="0063112A"/>
    <w:rsid w:val="00632BEF"/>
    <w:rsid w:val="00635B81"/>
    <w:rsid w:val="00636244"/>
    <w:rsid w:val="00637DC8"/>
    <w:rsid w:val="0064269E"/>
    <w:rsid w:val="00643B61"/>
    <w:rsid w:val="00645B8F"/>
    <w:rsid w:val="006468B6"/>
    <w:rsid w:val="0064768E"/>
    <w:rsid w:val="00650ABD"/>
    <w:rsid w:val="006512DD"/>
    <w:rsid w:val="00652234"/>
    <w:rsid w:val="00654379"/>
    <w:rsid w:val="00660D60"/>
    <w:rsid w:val="00661287"/>
    <w:rsid w:val="006618AA"/>
    <w:rsid w:val="006628BB"/>
    <w:rsid w:val="0066420C"/>
    <w:rsid w:val="00664787"/>
    <w:rsid w:val="00664C91"/>
    <w:rsid w:val="00666550"/>
    <w:rsid w:val="00666E8F"/>
    <w:rsid w:val="00671724"/>
    <w:rsid w:val="006720C3"/>
    <w:rsid w:val="0067411C"/>
    <w:rsid w:val="00676124"/>
    <w:rsid w:val="006764AA"/>
    <w:rsid w:val="00676A76"/>
    <w:rsid w:val="0067710F"/>
    <w:rsid w:val="006819D5"/>
    <w:rsid w:val="006819E5"/>
    <w:rsid w:val="00681D40"/>
    <w:rsid w:val="00682C6E"/>
    <w:rsid w:val="006835F7"/>
    <w:rsid w:val="00685B50"/>
    <w:rsid w:val="00686117"/>
    <w:rsid w:val="00687FC3"/>
    <w:rsid w:val="00690E51"/>
    <w:rsid w:val="00692940"/>
    <w:rsid w:val="0069317A"/>
    <w:rsid w:val="006939EA"/>
    <w:rsid w:val="006953C2"/>
    <w:rsid w:val="00695538"/>
    <w:rsid w:val="006956F2"/>
    <w:rsid w:val="00697507"/>
    <w:rsid w:val="006A1A10"/>
    <w:rsid w:val="006A2726"/>
    <w:rsid w:val="006A2FF3"/>
    <w:rsid w:val="006A450A"/>
    <w:rsid w:val="006A51B2"/>
    <w:rsid w:val="006A5A41"/>
    <w:rsid w:val="006A5B8C"/>
    <w:rsid w:val="006A6B40"/>
    <w:rsid w:val="006B0B4A"/>
    <w:rsid w:val="006B0B76"/>
    <w:rsid w:val="006B1FBD"/>
    <w:rsid w:val="006B2CC5"/>
    <w:rsid w:val="006B4580"/>
    <w:rsid w:val="006B4E2B"/>
    <w:rsid w:val="006B55A5"/>
    <w:rsid w:val="006B5DAC"/>
    <w:rsid w:val="006B6D8A"/>
    <w:rsid w:val="006B7697"/>
    <w:rsid w:val="006C003F"/>
    <w:rsid w:val="006C015C"/>
    <w:rsid w:val="006C0698"/>
    <w:rsid w:val="006C159A"/>
    <w:rsid w:val="006C16D3"/>
    <w:rsid w:val="006C24F8"/>
    <w:rsid w:val="006C3209"/>
    <w:rsid w:val="006C32E2"/>
    <w:rsid w:val="006C48A8"/>
    <w:rsid w:val="006C612E"/>
    <w:rsid w:val="006C6554"/>
    <w:rsid w:val="006C7D95"/>
    <w:rsid w:val="006C7EAD"/>
    <w:rsid w:val="006D1493"/>
    <w:rsid w:val="006D16CF"/>
    <w:rsid w:val="006D18E3"/>
    <w:rsid w:val="006D2500"/>
    <w:rsid w:val="006D32F2"/>
    <w:rsid w:val="006D473F"/>
    <w:rsid w:val="006D4860"/>
    <w:rsid w:val="006D50F4"/>
    <w:rsid w:val="006D6130"/>
    <w:rsid w:val="006D63C9"/>
    <w:rsid w:val="006D64E7"/>
    <w:rsid w:val="006D6D3C"/>
    <w:rsid w:val="006D6FA6"/>
    <w:rsid w:val="006E0B6A"/>
    <w:rsid w:val="006E0C9B"/>
    <w:rsid w:val="006E14B5"/>
    <w:rsid w:val="006E1DA9"/>
    <w:rsid w:val="006E24A3"/>
    <w:rsid w:val="006E39F8"/>
    <w:rsid w:val="006E4581"/>
    <w:rsid w:val="006E53FC"/>
    <w:rsid w:val="006E68EE"/>
    <w:rsid w:val="006F1B0B"/>
    <w:rsid w:val="006F1DCF"/>
    <w:rsid w:val="006F276D"/>
    <w:rsid w:val="006F3218"/>
    <w:rsid w:val="006F3222"/>
    <w:rsid w:val="006F336E"/>
    <w:rsid w:val="006F3F92"/>
    <w:rsid w:val="006F4CF2"/>
    <w:rsid w:val="006F58F7"/>
    <w:rsid w:val="006F6476"/>
    <w:rsid w:val="006F7A37"/>
    <w:rsid w:val="0070065C"/>
    <w:rsid w:val="00700D33"/>
    <w:rsid w:val="007029C1"/>
    <w:rsid w:val="0070576D"/>
    <w:rsid w:val="00705B96"/>
    <w:rsid w:val="00705C02"/>
    <w:rsid w:val="0070693F"/>
    <w:rsid w:val="007077B1"/>
    <w:rsid w:val="0071008D"/>
    <w:rsid w:val="00710390"/>
    <w:rsid w:val="007123E8"/>
    <w:rsid w:val="00712F7A"/>
    <w:rsid w:val="007130A7"/>
    <w:rsid w:val="007138CE"/>
    <w:rsid w:val="00714CCA"/>
    <w:rsid w:val="0071588F"/>
    <w:rsid w:val="007201EA"/>
    <w:rsid w:val="0072283B"/>
    <w:rsid w:val="00723BD1"/>
    <w:rsid w:val="007240FF"/>
    <w:rsid w:val="00724504"/>
    <w:rsid w:val="00724876"/>
    <w:rsid w:val="00725515"/>
    <w:rsid w:val="00725B8F"/>
    <w:rsid w:val="007264FA"/>
    <w:rsid w:val="00727CA2"/>
    <w:rsid w:val="007303F1"/>
    <w:rsid w:val="00731352"/>
    <w:rsid w:val="007352F4"/>
    <w:rsid w:val="0073678C"/>
    <w:rsid w:val="00737049"/>
    <w:rsid w:val="007375C1"/>
    <w:rsid w:val="007412BB"/>
    <w:rsid w:val="00742F36"/>
    <w:rsid w:val="00743867"/>
    <w:rsid w:val="00744300"/>
    <w:rsid w:val="007456BA"/>
    <w:rsid w:val="0074747F"/>
    <w:rsid w:val="0074792D"/>
    <w:rsid w:val="007504BE"/>
    <w:rsid w:val="00751D0B"/>
    <w:rsid w:val="00751E87"/>
    <w:rsid w:val="00754ADF"/>
    <w:rsid w:val="007551DE"/>
    <w:rsid w:val="00755DA7"/>
    <w:rsid w:val="007562DA"/>
    <w:rsid w:val="00756528"/>
    <w:rsid w:val="00756F00"/>
    <w:rsid w:val="00756F85"/>
    <w:rsid w:val="00757E2A"/>
    <w:rsid w:val="0076111B"/>
    <w:rsid w:val="007618D8"/>
    <w:rsid w:val="00761BA9"/>
    <w:rsid w:val="007620E5"/>
    <w:rsid w:val="00763368"/>
    <w:rsid w:val="00764F21"/>
    <w:rsid w:val="0076612F"/>
    <w:rsid w:val="0076624A"/>
    <w:rsid w:val="00766954"/>
    <w:rsid w:val="00766C05"/>
    <w:rsid w:val="00770147"/>
    <w:rsid w:val="00770671"/>
    <w:rsid w:val="00770AE4"/>
    <w:rsid w:val="00771599"/>
    <w:rsid w:val="0077159B"/>
    <w:rsid w:val="007717B4"/>
    <w:rsid w:val="00771978"/>
    <w:rsid w:val="00772A4A"/>
    <w:rsid w:val="00774E78"/>
    <w:rsid w:val="00780180"/>
    <w:rsid w:val="00780862"/>
    <w:rsid w:val="00781478"/>
    <w:rsid w:val="00782DCB"/>
    <w:rsid w:val="00785DEC"/>
    <w:rsid w:val="00786042"/>
    <w:rsid w:val="007864EE"/>
    <w:rsid w:val="00787ADA"/>
    <w:rsid w:val="007902EE"/>
    <w:rsid w:val="00791E9F"/>
    <w:rsid w:val="00794294"/>
    <w:rsid w:val="00794D06"/>
    <w:rsid w:val="00795230"/>
    <w:rsid w:val="00795D91"/>
    <w:rsid w:val="00795DEF"/>
    <w:rsid w:val="00796F12"/>
    <w:rsid w:val="00797436"/>
    <w:rsid w:val="007A01BD"/>
    <w:rsid w:val="007A0CED"/>
    <w:rsid w:val="007A249D"/>
    <w:rsid w:val="007A2E3E"/>
    <w:rsid w:val="007A30A7"/>
    <w:rsid w:val="007A43A9"/>
    <w:rsid w:val="007A4A15"/>
    <w:rsid w:val="007A58CD"/>
    <w:rsid w:val="007A5B31"/>
    <w:rsid w:val="007A5F70"/>
    <w:rsid w:val="007A69EC"/>
    <w:rsid w:val="007A74AC"/>
    <w:rsid w:val="007A7CBB"/>
    <w:rsid w:val="007B0CC1"/>
    <w:rsid w:val="007B1D0F"/>
    <w:rsid w:val="007B2374"/>
    <w:rsid w:val="007B38D0"/>
    <w:rsid w:val="007B4104"/>
    <w:rsid w:val="007B4170"/>
    <w:rsid w:val="007B44E8"/>
    <w:rsid w:val="007B4609"/>
    <w:rsid w:val="007B6648"/>
    <w:rsid w:val="007B696B"/>
    <w:rsid w:val="007C0EB8"/>
    <w:rsid w:val="007C2A69"/>
    <w:rsid w:val="007C3F9C"/>
    <w:rsid w:val="007C4A02"/>
    <w:rsid w:val="007C4CB6"/>
    <w:rsid w:val="007C6537"/>
    <w:rsid w:val="007C78D5"/>
    <w:rsid w:val="007D0BED"/>
    <w:rsid w:val="007D2C31"/>
    <w:rsid w:val="007D3DF5"/>
    <w:rsid w:val="007D44C7"/>
    <w:rsid w:val="007D6025"/>
    <w:rsid w:val="007D6A87"/>
    <w:rsid w:val="007E0C07"/>
    <w:rsid w:val="007E0C64"/>
    <w:rsid w:val="007E398E"/>
    <w:rsid w:val="007E3FD7"/>
    <w:rsid w:val="007E464D"/>
    <w:rsid w:val="007E4891"/>
    <w:rsid w:val="007E49CD"/>
    <w:rsid w:val="007E4A4F"/>
    <w:rsid w:val="007E6294"/>
    <w:rsid w:val="007F0A48"/>
    <w:rsid w:val="007F0D79"/>
    <w:rsid w:val="007F0DD7"/>
    <w:rsid w:val="007F1581"/>
    <w:rsid w:val="007F1667"/>
    <w:rsid w:val="007F28DA"/>
    <w:rsid w:val="007F42F4"/>
    <w:rsid w:val="007F542B"/>
    <w:rsid w:val="007F5722"/>
    <w:rsid w:val="007F6D3A"/>
    <w:rsid w:val="007F7340"/>
    <w:rsid w:val="007F78BB"/>
    <w:rsid w:val="007F7ED9"/>
    <w:rsid w:val="00800CCA"/>
    <w:rsid w:val="00801D0E"/>
    <w:rsid w:val="0080229D"/>
    <w:rsid w:val="008024AF"/>
    <w:rsid w:val="00804491"/>
    <w:rsid w:val="00804546"/>
    <w:rsid w:val="0080485A"/>
    <w:rsid w:val="00804C5E"/>
    <w:rsid w:val="00804C7A"/>
    <w:rsid w:val="008051DB"/>
    <w:rsid w:val="00806D69"/>
    <w:rsid w:val="008102E1"/>
    <w:rsid w:val="00813B6B"/>
    <w:rsid w:val="00814A03"/>
    <w:rsid w:val="00814DEA"/>
    <w:rsid w:val="008166C3"/>
    <w:rsid w:val="0082084A"/>
    <w:rsid w:val="00820A6A"/>
    <w:rsid w:val="008212DD"/>
    <w:rsid w:val="00821FD9"/>
    <w:rsid w:val="00822AD5"/>
    <w:rsid w:val="0082536A"/>
    <w:rsid w:val="008257EC"/>
    <w:rsid w:val="00826003"/>
    <w:rsid w:val="00826BAE"/>
    <w:rsid w:val="008300EB"/>
    <w:rsid w:val="008307F1"/>
    <w:rsid w:val="00830E7D"/>
    <w:rsid w:val="008315F0"/>
    <w:rsid w:val="008319B3"/>
    <w:rsid w:val="008322BA"/>
    <w:rsid w:val="00832441"/>
    <w:rsid w:val="0083301D"/>
    <w:rsid w:val="00834481"/>
    <w:rsid w:val="0083466B"/>
    <w:rsid w:val="00834CD0"/>
    <w:rsid w:val="00835817"/>
    <w:rsid w:val="008358F7"/>
    <w:rsid w:val="00835EC6"/>
    <w:rsid w:val="00836173"/>
    <w:rsid w:val="008370CA"/>
    <w:rsid w:val="00837339"/>
    <w:rsid w:val="008421AD"/>
    <w:rsid w:val="00843C0A"/>
    <w:rsid w:val="00844830"/>
    <w:rsid w:val="00844C6E"/>
    <w:rsid w:val="00847ED8"/>
    <w:rsid w:val="0085019F"/>
    <w:rsid w:val="00850C8E"/>
    <w:rsid w:val="00852297"/>
    <w:rsid w:val="0085292A"/>
    <w:rsid w:val="00853AAB"/>
    <w:rsid w:val="0085484E"/>
    <w:rsid w:val="00854E2C"/>
    <w:rsid w:val="00857837"/>
    <w:rsid w:val="00857C9D"/>
    <w:rsid w:val="00860F40"/>
    <w:rsid w:val="0086113E"/>
    <w:rsid w:val="00861287"/>
    <w:rsid w:val="008618B4"/>
    <w:rsid w:val="0086432F"/>
    <w:rsid w:val="00864A2F"/>
    <w:rsid w:val="00864A3B"/>
    <w:rsid w:val="00867B3D"/>
    <w:rsid w:val="00872ADC"/>
    <w:rsid w:val="00872EF4"/>
    <w:rsid w:val="00873E6A"/>
    <w:rsid w:val="0087452F"/>
    <w:rsid w:val="00874B37"/>
    <w:rsid w:val="00874EF0"/>
    <w:rsid w:val="008763AD"/>
    <w:rsid w:val="00876B73"/>
    <w:rsid w:val="00880CCE"/>
    <w:rsid w:val="00881042"/>
    <w:rsid w:val="00882901"/>
    <w:rsid w:val="00882EB3"/>
    <w:rsid w:val="0088591E"/>
    <w:rsid w:val="00885CF3"/>
    <w:rsid w:val="0088626A"/>
    <w:rsid w:val="00886EBB"/>
    <w:rsid w:val="00887885"/>
    <w:rsid w:val="00887EA2"/>
    <w:rsid w:val="008958C0"/>
    <w:rsid w:val="008961AB"/>
    <w:rsid w:val="008979C7"/>
    <w:rsid w:val="008A0F20"/>
    <w:rsid w:val="008A1082"/>
    <w:rsid w:val="008A2170"/>
    <w:rsid w:val="008A2726"/>
    <w:rsid w:val="008A2741"/>
    <w:rsid w:val="008A293D"/>
    <w:rsid w:val="008A30BC"/>
    <w:rsid w:val="008A4024"/>
    <w:rsid w:val="008A4F77"/>
    <w:rsid w:val="008A620D"/>
    <w:rsid w:val="008A636F"/>
    <w:rsid w:val="008A670F"/>
    <w:rsid w:val="008A7CAD"/>
    <w:rsid w:val="008B0B6D"/>
    <w:rsid w:val="008B0E9B"/>
    <w:rsid w:val="008B2082"/>
    <w:rsid w:val="008B320B"/>
    <w:rsid w:val="008B3FF9"/>
    <w:rsid w:val="008B4EB8"/>
    <w:rsid w:val="008B4ECB"/>
    <w:rsid w:val="008B4F0A"/>
    <w:rsid w:val="008B5C33"/>
    <w:rsid w:val="008B5F65"/>
    <w:rsid w:val="008B680A"/>
    <w:rsid w:val="008B7276"/>
    <w:rsid w:val="008B7F79"/>
    <w:rsid w:val="008C0455"/>
    <w:rsid w:val="008C1825"/>
    <w:rsid w:val="008C1F83"/>
    <w:rsid w:val="008C2D92"/>
    <w:rsid w:val="008C4565"/>
    <w:rsid w:val="008C4BDC"/>
    <w:rsid w:val="008C50B5"/>
    <w:rsid w:val="008C6D2D"/>
    <w:rsid w:val="008C6E8D"/>
    <w:rsid w:val="008C7B26"/>
    <w:rsid w:val="008D07A0"/>
    <w:rsid w:val="008D1D8B"/>
    <w:rsid w:val="008D321D"/>
    <w:rsid w:val="008D36F9"/>
    <w:rsid w:val="008D4B26"/>
    <w:rsid w:val="008D505B"/>
    <w:rsid w:val="008D53ED"/>
    <w:rsid w:val="008D5ED6"/>
    <w:rsid w:val="008D7524"/>
    <w:rsid w:val="008E0B9C"/>
    <w:rsid w:val="008E151F"/>
    <w:rsid w:val="008E211A"/>
    <w:rsid w:val="008E59A3"/>
    <w:rsid w:val="008F237F"/>
    <w:rsid w:val="008F2B4E"/>
    <w:rsid w:val="008F46FB"/>
    <w:rsid w:val="008F4703"/>
    <w:rsid w:val="008F55E9"/>
    <w:rsid w:val="00900B89"/>
    <w:rsid w:val="0090430A"/>
    <w:rsid w:val="0090459A"/>
    <w:rsid w:val="009075D6"/>
    <w:rsid w:val="0090790E"/>
    <w:rsid w:val="009102B8"/>
    <w:rsid w:val="0091069D"/>
    <w:rsid w:val="0091256B"/>
    <w:rsid w:val="00912E9C"/>
    <w:rsid w:val="0091460C"/>
    <w:rsid w:val="00915E67"/>
    <w:rsid w:val="009168EA"/>
    <w:rsid w:val="00916AF9"/>
    <w:rsid w:val="0091750D"/>
    <w:rsid w:val="00917776"/>
    <w:rsid w:val="00917B2F"/>
    <w:rsid w:val="00920FD6"/>
    <w:rsid w:val="00922306"/>
    <w:rsid w:val="009223F1"/>
    <w:rsid w:val="00922C2E"/>
    <w:rsid w:val="00923D9F"/>
    <w:rsid w:val="009244D4"/>
    <w:rsid w:val="00927BB6"/>
    <w:rsid w:val="0093015E"/>
    <w:rsid w:val="00933C15"/>
    <w:rsid w:val="00934A9D"/>
    <w:rsid w:val="00934C26"/>
    <w:rsid w:val="00934E02"/>
    <w:rsid w:val="00935E84"/>
    <w:rsid w:val="00936974"/>
    <w:rsid w:val="009375BB"/>
    <w:rsid w:val="009403EE"/>
    <w:rsid w:val="009417B1"/>
    <w:rsid w:val="00941F71"/>
    <w:rsid w:val="00942169"/>
    <w:rsid w:val="009429C0"/>
    <w:rsid w:val="00942ABA"/>
    <w:rsid w:val="00943C6B"/>
    <w:rsid w:val="009441BE"/>
    <w:rsid w:val="00944BAB"/>
    <w:rsid w:val="00945C51"/>
    <w:rsid w:val="0094759D"/>
    <w:rsid w:val="00951894"/>
    <w:rsid w:val="00951A00"/>
    <w:rsid w:val="00952052"/>
    <w:rsid w:val="009520E4"/>
    <w:rsid w:val="009525B7"/>
    <w:rsid w:val="00952834"/>
    <w:rsid w:val="00953368"/>
    <w:rsid w:val="0095590B"/>
    <w:rsid w:val="00960A1A"/>
    <w:rsid w:val="00961735"/>
    <w:rsid w:val="00961755"/>
    <w:rsid w:val="009626C3"/>
    <w:rsid w:val="00962832"/>
    <w:rsid w:val="00962D3B"/>
    <w:rsid w:val="00962E8B"/>
    <w:rsid w:val="009637FD"/>
    <w:rsid w:val="00964C95"/>
    <w:rsid w:val="00965677"/>
    <w:rsid w:val="0097146D"/>
    <w:rsid w:val="009728BC"/>
    <w:rsid w:val="00972BD0"/>
    <w:rsid w:val="00973FEC"/>
    <w:rsid w:val="00974DAD"/>
    <w:rsid w:val="00975865"/>
    <w:rsid w:val="00975E6D"/>
    <w:rsid w:val="0097724E"/>
    <w:rsid w:val="0098071B"/>
    <w:rsid w:val="00983F5F"/>
    <w:rsid w:val="00984D4C"/>
    <w:rsid w:val="00985DB1"/>
    <w:rsid w:val="00986742"/>
    <w:rsid w:val="00990A00"/>
    <w:rsid w:val="0099144E"/>
    <w:rsid w:val="00993FC4"/>
    <w:rsid w:val="009940CD"/>
    <w:rsid w:val="0099522B"/>
    <w:rsid w:val="00995266"/>
    <w:rsid w:val="009A0424"/>
    <w:rsid w:val="009A0503"/>
    <w:rsid w:val="009A0E19"/>
    <w:rsid w:val="009A17F5"/>
    <w:rsid w:val="009A182B"/>
    <w:rsid w:val="009A3A55"/>
    <w:rsid w:val="009A3AF9"/>
    <w:rsid w:val="009A455A"/>
    <w:rsid w:val="009A487E"/>
    <w:rsid w:val="009A4BAE"/>
    <w:rsid w:val="009A58D3"/>
    <w:rsid w:val="009A77B6"/>
    <w:rsid w:val="009B0A40"/>
    <w:rsid w:val="009B0EE7"/>
    <w:rsid w:val="009B2522"/>
    <w:rsid w:val="009B295A"/>
    <w:rsid w:val="009B34AB"/>
    <w:rsid w:val="009B3519"/>
    <w:rsid w:val="009B5783"/>
    <w:rsid w:val="009B5E02"/>
    <w:rsid w:val="009B64FF"/>
    <w:rsid w:val="009B76ED"/>
    <w:rsid w:val="009B78A8"/>
    <w:rsid w:val="009B7C67"/>
    <w:rsid w:val="009C2852"/>
    <w:rsid w:val="009C3D4A"/>
    <w:rsid w:val="009C4067"/>
    <w:rsid w:val="009C5B1C"/>
    <w:rsid w:val="009C64FE"/>
    <w:rsid w:val="009D1BBA"/>
    <w:rsid w:val="009D2B31"/>
    <w:rsid w:val="009D6B17"/>
    <w:rsid w:val="009D6EB5"/>
    <w:rsid w:val="009D7413"/>
    <w:rsid w:val="009E28D5"/>
    <w:rsid w:val="009E561D"/>
    <w:rsid w:val="009E58BA"/>
    <w:rsid w:val="009E668E"/>
    <w:rsid w:val="009E77C1"/>
    <w:rsid w:val="009F037D"/>
    <w:rsid w:val="009F0D0E"/>
    <w:rsid w:val="009F0E5E"/>
    <w:rsid w:val="009F1716"/>
    <w:rsid w:val="009F3E2D"/>
    <w:rsid w:val="009F5674"/>
    <w:rsid w:val="009F56A2"/>
    <w:rsid w:val="009F5EAB"/>
    <w:rsid w:val="009F7377"/>
    <w:rsid w:val="009F7937"/>
    <w:rsid w:val="00A009F9"/>
    <w:rsid w:val="00A00AA4"/>
    <w:rsid w:val="00A04DF9"/>
    <w:rsid w:val="00A05465"/>
    <w:rsid w:val="00A06187"/>
    <w:rsid w:val="00A1075F"/>
    <w:rsid w:val="00A10925"/>
    <w:rsid w:val="00A1150D"/>
    <w:rsid w:val="00A125A2"/>
    <w:rsid w:val="00A12A06"/>
    <w:rsid w:val="00A15A65"/>
    <w:rsid w:val="00A15A6D"/>
    <w:rsid w:val="00A15C81"/>
    <w:rsid w:val="00A16470"/>
    <w:rsid w:val="00A17692"/>
    <w:rsid w:val="00A17793"/>
    <w:rsid w:val="00A17BB8"/>
    <w:rsid w:val="00A214CB"/>
    <w:rsid w:val="00A21551"/>
    <w:rsid w:val="00A215EB"/>
    <w:rsid w:val="00A223B6"/>
    <w:rsid w:val="00A23C5C"/>
    <w:rsid w:val="00A23FB1"/>
    <w:rsid w:val="00A32314"/>
    <w:rsid w:val="00A3303F"/>
    <w:rsid w:val="00A33573"/>
    <w:rsid w:val="00A3408D"/>
    <w:rsid w:val="00A35902"/>
    <w:rsid w:val="00A36EBD"/>
    <w:rsid w:val="00A40AB8"/>
    <w:rsid w:val="00A40E53"/>
    <w:rsid w:val="00A41552"/>
    <w:rsid w:val="00A41ED9"/>
    <w:rsid w:val="00A438F8"/>
    <w:rsid w:val="00A446DF"/>
    <w:rsid w:val="00A46100"/>
    <w:rsid w:val="00A46937"/>
    <w:rsid w:val="00A47AE6"/>
    <w:rsid w:val="00A50DB6"/>
    <w:rsid w:val="00A536AB"/>
    <w:rsid w:val="00A53934"/>
    <w:rsid w:val="00A5402C"/>
    <w:rsid w:val="00A54A42"/>
    <w:rsid w:val="00A54C10"/>
    <w:rsid w:val="00A54F08"/>
    <w:rsid w:val="00A5501C"/>
    <w:rsid w:val="00A55465"/>
    <w:rsid w:val="00A55DCE"/>
    <w:rsid w:val="00A56521"/>
    <w:rsid w:val="00A56DCB"/>
    <w:rsid w:val="00A572C0"/>
    <w:rsid w:val="00A57908"/>
    <w:rsid w:val="00A6098A"/>
    <w:rsid w:val="00A60AFC"/>
    <w:rsid w:val="00A60DDC"/>
    <w:rsid w:val="00A61B67"/>
    <w:rsid w:val="00A61BD7"/>
    <w:rsid w:val="00A61F7D"/>
    <w:rsid w:val="00A62349"/>
    <w:rsid w:val="00A64140"/>
    <w:rsid w:val="00A64759"/>
    <w:rsid w:val="00A648B8"/>
    <w:rsid w:val="00A65A0E"/>
    <w:rsid w:val="00A65E89"/>
    <w:rsid w:val="00A66130"/>
    <w:rsid w:val="00A67933"/>
    <w:rsid w:val="00A67DF8"/>
    <w:rsid w:val="00A71D0C"/>
    <w:rsid w:val="00A71E98"/>
    <w:rsid w:val="00A722F0"/>
    <w:rsid w:val="00A74216"/>
    <w:rsid w:val="00A77819"/>
    <w:rsid w:val="00A801CB"/>
    <w:rsid w:val="00A81BB2"/>
    <w:rsid w:val="00A81C08"/>
    <w:rsid w:val="00A83137"/>
    <w:rsid w:val="00A850A8"/>
    <w:rsid w:val="00A87C18"/>
    <w:rsid w:val="00A87F70"/>
    <w:rsid w:val="00A9004F"/>
    <w:rsid w:val="00A91235"/>
    <w:rsid w:val="00A9374C"/>
    <w:rsid w:val="00A93D30"/>
    <w:rsid w:val="00A94E47"/>
    <w:rsid w:val="00A95EA4"/>
    <w:rsid w:val="00A95F21"/>
    <w:rsid w:val="00A9655B"/>
    <w:rsid w:val="00A9749A"/>
    <w:rsid w:val="00A9778E"/>
    <w:rsid w:val="00A97E3C"/>
    <w:rsid w:val="00AA06C6"/>
    <w:rsid w:val="00AA1365"/>
    <w:rsid w:val="00AA1994"/>
    <w:rsid w:val="00AA1B23"/>
    <w:rsid w:val="00AA3B48"/>
    <w:rsid w:val="00AA3F2B"/>
    <w:rsid w:val="00AA4D72"/>
    <w:rsid w:val="00AA5949"/>
    <w:rsid w:val="00AA6565"/>
    <w:rsid w:val="00AA7153"/>
    <w:rsid w:val="00AB1722"/>
    <w:rsid w:val="00AB1CB7"/>
    <w:rsid w:val="00AB2883"/>
    <w:rsid w:val="00AB2B78"/>
    <w:rsid w:val="00AB4880"/>
    <w:rsid w:val="00AB4E3E"/>
    <w:rsid w:val="00AB54A1"/>
    <w:rsid w:val="00AB60EF"/>
    <w:rsid w:val="00AB704E"/>
    <w:rsid w:val="00AB76C9"/>
    <w:rsid w:val="00AC0E18"/>
    <w:rsid w:val="00AC1A00"/>
    <w:rsid w:val="00AC2247"/>
    <w:rsid w:val="00AC28CC"/>
    <w:rsid w:val="00AC329A"/>
    <w:rsid w:val="00AC58B4"/>
    <w:rsid w:val="00AC5941"/>
    <w:rsid w:val="00AC700A"/>
    <w:rsid w:val="00AD15BB"/>
    <w:rsid w:val="00AD3647"/>
    <w:rsid w:val="00AD4043"/>
    <w:rsid w:val="00AD4181"/>
    <w:rsid w:val="00AD57A1"/>
    <w:rsid w:val="00AD5CAD"/>
    <w:rsid w:val="00AD62D1"/>
    <w:rsid w:val="00AD643B"/>
    <w:rsid w:val="00AD69C2"/>
    <w:rsid w:val="00AD7607"/>
    <w:rsid w:val="00AD76D0"/>
    <w:rsid w:val="00AE0147"/>
    <w:rsid w:val="00AE1FD3"/>
    <w:rsid w:val="00AE277B"/>
    <w:rsid w:val="00AE286A"/>
    <w:rsid w:val="00AE3859"/>
    <w:rsid w:val="00AE3D64"/>
    <w:rsid w:val="00AE44FD"/>
    <w:rsid w:val="00AE5561"/>
    <w:rsid w:val="00AE5D37"/>
    <w:rsid w:val="00AE61D6"/>
    <w:rsid w:val="00AE739E"/>
    <w:rsid w:val="00AE7EBE"/>
    <w:rsid w:val="00AF1142"/>
    <w:rsid w:val="00AF1410"/>
    <w:rsid w:val="00AF3A3A"/>
    <w:rsid w:val="00AF3A8A"/>
    <w:rsid w:val="00AF3F68"/>
    <w:rsid w:val="00AF3FCD"/>
    <w:rsid w:val="00AF43EE"/>
    <w:rsid w:val="00AF7601"/>
    <w:rsid w:val="00AF79AF"/>
    <w:rsid w:val="00AF79CB"/>
    <w:rsid w:val="00B01055"/>
    <w:rsid w:val="00B014B6"/>
    <w:rsid w:val="00B017C3"/>
    <w:rsid w:val="00B01CDA"/>
    <w:rsid w:val="00B0364C"/>
    <w:rsid w:val="00B11984"/>
    <w:rsid w:val="00B11EAA"/>
    <w:rsid w:val="00B15183"/>
    <w:rsid w:val="00B15F18"/>
    <w:rsid w:val="00B16A6A"/>
    <w:rsid w:val="00B17210"/>
    <w:rsid w:val="00B20796"/>
    <w:rsid w:val="00B21C6A"/>
    <w:rsid w:val="00B225A8"/>
    <w:rsid w:val="00B235DE"/>
    <w:rsid w:val="00B23700"/>
    <w:rsid w:val="00B239D2"/>
    <w:rsid w:val="00B24678"/>
    <w:rsid w:val="00B2474B"/>
    <w:rsid w:val="00B2482A"/>
    <w:rsid w:val="00B27135"/>
    <w:rsid w:val="00B303C7"/>
    <w:rsid w:val="00B30C07"/>
    <w:rsid w:val="00B34FF5"/>
    <w:rsid w:val="00B36992"/>
    <w:rsid w:val="00B37E73"/>
    <w:rsid w:val="00B40461"/>
    <w:rsid w:val="00B41EAC"/>
    <w:rsid w:val="00B41EF4"/>
    <w:rsid w:val="00B4342C"/>
    <w:rsid w:val="00B43664"/>
    <w:rsid w:val="00B43D14"/>
    <w:rsid w:val="00B450DC"/>
    <w:rsid w:val="00B46327"/>
    <w:rsid w:val="00B47A99"/>
    <w:rsid w:val="00B47D98"/>
    <w:rsid w:val="00B509D5"/>
    <w:rsid w:val="00B50AE2"/>
    <w:rsid w:val="00B510EE"/>
    <w:rsid w:val="00B51136"/>
    <w:rsid w:val="00B5195B"/>
    <w:rsid w:val="00B52B5C"/>
    <w:rsid w:val="00B5310D"/>
    <w:rsid w:val="00B55AFA"/>
    <w:rsid w:val="00B566A6"/>
    <w:rsid w:val="00B57DC2"/>
    <w:rsid w:val="00B6097A"/>
    <w:rsid w:val="00B63060"/>
    <w:rsid w:val="00B631ED"/>
    <w:rsid w:val="00B634F8"/>
    <w:rsid w:val="00B635B2"/>
    <w:rsid w:val="00B63C2D"/>
    <w:rsid w:val="00B63F01"/>
    <w:rsid w:val="00B6459D"/>
    <w:rsid w:val="00B65969"/>
    <w:rsid w:val="00B672B1"/>
    <w:rsid w:val="00B6767A"/>
    <w:rsid w:val="00B67AA5"/>
    <w:rsid w:val="00B67C50"/>
    <w:rsid w:val="00B67D88"/>
    <w:rsid w:val="00B70197"/>
    <w:rsid w:val="00B7060A"/>
    <w:rsid w:val="00B712A3"/>
    <w:rsid w:val="00B73757"/>
    <w:rsid w:val="00B7401F"/>
    <w:rsid w:val="00B74152"/>
    <w:rsid w:val="00B76B90"/>
    <w:rsid w:val="00B80B65"/>
    <w:rsid w:val="00B81516"/>
    <w:rsid w:val="00B81A3E"/>
    <w:rsid w:val="00B82F07"/>
    <w:rsid w:val="00B834D4"/>
    <w:rsid w:val="00B86191"/>
    <w:rsid w:val="00B865D9"/>
    <w:rsid w:val="00B869C5"/>
    <w:rsid w:val="00B86DEF"/>
    <w:rsid w:val="00B90429"/>
    <w:rsid w:val="00B90741"/>
    <w:rsid w:val="00B90982"/>
    <w:rsid w:val="00B90DEF"/>
    <w:rsid w:val="00B911CE"/>
    <w:rsid w:val="00B921C2"/>
    <w:rsid w:val="00B92BB8"/>
    <w:rsid w:val="00B97C70"/>
    <w:rsid w:val="00BA1FD4"/>
    <w:rsid w:val="00BA4FAA"/>
    <w:rsid w:val="00BA6C6C"/>
    <w:rsid w:val="00BB0241"/>
    <w:rsid w:val="00BB14CE"/>
    <w:rsid w:val="00BB381B"/>
    <w:rsid w:val="00BB5D91"/>
    <w:rsid w:val="00BB5DC1"/>
    <w:rsid w:val="00BB5DEA"/>
    <w:rsid w:val="00BB7BF1"/>
    <w:rsid w:val="00BC2C10"/>
    <w:rsid w:val="00BC3D8F"/>
    <w:rsid w:val="00BC4BEF"/>
    <w:rsid w:val="00BC63AD"/>
    <w:rsid w:val="00BD0592"/>
    <w:rsid w:val="00BD1215"/>
    <w:rsid w:val="00BD200E"/>
    <w:rsid w:val="00BD3630"/>
    <w:rsid w:val="00BD44C3"/>
    <w:rsid w:val="00BD49B4"/>
    <w:rsid w:val="00BD4CC6"/>
    <w:rsid w:val="00BD58B1"/>
    <w:rsid w:val="00BD5E79"/>
    <w:rsid w:val="00BE241B"/>
    <w:rsid w:val="00BE2BC6"/>
    <w:rsid w:val="00BE4419"/>
    <w:rsid w:val="00BE4D8B"/>
    <w:rsid w:val="00BE52D2"/>
    <w:rsid w:val="00BE5F1E"/>
    <w:rsid w:val="00BE62B8"/>
    <w:rsid w:val="00BF014E"/>
    <w:rsid w:val="00BF0774"/>
    <w:rsid w:val="00BF098F"/>
    <w:rsid w:val="00BF0BB1"/>
    <w:rsid w:val="00BF230F"/>
    <w:rsid w:val="00BF5561"/>
    <w:rsid w:val="00BF612B"/>
    <w:rsid w:val="00BF6636"/>
    <w:rsid w:val="00BF7101"/>
    <w:rsid w:val="00BF78C6"/>
    <w:rsid w:val="00BF7E35"/>
    <w:rsid w:val="00C01667"/>
    <w:rsid w:val="00C020D5"/>
    <w:rsid w:val="00C028D0"/>
    <w:rsid w:val="00C02E1D"/>
    <w:rsid w:val="00C03621"/>
    <w:rsid w:val="00C0451E"/>
    <w:rsid w:val="00C048AE"/>
    <w:rsid w:val="00C072EB"/>
    <w:rsid w:val="00C077C7"/>
    <w:rsid w:val="00C07AA1"/>
    <w:rsid w:val="00C10159"/>
    <w:rsid w:val="00C116D4"/>
    <w:rsid w:val="00C13099"/>
    <w:rsid w:val="00C13FF9"/>
    <w:rsid w:val="00C155A9"/>
    <w:rsid w:val="00C201C6"/>
    <w:rsid w:val="00C21383"/>
    <w:rsid w:val="00C22318"/>
    <w:rsid w:val="00C23DD3"/>
    <w:rsid w:val="00C242E6"/>
    <w:rsid w:val="00C2614A"/>
    <w:rsid w:val="00C26A6C"/>
    <w:rsid w:val="00C27F8C"/>
    <w:rsid w:val="00C309A0"/>
    <w:rsid w:val="00C310F7"/>
    <w:rsid w:val="00C3258D"/>
    <w:rsid w:val="00C33ACB"/>
    <w:rsid w:val="00C34328"/>
    <w:rsid w:val="00C3587D"/>
    <w:rsid w:val="00C36ED0"/>
    <w:rsid w:val="00C41F1C"/>
    <w:rsid w:val="00C438A8"/>
    <w:rsid w:val="00C43EE8"/>
    <w:rsid w:val="00C45D31"/>
    <w:rsid w:val="00C45E7D"/>
    <w:rsid w:val="00C45F29"/>
    <w:rsid w:val="00C52888"/>
    <w:rsid w:val="00C5414F"/>
    <w:rsid w:val="00C5524C"/>
    <w:rsid w:val="00C55CBC"/>
    <w:rsid w:val="00C566DF"/>
    <w:rsid w:val="00C56776"/>
    <w:rsid w:val="00C56B14"/>
    <w:rsid w:val="00C57922"/>
    <w:rsid w:val="00C644C7"/>
    <w:rsid w:val="00C6492D"/>
    <w:rsid w:val="00C65B16"/>
    <w:rsid w:val="00C667D1"/>
    <w:rsid w:val="00C66C56"/>
    <w:rsid w:val="00C671D1"/>
    <w:rsid w:val="00C675F5"/>
    <w:rsid w:val="00C72274"/>
    <w:rsid w:val="00C733F7"/>
    <w:rsid w:val="00C73E76"/>
    <w:rsid w:val="00C74C62"/>
    <w:rsid w:val="00C74C9B"/>
    <w:rsid w:val="00C75EE5"/>
    <w:rsid w:val="00C76A01"/>
    <w:rsid w:val="00C77185"/>
    <w:rsid w:val="00C823F2"/>
    <w:rsid w:val="00C82BCD"/>
    <w:rsid w:val="00C83475"/>
    <w:rsid w:val="00C844E9"/>
    <w:rsid w:val="00C84BD0"/>
    <w:rsid w:val="00C854FC"/>
    <w:rsid w:val="00C85A0F"/>
    <w:rsid w:val="00C86D94"/>
    <w:rsid w:val="00C86F99"/>
    <w:rsid w:val="00C93EA9"/>
    <w:rsid w:val="00C954AA"/>
    <w:rsid w:val="00C95E8D"/>
    <w:rsid w:val="00C95E8E"/>
    <w:rsid w:val="00C95F1D"/>
    <w:rsid w:val="00C9616B"/>
    <w:rsid w:val="00CA1F20"/>
    <w:rsid w:val="00CA3EA9"/>
    <w:rsid w:val="00CA45E8"/>
    <w:rsid w:val="00CA5376"/>
    <w:rsid w:val="00CA5ADF"/>
    <w:rsid w:val="00CA6142"/>
    <w:rsid w:val="00CA70B2"/>
    <w:rsid w:val="00CA7608"/>
    <w:rsid w:val="00CB005A"/>
    <w:rsid w:val="00CB1920"/>
    <w:rsid w:val="00CB2030"/>
    <w:rsid w:val="00CB29E0"/>
    <w:rsid w:val="00CB3C51"/>
    <w:rsid w:val="00CB4162"/>
    <w:rsid w:val="00CB4900"/>
    <w:rsid w:val="00CB57DB"/>
    <w:rsid w:val="00CB6A01"/>
    <w:rsid w:val="00CB754E"/>
    <w:rsid w:val="00CB7C31"/>
    <w:rsid w:val="00CC26D1"/>
    <w:rsid w:val="00CC344E"/>
    <w:rsid w:val="00CC3E98"/>
    <w:rsid w:val="00CC4B39"/>
    <w:rsid w:val="00CC4D05"/>
    <w:rsid w:val="00CC6242"/>
    <w:rsid w:val="00CC79B9"/>
    <w:rsid w:val="00CD1602"/>
    <w:rsid w:val="00CD1ED2"/>
    <w:rsid w:val="00CD2501"/>
    <w:rsid w:val="00CD35E8"/>
    <w:rsid w:val="00CD6D4C"/>
    <w:rsid w:val="00CD6D7F"/>
    <w:rsid w:val="00CE125C"/>
    <w:rsid w:val="00CE1FAC"/>
    <w:rsid w:val="00CE26FE"/>
    <w:rsid w:val="00CE29CC"/>
    <w:rsid w:val="00CE32EA"/>
    <w:rsid w:val="00CE392F"/>
    <w:rsid w:val="00CE3C33"/>
    <w:rsid w:val="00CE59D2"/>
    <w:rsid w:val="00CE5A88"/>
    <w:rsid w:val="00CE7020"/>
    <w:rsid w:val="00CE7340"/>
    <w:rsid w:val="00CF0BFD"/>
    <w:rsid w:val="00CF11B8"/>
    <w:rsid w:val="00CF16B3"/>
    <w:rsid w:val="00CF1F65"/>
    <w:rsid w:val="00CF334D"/>
    <w:rsid w:val="00CF45E7"/>
    <w:rsid w:val="00CF5EFA"/>
    <w:rsid w:val="00CF65F1"/>
    <w:rsid w:val="00D0186E"/>
    <w:rsid w:val="00D02A97"/>
    <w:rsid w:val="00D03108"/>
    <w:rsid w:val="00D03D31"/>
    <w:rsid w:val="00D04D7C"/>
    <w:rsid w:val="00D0504D"/>
    <w:rsid w:val="00D06555"/>
    <w:rsid w:val="00D06EA6"/>
    <w:rsid w:val="00D07C48"/>
    <w:rsid w:val="00D118E3"/>
    <w:rsid w:val="00D121C4"/>
    <w:rsid w:val="00D12565"/>
    <w:rsid w:val="00D133B7"/>
    <w:rsid w:val="00D133E3"/>
    <w:rsid w:val="00D14254"/>
    <w:rsid w:val="00D142A9"/>
    <w:rsid w:val="00D14466"/>
    <w:rsid w:val="00D14D22"/>
    <w:rsid w:val="00D1651D"/>
    <w:rsid w:val="00D2007D"/>
    <w:rsid w:val="00D2068A"/>
    <w:rsid w:val="00D21D2D"/>
    <w:rsid w:val="00D229E6"/>
    <w:rsid w:val="00D22D6F"/>
    <w:rsid w:val="00D22F8E"/>
    <w:rsid w:val="00D24CB9"/>
    <w:rsid w:val="00D25A0A"/>
    <w:rsid w:val="00D25C2C"/>
    <w:rsid w:val="00D263AE"/>
    <w:rsid w:val="00D26763"/>
    <w:rsid w:val="00D3015F"/>
    <w:rsid w:val="00D30334"/>
    <w:rsid w:val="00D30439"/>
    <w:rsid w:val="00D3088B"/>
    <w:rsid w:val="00D31CDB"/>
    <w:rsid w:val="00D3402D"/>
    <w:rsid w:val="00D372D2"/>
    <w:rsid w:val="00D376D4"/>
    <w:rsid w:val="00D40E37"/>
    <w:rsid w:val="00D41DCC"/>
    <w:rsid w:val="00D42800"/>
    <w:rsid w:val="00D428B1"/>
    <w:rsid w:val="00D42DEB"/>
    <w:rsid w:val="00D430DA"/>
    <w:rsid w:val="00D43E08"/>
    <w:rsid w:val="00D44343"/>
    <w:rsid w:val="00D46643"/>
    <w:rsid w:val="00D46B58"/>
    <w:rsid w:val="00D50E2E"/>
    <w:rsid w:val="00D51265"/>
    <w:rsid w:val="00D51EF1"/>
    <w:rsid w:val="00D52154"/>
    <w:rsid w:val="00D526A6"/>
    <w:rsid w:val="00D526F2"/>
    <w:rsid w:val="00D529E5"/>
    <w:rsid w:val="00D53534"/>
    <w:rsid w:val="00D54AE7"/>
    <w:rsid w:val="00D55A47"/>
    <w:rsid w:val="00D55CCD"/>
    <w:rsid w:val="00D561E3"/>
    <w:rsid w:val="00D56E9B"/>
    <w:rsid w:val="00D56F03"/>
    <w:rsid w:val="00D5750F"/>
    <w:rsid w:val="00D619CE"/>
    <w:rsid w:val="00D648C4"/>
    <w:rsid w:val="00D65F2A"/>
    <w:rsid w:val="00D67F2B"/>
    <w:rsid w:val="00D700E5"/>
    <w:rsid w:val="00D718C7"/>
    <w:rsid w:val="00D728FA"/>
    <w:rsid w:val="00D73A52"/>
    <w:rsid w:val="00D744C4"/>
    <w:rsid w:val="00D74FEF"/>
    <w:rsid w:val="00D7525C"/>
    <w:rsid w:val="00D7550D"/>
    <w:rsid w:val="00D76187"/>
    <w:rsid w:val="00D763E8"/>
    <w:rsid w:val="00D80021"/>
    <w:rsid w:val="00D82ABB"/>
    <w:rsid w:val="00D845FB"/>
    <w:rsid w:val="00D864E1"/>
    <w:rsid w:val="00D9055A"/>
    <w:rsid w:val="00D92C2C"/>
    <w:rsid w:val="00D93F5F"/>
    <w:rsid w:val="00DA07BF"/>
    <w:rsid w:val="00DA0D31"/>
    <w:rsid w:val="00DA15DC"/>
    <w:rsid w:val="00DA17EB"/>
    <w:rsid w:val="00DA2552"/>
    <w:rsid w:val="00DA2600"/>
    <w:rsid w:val="00DA28C8"/>
    <w:rsid w:val="00DA3ED2"/>
    <w:rsid w:val="00DA447A"/>
    <w:rsid w:val="00DA4CFE"/>
    <w:rsid w:val="00DA67EB"/>
    <w:rsid w:val="00DA7CDB"/>
    <w:rsid w:val="00DB0E50"/>
    <w:rsid w:val="00DB140F"/>
    <w:rsid w:val="00DB23A5"/>
    <w:rsid w:val="00DB3110"/>
    <w:rsid w:val="00DB3D9C"/>
    <w:rsid w:val="00DB4DE5"/>
    <w:rsid w:val="00DB60BB"/>
    <w:rsid w:val="00DB7080"/>
    <w:rsid w:val="00DB7300"/>
    <w:rsid w:val="00DB7C49"/>
    <w:rsid w:val="00DC1CD5"/>
    <w:rsid w:val="00DC439C"/>
    <w:rsid w:val="00DC48FA"/>
    <w:rsid w:val="00DC60F8"/>
    <w:rsid w:val="00DC6102"/>
    <w:rsid w:val="00DC6462"/>
    <w:rsid w:val="00DC6DB7"/>
    <w:rsid w:val="00DC7F19"/>
    <w:rsid w:val="00DD0247"/>
    <w:rsid w:val="00DD11F9"/>
    <w:rsid w:val="00DD1914"/>
    <w:rsid w:val="00DD1AD8"/>
    <w:rsid w:val="00DD1BEF"/>
    <w:rsid w:val="00DD2948"/>
    <w:rsid w:val="00DD3C99"/>
    <w:rsid w:val="00DD4DE7"/>
    <w:rsid w:val="00DD5661"/>
    <w:rsid w:val="00DD5909"/>
    <w:rsid w:val="00DE03CC"/>
    <w:rsid w:val="00DE0F41"/>
    <w:rsid w:val="00DE2229"/>
    <w:rsid w:val="00DE2C48"/>
    <w:rsid w:val="00DE5F3D"/>
    <w:rsid w:val="00DE6B5F"/>
    <w:rsid w:val="00DF07BB"/>
    <w:rsid w:val="00DF10AE"/>
    <w:rsid w:val="00DF14CE"/>
    <w:rsid w:val="00DF26DB"/>
    <w:rsid w:val="00DF3169"/>
    <w:rsid w:val="00DF3A98"/>
    <w:rsid w:val="00DF3D51"/>
    <w:rsid w:val="00DF427F"/>
    <w:rsid w:val="00DF45EB"/>
    <w:rsid w:val="00DF4BD4"/>
    <w:rsid w:val="00DF7E60"/>
    <w:rsid w:val="00E00D9C"/>
    <w:rsid w:val="00E02C5B"/>
    <w:rsid w:val="00E033AF"/>
    <w:rsid w:val="00E03535"/>
    <w:rsid w:val="00E0360F"/>
    <w:rsid w:val="00E03781"/>
    <w:rsid w:val="00E042D7"/>
    <w:rsid w:val="00E04AA5"/>
    <w:rsid w:val="00E04F11"/>
    <w:rsid w:val="00E06483"/>
    <w:rsid w:val="00E068E7"/>
    <w:rsid w:val="00E06981"/>
    <w:rsid w:val="00E0739F"/>
    <w:rsid w:val="00E10DDA"/>
    <w:rsid w:val="00E10EAB"/>
    <w:rsid w:val="00E10F22"/>
    <w:rsid w:val="00E12D4E"/>
    <w:rsid w:val="00E12F66"/>
    <w:rsid w:val="00E135AC"/>
    <w:rsid w:val="00E144C9"/>
    <w:rsid w:val="00E165A4"/>
    <w:rsid w:val="00E2095C"/>
    <w:rsid w:val="00E2136D"/>
    <w:rsid w:val="00E23BD9"/>
    <w:rsid w:val="00E25FE6"/>
    <w:rsid w:val="00E26455"/>
    <w:rsid w:val="00E3076A"/>
    <w:rsid w:val="00E32980"/>
    <w:rsid w:val="00E32D6E"/>
    <w:rsid w:val="00E33795"/>
    <w:rsid w:val="00E34EE7"/>
    <w:rsid w:val="00E378A9"/>
    <w:rsid w:val="00E40AF1"/>
    <w:rsid w:val="00E424A4"/>
    <w:rsid w:val="00E45084"/>
    <w:rsid w:val="00E45E47"/>
    <w:rsid w:val="00E466F4"/>
    <w:rsid w:val="00E46A00"/>
    <w:rsid w:val="00E47965"/>
    <w:rsid w:val="00E50BF0"/>
    <w:rsid w:val="00E511C3"/>
    <w:rsid w:val="00E51FB1"/>
    <w:rsid w:val="00E52D8F"/>
    <w:rsid w:val="00E52F78"/>
    <w:rsid w:val="00E533CC"/>
    <w:rsid w:val="00E5371A"/>
    <w:rsid w:val="00E539E4"/>
    <w:rsid w:val="00E55926"/>
    <w:rsid w:val="00E56493"/>
    <w:rsid w:val="00E57A25"/>
    <w:rsid w:val="00E57F08"/>
    <w:rsid w:val="00E60D12"/>
    <w:rsid w:val="00E61B5B"/>
    <w:rsid w:val="00E61DE3"/>
    <w:rsid w:val="00E6391B"/>
    <w:rsid w:val="00E657D8"/>
    <w:rsid w:val="00E66ED8"/>
    <w:rsid w:val="00E673E5"/>
    <w:rsid w:val="00E707D7"/>
    <w:rsid w:val="00E7132D"/>
    <w:rsid w:val="00E7192F"/>
    <w:rsid w:val="00E71CAB"/>
    <w:rsid w:val="00E723DF"/>
    <w:rsid w:val="00E72788"/>
    <w:rsid w:val="00E73EA8"/>
    <w:rsid w:val="00E744E9"/>
    <w:rsid w:val="00E77AA9"/>
    <w:rsid w:val="00E801ED"/>
    <w:rsid w:val="00E82B7A"/>
    <w:rsid w:val="00E82C9D"/>
    <w:rsid w:val="00E831E8"/>
    <w:rsid w:val="00E86840"/>
    <w:rsid w:val="00E879D3"/>
    <w:rsid w:val="00E91A6E"/>
    <w:rsid w:val="00E9212E"/>
    <w:rsid w:val="00E9405B"/>
    <w:rsid w:val="00E94279"/>
    <w:rsid w:val="00E9487D"/>
    <w:rsid w:val="00E94A49"/>
    <w:rsid w:val="00E96787"/>
    <w:rsid w:val="00EA11AB"/>
    <w:rsid w:val="00EA273E"/>
    <w:rsid w:val="00EA2892"/>
    <w:rsid w:val="00EA3042"/>
    <w:rsid w:val="00EA4D39"/>
    <w:rsid w:val="00EB07D4"/>
    <w:rsid w:val="00EB0A23"/>
    <w:rsid w:val="00EB155F"/>
    <w:rsid w:val="00EB2CA7"/>
    <w:rsid w:val="00EB2F21"/>
    <w:rsid w:val="00EB2F45"/>
    <w:rsid w:val="00EB31AA"/>
    <w:rsid w:val="00EB374B"/>
    <w:rsid w:val="00EB4F2F"/>
    <w:rsid w:val="00EB6000"/>
    <w:rsid w:val="00EB69C3"/>
    <w:rsid w:val="00EB76F8"/>
    <w:rsid w:val="00EC0249"/>
    <w:rsid w:val="00EC1840"/>
    <w:rsid w:val="00EC5073"/>
    <w:rsid w:val="00EC53D0"/>
    <w:rsid w:val="00EC5AA6"/>
    <w:rsid w:val="00EC6681"/>
    <w:rsid w:val="00EC6ADE"/>
    <w:rsid w:val="00EC6FA0"/>
    <w:rsid w:val="00ED05E8"/>
    <w:rsid w:val="00ED082A"/>
    <w:rsid w:val="00ED15A3"/>
    <w:rsid w:val="00ED405D"/>
    <w:rsid w:val="00ED42F5"/>
    <w:rsid w:val="00ED4937"/>
    <w:rsid w:val="00ED62BF"/>
    <w:rsid w:val="00ED6812"/>
    <w:rsid w:val="00ED75A2"/>
    <w:rsid w:val="00EE0919"/>
    <w:rsid w:val="00EE1EA6"/>
    <w:rsid w:val="00EE220E"/>
    <w:rsid w:val="00EE2518"/>
    <w:rsid w:val="00EE643B"/>
    <w:rsid w:val="00EE67DE"/>
    <w:rsid w:val="00EF0EAC"/>
    <w:rsid w:val="00EF68E2"/>
    <w:rsid w:val="00EF6D9A"/>
    <w:rsid w:val="00EF6E54"/>
    <w:rsid w:val="00F015CD"/>
    <w:rsid w:val="00F03487"/>
    <w:rsid w:val="00F04F5F"/>
    <w:rsid w:val="00F054A3"/>
    <w:rsid w:val="00F0625B"/>
    <w:rsid w:val="00F0687B"/>
    <w:rsid w:val="00F11DC7"/>
    <w:rsid w:val="00F1496D"/>
    <w:rsid w:val="00F16706"/>
    <w:rsid w:val="00F169E2"/>
    <w:rsid w:val="00F2040C"/>
    <w:rsid w:val="00F21259"/>
    <w:rsid w:val="00F214C3"/>
    <w:rsid w:val="00F22098"/>
    <w:rsid w:val="00F24A64"/>
    <w:rsid w:val="00F25100"/>
    <w:rsid w:val="00F259D7"/>
    <w:rsid w:val="00F260E6"/>
    <w:rsid w:val="00F26C62"/>
    <w:rsid w:val="00F274CA"/>
    <w:rsid w:val="00F277DF"/>
    <w:rsid w:val="00F30083"/>
    <w:rsid w:val="00F3351F"/>
    <w:rsid w:val="00F3419A"/>
    <w:rsid w:val="00F34F91"/>
    <w:rsid w:val="00F35105"/>
    <w:rsid w:val="00F351B5"/>
    <w:rsid w:val="00F3528F"/>
    <w:rsid w:val="00F35B90"/>
    <w:rsid w:val="00F369B1"/>
    <w:rsid w:val="00F36CA1"/>
    <w:rsid w:val="00F36EC8"/>
    <w:rsid w:val="00F37B80"/>
    <w:rsid w:val="00F419A8"/>
    <w:rsid w:val="00F4285E"/>
    <w:rsid w:val="00F445F3"/>
    <w:rsid w:val="00F44877"/>
    <w:rsid w:val="00F44F9D"/>
    <w:rsid w:val="00F4654B"/>
    <w:rsid w:val="00F46E4F"/>
    <w:rsid w:val="00F47C3D"/>
    <w:rsid w:val="00F47FB2"/>
    <w:rsid w:val="00F52845"/>
    <w:rsid w:val="00F52D39"/>
    <w:rsid w:val="00F53C4F"/>
    <w:rsid w:val="00F53D7E"/>
    <w:rsid w:val="00F54923"/>
    <w:rsid w:val="00F54E4F"/>
    <w:rsid w:val="00F55F5A"/>
    <w:rsid w:val="00F56C62"/>
    <w:rsid w:val="00F56F3D"/>
    <w:rsid w:val="00F577CC"/>
    <w:rsid w:val="00F57881"/>
    <w:rsid w:val="00F602BF"/>
    <w:rsid w:val="00F60B33"/>
    <w:rsid w:val="00F6132E"/>
    <w:rsid w:val="00F616AE"/>
    <w:rsid w:val="00F62020"/>
    <w:rsid w:val="00F62241"/>
    <w:rsid w:val="00F630BA"/>
    <w:rsid w:val="00F636AD"/>
    <w:rsid w:val="00F63ED7"/>
    <w:rsid w:val="00F67A49"/>
    <w:rsid w:val="00F70AD8"/>
    <w:rsid w:val="00F7285A"/>
    <w:rsid w:val="00F735DB"/>
    <w:rsid w:val="00F73DD9"/>
    <w:rsid w:val="00F73FB6"/>
    <w:rsid w:val="00F75BDC"/>
    <w:rsid w:val="00F777C3"/>
    <w:rsid w:val="00F80468"/>
    <w:rsid w:val="00F81759"/>
    <w:rsid w:val="00F81E56"/>
    <w:rsid w:val="00F831E7"/>
    <w:rsid w:val="00F84206"/>
    <w:rsid w:val="00F84C77"/>
    <w:rsid w:val="00F851F8"/>
    <w:rsid w:val="00F85234"/>
    <w:rsid w:val="00F85AB5"/>
    <w:rsid w:val="00F8650C"/>
    <w:rsid w:val="00F86DDF"/>
    <w:rsid w:val="00F87335"/>
    <w:rsid w:val="00F87EAE"/>
    <w:rsid w:val="00F90E9F"/>
    <w:rsid w:val="00F90EE5"/>
    <w:rsid w:val="00F91263"/>
    <w:rsid w:val="00F912CC"/>
    <w:rsid w:val="00F945E1"/>
    <w:rsid w:val="00F958F2"/>
    <w:rsid w:val="00F9691A"/>
    <w:rsid w:val="00F97E4D"/>
    <w:rsid w:val="00FA0FE9"/>
    <w:rsid w:val="00FA454F"/>
    <w:rsid w:val="00FA5225"/>
    <w:rsid w:val="00FA5B84"/>
    <w:rsid w:val="00FA725C"/>
    <w:rsid w:val="00FA73CD"/>
    <w:rsid w:val="00FB1EF4"/>
    <w:rsid w:val="00FB3E67"/>
    <w:rsid w:val="00FB5152"/>
    <w:rsid w:val="00FB582F"/>
    <w:rsid w:val="00FB68FF"/>
    <w:rsid w:val="00FB76CB"/>
    <w:rsid w:val="00FC08F2"/>
    <w:rsid w:val="00FC1EC5"/>
    <w:rsid w:val="00FC275C"/>
    <w:rsid w:val="00FC3FFB"/>
    <w:rsid w:val="00FC4A14"/>
    <w:rsid w:val="00FC4AEC"/>
    <w:rsid w:val="00FC66E2"/>
    <w:rsid w:val="00FC6B9D"/>
    <w:rsid w:val="00FC6EA5"/>
    <w:rsid w:val="00FC793B"/>
    <w:rsid w:val="00FC7D7B"/>
    <w:rsid w:val="00FD3328"/>
    <w:rsid w:val="00FD388A"/>
    <w:rsid w:val="00FD394E"/>
    <w:rsid w:val="00FD397B"/>
    <w:rsid w:val="00FD5B51"/>
    <w:rsid w:val="00FD6724"/>
    <w:rsid w:val="00FD73BA"/>
    <w:rsid w:val="00FE19A6"/>
    <w:rsid w:val="00FE1E5A"/>
    <w:rsid w:val="00FE24A6"/>
    <w:rsid w:val="00FE2BAE"/>
    <w:rsid w:val="00FE3006"/>
    <w:rsid w:val="00FE60C3"/>
    <w:rsid w:val="00FE647A"/>
    <w:rsid w:val="00FE65BC"/>
    <w:rsid w:val="00FE7FA5"/>
    <w:rsid w:val="00FF0269"/>
    <w:rsid w:val="00FF0307"/>
    <w:rsid w:val="00FF0436"/>
    <w:rsid w:val="00FF19C4"/>
    <w:rsid w:val="00FF1D9B"/>
    <w:rsid w:val="00FF252D"/>
    <w:rsid w:val="00FF58DC"/>
    <w:rsid w:val="00FF5D25"/>
    <w:rsid w:val="00FF5F96"/>
    <w:rsid w:val="00FF635E"/>
    <w:rsid w:val="05312CE6"/>
    <w:rsid w:val="059BF740"/>
    <w:rsid w:val="06D7E36E"/>
    <w:rsid w:val="08D39802"/>
    <w:rsid w:val="0A6F6863"/>
    <w:rsid w:val="0C0B38C4"/>
    <w:rsid w:val="0EEDE4E9"/>
    <w:rsid w:val="15BA0890"/>
    <w:rsid w:val="1624BB41"/>
    <w:rsid w:val="179FFB07"/>
    <w:rsid w:val="1959530A"/>
    <w:rsid w:val="1A4A1C14"/>
    <w:rsid w:val="1C294A14"/>
    <w:rsid w:val="1F667DA8"/>
    <w:rsid w:val="22D3B5B1"/>
    <w:rsid w:val="275CB1FC"/>
    <w:rsid w:val="3B7B3380"/>
    <w:rsid w:val="3D1703E1"/>
    <w:rsid w:val="3EC824EA"/>
    <w:rsid w:val="40CB0D7B"/>
    <w:rsid w:val="4124551C"/>
    <w:rsid w:val="462CF3E9"/>
    <w:rsid w:val="4904E1B8"/>
    <w:rsid w:val="4D972482"/>
    <w:rsid w:val="4EC909D8"/>
    <w:rsid w:val="517F3F75"/>
    <w:rsid w:val="53106596"/>
    <w:rsid w:val="53A1DA49"/>
    <w:rsid w:val="53EEC43B"/>
    <w:rsid w:val="5E4C6C3D"/>
    <w:rsid w:val="61789AE2"/>
    <w:rsid w:val="739758B7"/>
    <w:rsid w:val="7767C9B5"/>
    <w:rsid w:val="7EF9F9A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028C1F"/>
  <w15:chartTrackingRefBased/>
  <w15:docId w15:val="{94B931ED-A70E-46D8-8F3D-0607A626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7830"/>
    <w:pPr>
      <w:spacing w:after="120" w:line="240" w:lineRule="auto"/>
    </w:pPr>
  </w:style>
  <w:style w:type="paragraph" w:styleId="berschrift1">
    <w:name w:val="heading 1"/>
    <w:basedOn w:val="Standard"/>
    <w:next w:val="Standard"/>
    <w:link w:val="berschrift1Zchn"/>
    <w:uiPriority w:val="9"/>
    <w:qFormat/>
    <w:rsid w:val="00056AF3"/>
    <w:pPr>
      <w:keepNext/>
      <w:keepLines/>
      <w:pageBreakBefore/>
      <w:numPr>
        <w:numId w:val="1"/>
      </w:numPr>
      <w:pBdr>
        <w:bottom w:val="single" w:sz="4" w:space="1" w:color="auto"/>
      </w:pBdr>
      <w:spacing w:after="240"/>
      <w:outlineLvl w:val="0"/>
    </w:pPr>
    <w:rPr>
      <w:rFonts w:eastAsiaTheme="majorEastAsia" w:cstheme="majorBidi"/>
      <w:b/>
      <w:color w:val="990000"/>
      <w:sz w:val="32"/>
      <w:szCs w:val="32"/>
    </w:rPr>
  </w:style>
  <w:style w:type="paragraph" w:styleId="berschrift2">
    <w:name w:val="heading 2"/>
    <w:basedOn w:val="Standard"/>
    <w:next w:val="Standard"/>
    <w:link w:val="berschrift2Zchn"/>
    <w:uiPriority w:val="9"/>
    <w:unhideWhenUsed/>
    <w:qFormat/>
    <w:rsid w:val="00056AF3"/>
    <w:pPr>
      <w:keepNext/>
      <w:keepLines/>
      <w:numPr>
        <w:ilvl w:val="1"/>
        <w:numId w:val="1"/>
      </w:numPr>
      <w:pBdr>
        <w:bottom w:val="single" w:sz="4" w:space="1" w:color="auto"/>
      </w:pBdr>
      <w:spacing w:before="240" w:after="240"/>
      <w:outlineLvl w:val="1"/>
    </w:pPr>
    <w:rPr>
      <w:rFonts w:eastAsiaTheme="majorEastAsia" w:cstheme="majorBidi"/>
      <w:b/>
      <w:color w:val="990000"/>
      <w:sz w:val="28"/>
      <w:szCs w:val="26"/>
    </w:rPr>
  </w:style>
  <w:style w:type="paragraph" w:styleId="berschrift3">
    <w:name w:val="heading 3"/>
    <w:basedOn w:val="Standard"/>
    <w:next w:val="Standard"/>
    <w:link w:val="berschrift3Zchn"/>
    <w:uiPriority w:val="9"/>
    <w:unhideWhenUsed/>
    <w:qFormat/>
    <w:rsid w:val="00056AF3"/>
    <w:pPr>
      <w:keepNext/>
      <w:keepLines/>
      <w:numPr>
        <w:ilvl w:val="2"/>
        <w:numId w:val="1"/>
      </w:numPr>
      <w:pBdr>
        <w:bottom w:val="single" w:sz="4" w:space="1" w:color="auto"/>
      </w:pBdr>
      <w:spacing w:before="240" w:after="240"/>
      <w:outlineLvl w:val="2"/>
    </w:pPr>
    <w:rPr>
      <w:rFonts w:eastAsiaTheme="majorEastAsia" w:cstheme="majorBidi"/>
      <w:b/>
      <w:color w:val="990000"/>
      <w:szCs w:val="24"/>
    </w:rPr>
  </w:style>
  <w:style w:type="paragraph" w:styleId="berschrift4">
    <w:name w:val="heading 4"/>
    <w:basedOn w:val="Standard"/>
    <w:next w:val="Standard"/>
    <w:link w:val="berschrift4Zchn"/>
    <w:uiPriority w:val="9"/>
    <w:unhideWhenUsed/>
    <w:qFormat/>
    <w:rsid w:val="00BF5561"/>
    <w:pPr>
      <w:keepNext/>
      <w:keepLines/>
      <w:numPr>
        <w:ilvl w:val="3"/>
        <w:numId w:val="1"/>
      </w:numPr>
      <w:spacing w:before="40"/>
      <w:outlineLvl w:val="3"/>
    </w:pPr>
    <w:rPr>
      <w:rFonts w:asciiTheme="majorHAnsi" w:eastAsiaTheme="majorEastAsia" w:hAnsiTheme="majorHAnsi" w:cstheme="majorBidi"/>
      <w:i/>
      <w:iCs/>
      <w:color w:val="990000"/>
    </w:rPr>
  </w:style>
  <w:style w:type="paragraph" w:styleId="berschrift5">
    <w:name w:val="heading 5"/>
    <w:basedOn w:val="Standard"/>
    <w:next w:val="Standard"/>
    <w:link w:val="berschrift5Zchn"/>
    <w:uiPriority w:val="9"/>
    <w:unhideWhenUsed/>
    <w:qFormat/>
    <w:rsid w:val="001204C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204C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unhideWhenUsed/>
    <w:qFormat/>
    <w:rsid w:val="001204C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unhideWhenUsed/>
    <w:qFormat/>
    <w:rsid w:val="00A641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A641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6AF3"/>
    <w:rPr>
      <w:rFonts w:eastAsiaTheme="majorEastAsia" w:cstheme="majorBidi"/>
      <w:b/>
      <w:color w:val="990000"/>
      <w:sz w:val="32"/>
      <w:szCs w:val="32"/>
    </w:rPr>
  </w:style>
  <w:style w:type="character" w:customStyle="1" w:styleId="berschrift2Zchn">
    <w:name w:val="Überschrift 2 Zchn"/>
    <w:basedOn w:val="Absatz-Standardschriftart"/>
    <w:link w:val="berschrift2"/>
    <w:uiPriority w:val="9"/>
    <w:rsid w:val="00056AF3"/>
    <w:rPr>
      <w:rFonts w:eastAsiaTheme="majorEastAsia" w:cstheme="majorBidi"/>
      <w:b/>
      <w:color w:val="990000"/>
      <w:sz w:val="28"/>
      <w:szCs w:val="26"/>
    </w:rPr>
  </w:style>
  <w:style w:type="character" w:customStyle="1" w:styleId="berschrift3Zchn">
    <w:name w:val="Überschrift 3 Zchn"/>
    <w:basedOn w:val="Absatz-Standardschriftart"/>
    <w:link w:val="berschrift3"/>
    <w:uiPriority w:val="9"/>
    <w:rsid w:val="00056AF3"/>
    <w:rPr>
      <w:rFonts w:eastAsiaTheme="majorEastAsia" w:cstheme="majorBidi"/>
      <w:b/>
      <w:color w:val="990000"/>
      <w:szCs w:val="24"/>
    </w:rPr>
  </w:style>
  <w:style w:type="character" w:customStyle="1" w:styleId="berschrift4Zchn">
    <w:name w:val="Überschrift 4 Zchn"/>
    <w:basedOn w:val="Absatz-Standardschriftart"/>
    <w:link w:val="berschrift4"/>
    <w:uiPriority w:val="9"/>
    <w:rsid w:val="00BF5561"/>
    <w:rPr>
      <w:rFonts w:asciiTheme="majorHAnsi" w:eastAsiaTheme="majorEastAsia" w:hAnsiTheme="majorHAnsi" w:cstheme="majorBidi"/>
      <w:i/>
      <w:iCs/>
      <w:color w:val="990000"/>
    </w:rPr>
  </w:style>
  <w:style w:type="character" w:customStyle="1" w:styleId="berschrift5Zchn">
    <w:name w:val="Überschrift 5 Zchn"/>
    <w:basedOn w:val="Absatz-Standardschriftart"/>
    <w:link w:val="berschrift5"/>
    <w:uiPriority w:val="9"/>
    <w:rsid w:val="001204C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204C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rsid w:val="001204C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rsid w:val="00A6414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A64140"/>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CA6142"/>
    <w:pPr>
      <w:spacing w:after="0" w:line="240" w:lineRule="auto"/>
    </w:pPr>
    <w:rPr>
      <w:sz w:val="24"/>
    </w:rPr>
  </w:style>
  <w:style w:type="paragraph" w:styleId="Titel">
    <w:name w:val="Title"/>
    <w:basedOn w:val="Standard"/>
    <w:next w:val="Standard"/>
    <w:link w:val="TitelZchn"/>
    <w:uiPriority w:val="1"/>
    <w:qFormat/>
    <w:rsid w:val="007240FF"/>
    <w:pPr>
      <w:pBdr>
        <w:bottom w:val="single" w:sz="4" w:space="1" w:color="000000" w:themeColor="text1"/>
      </w:pBdr>
      <w:spacing w:after="240"/>
      <w:contextualSpacing/>
    </w:pPr>
    <w:rPr>
      <w:rFonts w:eastAsiaTheme="majorEastAsia" w:cstheme="majorBidi"/>
      <w:b/>
      <w:color w:val="990000"/>
      <w:spacing w:val="-10"/>
      <w:kern w:val="28"/>
      <w:sz w:val="48"/>
      <w:szCs w:val="56"/>
      <w:u w:color="0D0D0D" w:themeColor="text1" w:themeTint="F2"/>
    </w:rPr>
  </w:style>
  <w:style w:type="character" w:customStyle="1" w:styleId="TitelZchn">
    <w:name w:val="Titel Zchn"/>
    <w:basedOn w:val="Absatz-Standardschriftart"/>
    <w:link w:val="Titel"/>
    <w:uiPriority w:val="1"/>
    <w:rsid w:val="007240FF"/>
    <w:rPr>
      <w:rFonts w:eastAsiaTheme="majorEastAsia" w:cstheme="majorBidi"/>
      <w:b/>
      <w:color w:val="990000"/>
      <w:spacing w:val="-10"/>
      <w:kern w:val="28"/>
      <w:sz w:val="48"/>
      <w:szCs w:val="56"/>
      <w:u w:color="0D0D0D" w:themeColor="text1" w:themeTint="F2"/>
    </w:rPr>
  </w:style>
  <w:style w:type="paragraph" w:styleId="Untertitel">
    <w:name w:val="Subtitle"/>
    <w:basedOn w:val="Standard"/>
    <w:next w:val="Standard"/>
    <w:link w:val="UntertitelZchn"/>
    <w:uiPriority w:val="11"/>
    <w:qFormat/>
    <w:rsid w:val="00120489"/>
    <w:pPr>
      <w:numPr>
        <w:ilvl w:val="1"/>
      </w:numPr>
      <w:spacing w:after="600"/>
      <w:jc w:val="center"/>
    </w:pPr>
    <w:rPr>
      <w:rFonts w:eastAsiaTheme="minorEastAsia"/>
      <w:color w:val="0D0D0D" w:themeColor="text1" w:themeTint="F2"/>
      <w:sz w:val="32"/>
    </w:rPr>
  </w:style>
  <w:style w:type="character" w:customStyle="1" w:styleId="UntertitelZchn">
    <w:name w:val="Untertitel Zchn"/>
    <w:basedOn w:val="Absatz-Standardschriftart"/>
    <w:link w:val="Untertitel"/>
    <w:uiPriority w:val="11"/>
    <w:rsid w:val="00120489"/>
    <w:rPr>
      <w:rFonts w:eastAsiaTheme="minorEastAsia"/>
      <w:color w:val="0D0D0D" w:themeColor="text1" w:themeTint="F2"/>
      <w:sz w:val="32"/>
    </w:rPr>
  </w:style>
  <w:style w:type="character" w:styleId="SchwacheHervorhebung">
    <w:name w:val="Subtle Emphasis"/>
    <w:basedOn w:val="Absatz-Standardschriftart"/>
    <w:uiPriority w:val="19"/>
    <w:rsid w:val="001204CC"/>
    <w:rPr>
      <w:i/>
      <w:iCs/>
      <w:color w:val="404040" w:themeColor="text1" w:themeTint="BF"/>
    </w:rPr>
  </w:style>
  <w:style w:type="character" w:styleId="Hervorhebung">
    <w:name w:val="Emphasis"/>
    <w:basedOn w:val="Absatz-Standardschriftart"/>
    <w:uiPriority w:val="20"/>
    <w:rsid w:val="001204CC"/>
    <w:rPr>
      <w:i/>
      <w:iCs/>
    </w:rPr>
  </w:style>
  <w:style w:type="paragraph" w:styleId="Listenabsatz">
    <w:name w:val="List Paragraph"/>
    <w:basedOn w:val="Standard"/>
    <w:uiPriority w:val="34"/>
    <w:qFormat/>
    <w:rsid w:val="001204CC"/>
    <w:pPr>
      <w:ind w:left="720"/>
      <w:contextualSpacing/>
    </w:pPr>
  </w:style>
  <w:style w:type="paragraph" w:styleId="Verzeichnis2">
    <w:name w:val="toc 2"/>
    <w:basedOn w:val="Standard"/>
    <w:next w:val="Standard"/>
    <w:autoRedefine/>
    <w:uiPriority w:val="39"/>
    <w:unhideWhenUsed/>
    <w:rsid w:val="001204CC"/>
    <w:pPr>
      <w:spacing w:after="100"/>
      <w:ind w:left="240"/>
    </w:pPr>
  </w:style>
  <w:style w:type="paragraph" w:styleId="Verzeichnis1">
    <w:name w:val="toc 1"/>
    <w:basedOn w:val="Standard"/>
    <w:next w:val="Standard"/>
    <w:autoRedefine/>
    <w:uiPriority w:val="39"/>
    <w:unhideWhenUsed/>
    <w:rsid w:val="00120489"/>
    <w:pPr>
      <w:tabs>
        <w:tab w:val="right" w:leader="dot" w:pos="9062"/>
      </w:tabs>
      <w:spacing w:after="100"/>
    </w:pPr>
    <w:rPr>
      <w:b/>
    </w:rPr>
  </w:style>
  <w:style w:type="character" w:styleId="Hyperlink">
    <w:name w:val="Hyperlink"/>
    <w:basedOn w:val="Absatz-Standardschriftart"/>
    <w:uiPriority w:val="99"/>
    <w:unhideWhenUsed/>
    <w:rsid w:val="001204CC"/>
    <w:rPr>
      <w:color w:val="0563C1" w:themeColor="hyperlink"/>
      <w:u w:val="single"/>
    </w:rPr>
  </w:style>
  <w:style w:type="paragraph" w:styleId="Inhaltsverzeichnisberschrift">
    <w:name w:val="TOC Heading"/>
    <w:basedOn w:val="berschrift1"/>
    <w:next w:val="Standard"/>
    <w:uiPriority w:val="39"/>
    <w:unhideWhenUsed/>
    <w:qFormat/>
    <w:rsid w:val="00B52B5C"/>
    <w:pPr>
      <w:pBdr>
        <w:bottom w:val="single" w:sz="4" w:space="1" w:color="000000" w:themeColor="text1"/>
      </w:pBdr>
      <w:outlineLvl w:val="9"/>
    </w:pPr>
    <w:rPr>
      <w:lang w:eastAsia="de-DE"/>
    </w:rPr>
  </w:style>
  <w:style w:type="paragraph" w:styleId="Kopfzeile">
    <w:name w:val="header"/>
    <w:basedOn w:val="Standard"/>
    <w:link w:val="KopfzeileZchn"/>
    <w:unhideWhenUsed/>
    <w:rsid w:val="00725B8F"/>
    <w:pPr>
      <w:tabs>
        <w:tab w:val="center" w:pos="4536"/>
        <w:tab w:val="right" w:pos="9072"/>
      </w:tabs>
      <w:spacing w:after="0"/>
    </w:pPr>
  </w:style>
  <w:style w:type="character" w:customStyle="1" w:styleId="KopfzeileZchn">
    <w:name w:val="Kopfzeile Zchn"/>
    <w:basedOn w:val="Absatz-Standardschriftart"/>
    <w:link w:val="Kopfzeile"/>
    <w:rsid w:val="00725B8F"/>
    <w:rPr>
      <w:sz w:val="24"/>
    </w:rPr>
  </w:style>
  <w:style w:type="paragraph" w:styleId="Fuzeile">
    <w:name w:val="footer"/>
    <w:basedOn w:val="Standard"/>
    <w:link w:val="FuzeileZchn"/>
    <w:uiPriority w:val="99"/>
    <w:unhideWhenUsed/>
    <w:rsid w:val="00725B8F"/>
    <w:pPr>
      <w:tabs>
        <w:tab w:val="center" w:pos="4536"/>
        <w:tab w:val="right" w:pos="9072"/>
      </w:tabs>
      <w:spacing w:after="0"/>
    </w:pPr>
  </w:style>
  <w:style w:type="character" w:customStyle="1" w:styleId="FuzeileZchn">
    <w:name w:val="Fußzeile Zchn"/>
    <w:basedOn w:val="Absatz-Standardschriftart"/>
    <w:link w:val="Fuzeile"/>
    <w:uiPriority w:val="99"/>
    <w:rsid w:val="00725B8F"/>
    <w:rPr>
      <w:sz w:val="24"/>
    </w:rPr>
  </w:style>
  <w:style w:type="character" w:styleId="Platzhaltertext">
    <w:name w:val="Placeholder Text"/>
    <w:basedOn w:val="Absatz-Standardschriftart"/>
    <w:uiPriority w:val="99"/>
    <w:semiHidden/>
    <w:rsid w:val="00864A3B"/>
    <w:rPr>
      <w:color w:val="808080"/>
    </w:rPr>
  </w:style>
  <w:style w:type="paragraph" w:customStyle="1" w:styleId="PlatzhalterTitel">
    <w:name w:val="Platzhalter Titel"/>
    <w:basedOn w:val="Titel"/>
    <w:link w:val="PlatzhalterTitelZchn"/>
    <w:qFormat/>
    <w:rsid w:val="003736C2"/>
    <w:pPr>
      <w:spacing w:after="5000"/>
    </w:pPr>
    <w:rPr>
      <w:color w:val="auto"/>
    </w:rPr>
  </w:style>
  <w:style w:type="character" w:customStyle="1" w:styleId="PlatzhalterTitelZchn">
    <w:name w:val="Platzhalter Titel Zchn"/>
    <w:basedOn w:val="TitelZchn"/>
    <w:link w:val="PlatzhalterTitel"/>
    <w:rsid w:val="003736C2"/>
    <w:rPr>
      <w:rFonts w:eastAsiaTheme="majorEastAsia" w:cstheme="majorBidi"/>
      <w:b/>
      <w:color w:val="990000"/>
      <w:spacing w:val="-10"/>
      <w:kern w:val="28"/>
      <w:sz w:val="48"/>
      <w:szCs w:val="56"/>
      <w:u w:color="0D0D0D" w:themeColor="text1" w:themeTint="F2"/>
    </w:rPr>
  </w:style>
  <w:style w:type="character" w:customStyle="1" w:styleId="Formatvorlage1">
    <w:name w:val="Formatvorlage1"/>
    <w:basedOn w:val="Funotenzeichen"/>
    <w:uiPriority w:val="1"/>
    <w:rsid w:val="003736C2"/>
    <w:rPr>
      <w:rFonts w:asciiTheme="minorHAnsi" w:hAnsiTheme="minorHAnsi"/>
      <w:color w:val="auto"/>
      <w:sz w:val="16"/>
      <w:vertAlign w:val="superscript"/>
    </w:rPr>
  </w:style>
  <w:style w:type="character" w:styleId="Funotenzeichen">
    <w:name w:val="footnote reference"/>
    <w:basedOn w:val="Absatz-Standardschriftart"/>
    <w:uiPriority w:val="99"/>
    <w:unhideWhenUsed/>
    <w:rsid w:val="003736C2"/>
    <w:rPr>
      <w:vertAlign w:val="superscript"/>
    </w:rPr>
  </w:style>
  <w:style w:type="character" w:customStyle="1" w:styleId="Formatvorlage2">
    <w:name w:val="Formatvorlage2"/>
    <w:basedOn w:val="Absatz-Standardschriftart"/>
    <w:uiPriority w:val="1"/>
    <w:rsid w:val="003736C2"/>
    <w:rPr>
      <w:rFonts w:asciiTheme="minorHAnsi" w:hAnsiTheme="minorHAnsi"/>
      <w:color w:val="000000" w:themeColor="text1"/>
      <w:sz w:val="16"/>
      <w:u w:val="none"/>
      <w:bdr w:val="none" w:sz="0" w:space="0" w:color="auto"/>
    </w:rPr>
  </w:style>
  <w:style w:type="paragraph" w:styleId="Verzeichnis3">
    <w:name w:val="toc 3"/>
    <w:basedOn w:val="Standard"/>
    <w:next w:val="Standard"/>
    <w:autoRedefine/>
    <w:uiPriority w:val="39"/>
    <w:unhideWhenUsed/>
    <w:rsid w:val="00B303C7"/>
    <w:pPr>
      <w:spacing w:after="100"/>
      <w:ind w:left="480"/>
    </w:pPr>
  </w:style>
  <w:style w:type="table" w:styleId="Tabellenraster">
    <w:name w:val="Table Grid"/>
    <w:basedOn w:val="NormaleTabelle"/>
    <w:uiPriority w:val="39"/>
    <w:rsid w:val="003E4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3">
    <w:name w:val="Formatvorlage3"/>
    <w:basedOn w:val="Listentabelle3Akzent1"/>
    <w:uiPriority w:val="99"/>
    <w:rsid w:val="00514073"/>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1">
    <w:name w:val="List Table 3 Accent 1"/>
    <w:basedOn w:val="NormaleTabelle"/>
    <w:uiPriority w:val="48"/>
    <w:rsid w:val="0051407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unotentext">
    <w:name w:val="footnote text"/>
    <w:basedOn w:val="Standard"/>
    <w:link w:val="FunotentextZchn"/>
    <w:uiPriority w:val="99"/>
    <w:unhideWhenUsed/>
    <w:rsid w:val="009B76ED"/>
    <w:pPr>
      <w:spacing w:after="0"/>
    </w:pPr>
    <w:rPr>
      <w:sz w:val="16"/>
      <w:szCs w:val="20"/>
    </w:rPr>
  </w:style>
  <w:style w:type="character" w:customStyle="1" w:styleId="FunotentextZchn">
    <w:name w:val="Fußnotentext Zchn"/>
    <w:basedOn w:val="Absatz-Standardschriftart"/>
    <w:link w:val="Funotentext"/>
    <w:uiPriority w:val="99"/>
    <w:rsid w:val="009B76ED"/>
    <w:rPr>
      <w:sz w:val="16"/>
      <w:szCs w:val="20"/>
    </w:rPr>
  </w:style>
  <w:style w:type="paragraph" w:customStyle="1" w:styleId="Funote">
    <w:name w:val="Fußnote"/>
    <w:basedOn w:val="Funotentext"/>
    <w:link w:val="FunoteZchn"/>
    <w:rsid w:val="002A6E38"/>
    <w:pPr>
      <w:ind w:left="284" w:hanging="284"/>
    </w:pPr>
    <w:rPr>
      <w:szCs w:val="16"/>
    </w:rPr>
  </w:style>
  <w:style w:type="character" w:customStyle="1" w:styleId="FunoteZchn">
    <w:name w:val="Fußnote Zchn"/>
    <w:basedOn w:val="FunotentextZchn"/>
    <w:link w:val="Funote"/>
    <w:rsid w:val="002A6E38"/>
    <w:rPr>
      <w:sz w:val="16"/>
      <w:szCs w:val="16"/>
    </w:rPr>
  </w:style>
  <w:style w:type="paragraph" w:styleId="Endnotentext">
    <w:name w:val="endnote text"/>
    <w:basedOn w:val="Standard"/>
    <w:link w:val="EndnotentextZchn"/>
    <w:uiPriority w:val="99"/>
    <w:semiHidden/>
    <w:unhideWhenUsed/>
    <w:rsid w:val="009B76ED"/>
    <w:pPr>
      <w:spacing w:after="0"/>
      <w:ind w:left="284" w:hanging="284"/>
    </w:pPr>
    <w:rPr>
      <w:sz w:val="16"/>
      <w:szCs w:val="20"/>
    </w:rPr>
  </w:style>
  <w:style w:type="character" w:customStyle="1" w:styleId="EndnotentextZchn">
    <w:name w:val="Endnotentext Zchn"/>
    <w:basedOn w:val="Absatz-Standardschriftart"/>
    <w:link w:val="Endnotentext"/>
    <w:uiPriority w:val="99"/>
    <w:semiHidden/>
    <w:rsid w:val="009B76ED"/>
    <w:rPr>
      <w:sz w:val="16"/>
      <w:szCs w:val="20"/>
    </w:rPr>
  </w:style>
  <w:style w:type="paragraph" w:customStyle="1" w:styleId="Default">
    <w:name w:val="Default"/>
    <w:rsid w:val="00CE29CC"/>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BF612B"/>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612B"/>
    <w:rPr>
      <w:rFonts w:ascii="Segoe UI" w:hAnsi="Segoe UI" w:cs="Segoe UI"/>
      <w:sz w:val="18"/>
      <w:szCs w:val="18"/>
    </w:rPr>
  </w:style>
  <w:style w:type="paragraph" w:styleId="Listennummer">
    <w:name w:val="List Number"/>
    <w:basedOn w:val="Standard"/>
    <w:uiPriority w:val="1"/>
    <w:unhideWhenUsed/>
    <w:qFormat/>
    <w:rsid w:val="00117E99"/>
    <w:pPr>
      <w:numPr>
        <w:numId w:val="2"/>
      </w:numPr>
      <w:contextualSpacing/>
    </w:pPr>
    <w:rPr>
      <w:rFonts w:eastAsiaTheme="minorEastAsia"/>
      <w:color w:val="595959" w:themeColor="text1" w:themeTint="A6"/>
      <w:szCs w:val="24"/>
      <w:lang w:eastAsia="de-DE"/>
    </w:rPr>
  </w:style>
  <w:style w:type="table" w:customStyle="1" w:styleId="Listentabelle3Akzent11">
    <w:name w:val="Listentabelle 3 – Akzent 11"/>
    <w:basedOn w:val="NormaleTabelle"/>
    <w:uiPriority w:val="48"/>
    <w:rsid w:val="00117E99"/>
    <w:pPr>
      <w:spacing w:after="0" w:line="240" w:lineRule="auto"/>
    </w:pPr>
    <w:rPr>
      <w:rFonts w:eastAsiaTheme="minorEastAsia"/>
      <w:sz w:val="24"/>
      <w:szCs w:val="24"/>
      <w:lang w:eastAsia="de-DE"/>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customStyle="1" w:styleId="Organization">
    <w:name w:val="Organization"/>
    <w:basedOn w:val="Standard"/>
    <w:uiPriority w:val="1"/>
    <w:qFormat/>
    <w:rsid w:val="00B97C70"/>
    <w:pPr>
      <w:spacing w:after="0" w:line="600" w:lineRule="exact"/>
    </w:pPr>
    <w:rPr>
      <w:rFonts w:asciiTheme="majorHAnsi" w:eastAsiaTheme="minorEastAsia" w:hAnsiTheme="majorHAnsi"/>
      <w:color w:val="FFFFFF" w:themeColor="background1"/>
      <w:sz w:val="56"/>
      <w:szCs w:val="36"/>
      <w:lang w:eastAsia="de-DE"/>
    </w:rPr>
  </w:style>
  <w:style w:type="paragraph" w:customStyle="1" w:styleId="ContactDetails">
    <w:name w:val="Contact Details"/>
    <w:basedOn w:val="Standard"/>
    <w:uiPriority w:val="1"/>
    <w:qFormat/>
    <w:rsid w:val="00B97C70"/>
    <w:pPr>
      <w:spacing w:before="80" w:after="80"/>
    </w:pPr>
    <w:rPr>
      <w:rFonts w:eastAsiaTheme="minorEastAsia"/>
      <w:color w:val="FFFFFF" w:themeColor="background1"/>
      <w:sz w:val="16"/>
      <w:szCs w:val="14"/>
      <w:lang w:eastAsia="de-DE"/>
    </w:rPr>
  </w:style>
  <w:style w:type="paragraph" w:styleId="Datum">
    <w:name w:val="Date"/>
    <w:basedOn w:val="Standard"/>
    <w:next w:val="Standard"/>
    <w:link w:val="DatumZchn"/>
    <w:uiPriority w:val="1"/>
    <w:rsid w:val="00B97C70"/>
    <w:pPr>
      <w:spacing w:after="0"/>
      <w:jc w:val="right"/>
    </w:pPr>
    <w:rPr>
      <w:rFonts w:eastAsiaTheme="minorEastAsia"/>
      <w:color w:val="5B9BD5" w:themeColor="accent1"/>
      <w:szCs w:val="24"/>
      <w:lang w:eastAsia="de-DE"/>
    </w:rPr>
  </w:style>
  <w:style w:type="character" w:customStyle="1" w:styleId="DatumZchn">
    <w:name w:val="Datum Zchn"/>
    <w:basedOn w:val="Absatz-Standardschriftart"/>
    <w:link w:val="Datum"/>
    <w:uiPriority w:val="1"/>
    <w:rsid w:val="00B97C70"/>
    <w:rPr>
      <w:rFonts w:eastAsiaTheme="minorEastAsia"/>
      <w:color w:val="5B9BD5" w:themeColor="accent1"/>
      <w:sz w:val="24"/>
      <w:szCs w:val="24"/>
      <w:lang w:eastAsia="de-DE"/>
    </w:rPr>
  </w:style>
  <w:style w:type="character" w:styleId="Seitenzahl">
    <w:name w:val="page number"/>
    <w:basedOn w:val="Absatz-Standardschriftart"/>
    <w:uiPriority w:val="99"/>
    <w:unhideWhenUsed/>
    <w:rsid w:val="00B97C70"/>
    <w:rPr>
      <w:color w:val="44546A" w:themeColor="text2"/>
    </w:rPr>
  </w:style>
  <w:style w:type="paragraph" w:styleId="Aufzhlungszeichen">
    <w:name w:val="List Bullet"/>
    <w:basedOn w:val="Standard"/>
    <w:uiPriority w:val="1"/>
    <w:qFormat/>
    <w:rsid w:val="00B97C70"/>
    <w:pPr>
      <w:numPr>
        <w:numId w:val="3"/>
      </w:numPr>
      <w:spacing w:before="40" w:after="40"/>
      <w:ind w:left="1786" w:hanging="357"/>
    </w:pPr>
    <w:rPr>
      <w:rFonts w:eastAsiaTheme="minorEastAsia"/>
      <w:color w:val="595959" w:themeColor="text1" w:themeTint="A6"/>
      <w:lang w:eastAsia="de-DE"/>
    </w:rPr>
  </w:style>
  <w:style w:type="paragraph" w:styleId="Beschriftung">
    <w:name w:val="caption"/>
    <w:basedOn w:val="Standard"/>
    <w:next w:val="Standard"/>
    <w:autoRedefine/>
    <w:qFormat/>
    <w:rsid w:val="00626ED2"/>
    <w:pPr>
      <w:spacing w:after="240"/>
    </w:pPr>
    <w:rPr>
      <w:rFonts w:asciiTheme="majorHAnsi" w:eastAsia="Times New Roman" w:hAnsiTheme="majorHAnsi" w:cstheme="majorHAnsi"/>
      <w:snapToGrid w:val="0"/>
      <w:color w:val="595959" w:themeColor="text1" w:themeTint="A6"/>
      <w:sz w:val="16"/>
      <w:szCs w:val="16"/>
      <w:lang w:eastAsia="de-DE"/>
    </w:rPr>
  </w:style>
  <w:style w:type="table" w:styleId="HelleListe-Akzent1">
    <w:name w:val="Light List Accent 1"/>
    <w:basedOn w:val="NormaleTabelle"/>
    <w:uiPriority w:val="61"/>
    <w:rsid w:val="00B97C70"/>
    <w:pPr>
      <w:spacing w:after="0" w:line="240" w:lineRule="auto"/>
    </w:pPr>
    <w:rPr>
      <w:rFonts w:eastAsiaTheme="minorEastAsia"/>
      <w:sz w:val="24"/>
      <w:szCs w:val="24"/>
      <w:lang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Verzeichnis4">
    <w:name w:val="toc 4"/>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5">
    <w:name w:val="toc 5"/>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6">
    <w:name w:val="toc 6"/>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7">
    <w:name w:val="toc 7"/>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8">
    <w:name w:val="toc 8"/>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Verzeichnis9">
    <w:name w:val="toc 9"/>
    <w:basedOn w:val="Standard"/>
    <w:next w:val="Standard"/>
    <w:autoRedefine/>
    <w:uiPriority w:val="39"/>
    <w:unhideWhenUsed/>
    <w:rsid w:val="00B97C70"/>
    <w:pPr>
      <w:spacing w:after="0"/>
    </w:pPr>
    <w:rPr>
      <w:rFonts w:eastAsiaTheme="minorEastAsia"/>
      <w:color w:val="595959" w:themeColor="text1" w:themeTint="A6"/>
      <w:lang w:eastAsia="de-DE"/>
    </w:rPr>
  </w:style>
  <w:style w:type="paragraph" w:styleId="Dokumentstruktur">
    <w:name w:val="Document Map"/>
    <w:basedOn w:val="Standard"/>
    <w:link w:val="DokumentstrukturZchn"/>
    <w:uiPriority w:val="99"/>
    <w:semiHidden/>
    <w:unhideWhenUsed/>
    <w:rsid w:val="00B97C70"/>
    <w:pPr>
      <w:spacing w:after="0"/>
    </w:pPr>
    <w:rPr>
      <w:rFonts w:ascii="Lucida Grande" w:eastAsiaTheme="minorEastAsia" w:hAnsi="Lucida Grande" w:cs="Lucida Grande"/>
      <w:color w:val="595959" w:themeColor="text1" w:themeTint="A6"/>
      <w:szCs w:val="24"/>
      <w:lang w:eastAsia="de-DE"/>
    </w:rPr>
  </w:style>
  <w:style w:type="character" w:customStyle="1" w:styleId="DokumentstrukturZchn">
    <w:name w:val="Dokumentstruktur Zchn"/>
    <w:basedOn w:val="Absatz-Standardschriftart"/>
    <w:link w:val="Dokumentstruktur"/>
    <w:uiPriority w:val="99"/>
    <w:semiHidden/>
    <w:rsid w:val="00B97C70"/>
    <w:rPr>
      <w:rFonts w:ascii="Lucida Grande" w:eastAsiaTheme="minorEastAsia" w:hAnsi="Lucida Grande" w:cs="Lucida Grande"/>
      <w:color w:val="595959" w:themeColor="text1" w:themeTint="A6"/>
      <w:sz w:val="24"/>
      <w:szCs w:val="24"/>
      <w:lang w:eastAsia="de-DE"/>
    </w:rPr>
  </w:style>
  <w:style w:type="table" w:styleId="MittlereSchattierung1-Akzent1">
    <w:name w:val="Medium Shading 1 Accent 1"/>
    <w:basedOn w:val="NormaleTabelle"/>
    <w:uiPriority w:val="63"/>
    <w:rsid w:val="00B97C70"/>
    <w:pPr>
      <w:spacing w:after="0" w:line="240" w:lineRule="auto"/>
    </w:pPr>
    <w:rPr>
      <w:rFonts w:eastAsiaTheme="minorEastAsia"/>
      <w:sz w:val="24"/>
      <w:szCs w:val="24"/>
      <w:lang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NotizEbene11">
    <w:name w:val="Notiz Ebene 11"/>
    <w:basedOn w:val="Standard"/>
    <w:uiPriority w:val="99"/>
    <w:unhideWhenUsed/>
    <w:rsid w:val="00B97C70"/>
    <w:pPr>
      <w:keepNext/>
      <w:numPr>
        <w:numId w:val="4"/>
      </w:numPr>
      <w:spacing w:after="0"/>
      <w:contextualSpacing/>
      <w:outlineLvl w:val="0"/>
    </w:pPr>
    <w:rPr>
      <w:rFonts w:ascii="Verdana" w:eastAsiaTheme="minorEastAsia" w:hAnsi="Verdana"/>
      <w:szCs w:val="24"/>
      <w:lang w:eastAsia="de-DE"/>
    </w:rPr>
  </w:style>
  <w:style w:type="paragraph" w:customStyle="1" w:styleId="NotizEbene21">
    <w:name w:val="Notiz Ebene 21"/>
    <w:basedOn w:val="Standard"/>
    <w:uiPriority w:val="99"/>
    <w:unhideWhenUsed/>
    <w:rsid w:val="00B97C70"/>
    <w:pPr>
      <w:keepNext/>
      <w:numPr>
        <w:ilvl w:val="1"/>
        <w:numId w:val="4"/>
      </w:numPr>
      <w:spacing w:after="0"/>
      <w:contextualSpacing/>
      <w:outlineLvl w:val="1"/>
    </w:pPr>
    <w:rPr>
      <w:rFonts w:ascii="Verdana" w:eastAsiaTheme="minorEastAsia" w:hAnsi="Verdana"/>
      <w:szCs w:val="24"/>
      <w:lang w:eastAsia="de-DE"/>
    </w:rPr>
  </w:style>
  <w:style w:type="paragraph" w:customStyle="1" w:styleId="NotizEbene31">
    <w:name w:val="Notiz Ebene 31"/>
    <w:basedOn w:val="Standard"/>
    <w:uiPriority w:val="99"/>
    <w:unhideWhenUsed/>
    <w:rsid w:val="00B97C70"/>
    <w:pPr>
      <w:keepNext/>
      <w:numPr>
        <w:ilvl w:val="2"/>
        <w:numId w:val="4"/>
      </w:numPr>
      <w:spacing w:after="0"/>
      <w:contextualSpacing/>
      <w:outlineLvl w:val="2"/>
    </w:pPr>
    <w:rPr>
      <w:rFonts w:ascii="Verdana" w:eastAsiaTheme="minorEastAsia" w:hAnsi="Verdana"/>
      <w:szCs w:val="24"/>
      <w:lang w:eastAsia="de-DE"/>
    </w:rPr>
  </w:style>
  <w:style w:type="paragraph" w:customStyle="1" w:styleId="NotizEbene41">
    <w:name w:val="Notiz Ebene 41"/>
    <w:basedOn w:val="Standard"/>
    <w:uiPriority w:val="99"/>
    <w:unhideWhenUsed/>
    <w:rsid w:val="00B97C70"/>
    <w:pPr>
      <w:keepNext/>
      <w:numPr>
        <w:ilvl w:val="3"/>
        <w:numId w:val="4"/>
      </w:numPr>
      <w:spacing w:after="0"/>
      <w:contextualSpacing/>
      <w:outlineLvl w:val="3"/>
    </w:pPr>
    <w:rPr>
      <w:rFonts w:ascii="Verdana" w:eastAsiaTheme="minorEastAsia" w:hAnsi="Verdana"/>
      <w:szCs w:val="24"/>
      <w:lang w:eastAsia="de-DE"/>
    </w:rPr>
  </w:style>
  <w:style w:type="paragraph" w:customStyle="1" w:styleId="NotizEbene51">
    <w:name w:val="Notiz Ebene 51"/>
    <w:basedOn w:val="Standard"/>
    <w:uiPriority w:val="99"/>
    <w:semiHidden/>
    <w:unhideWhenUsed/>
    <w:rsid w:val="00B97C70"/>
    <w:pPr>
      <w:keepNext/>
      <w:numPr>
        <w:ilvl w:val="4"/>
        <w:numId w:val="4"/>
      </w:numPr>
      <w:spacing w:after="0"/>
      <w:contextualSpacing/>
      <w:outlineLvl w:val="4"/>
    </w:pPr>
    <w:rPr>
      <w:rFonts w:ascii="Verdana" w:eastAsiaTheme="minorEastAsia" w:hAnsi="Verdana"/>
      <w:szCs w:val="24"/>
      <w:lang w:eastAsia="de-DE"/>
    </w:rPr>
  </w:style>
  <w:style w:type="paragraph" w:customStyle="1" w:styleId="NotizEbene61">
    <w:name w:val="Notiz Ebene 61"/>
    <w:basedOn w:val="Standard"/>
    <w:uiPriority w:val="99"/>
    <w:semiHidden/>
    <w:unhideWhenUsed/>
    <w:rsid w:val="00B97C70"/>
    <w:pPr>
      <w:keepNext/>
      <w:numPr>
        <w:ilvl w:val="5"/>
        <w:numId w:val="4"/>
      </w:numPr>
      <w:spacing w:after="0"/>
      <w:contextualSpacing/>
      <w:outlineLvl w:val="5"/>
    </w:pPr>
    <w:rPr>
      <w:rFonts w:ascii="Verdana" w:eastAsiaTheme="minorEastAsia" w:hAnsi="Verdana"/>
      <w:szCs w:val="24"/>
      <w:lang w:eastAsia="de-DE"/>
    </w:rPr>
  </w:style>
  <w:style w:type="paragraph" w:customStyle="1" w:styleId="NotizEbene71">
    <w:name w:val="Notiz Ebene 71"/>
    <w:basedOn w:val="Standard"/>
    <w:uiPriority w:val="99"/>
    <w:semiHidden/>
    <w:unhideWhenUsed/>
    <w:rsid w:val="00B97C70"/>
    <w:pPr>
      <w:keepNext/>
      <w:numPr>
        <w:ilvl w:val="6"/>
        <w:numId w:val="4"/>
      </w:numPr>
      <w:spacing w:after="0"/>
      <w:contextualSpacing/>
      <w:outlineLvl w:val="6"/>
    </w:pPr>
    <w:rPr>
      <w:rFonts w:ascii="Verdana" w:eastAsiaTheme="minorEastAsia" w:hAnsi="Verdana"/>
      <w:szCs w:val="24"/>
      <w:lang w:eastAsia="de-DE"/>
    </w:rPr>
  </w:style>
  <w:style w:type="paragraph" w:customStyle="1" w:styleId="NotizEbene81">
    <w:name w:val="Notiz Ebene 81"/>
    <w:basedOn w:val="Standard"/>
    <w:uiPriority w:val="99"/>
    <w:semiHidden/>
    <w:unhideWhenUsed/>
    <w:rsid w:val="00B97C70"/>
    <w:pPr>
      <w:keepNext/>
      <w:numPr>
        <w:ilvl w:val="7"/>
        <w:numId w:val="4"/>
      </w:numPr>
      <w:spacing w:after="0"/>
      <w:contextualSpacing/>
      <w:outlineLvl w:val="7"/>
    </w:pPr>
    <w:rPr>
      <w:rFonts w:ascii="Verdana" w:eastAsiaTheme="minorEastAsia" w:hAnsi="Verdana"/>
      <w:szCs w:val="24"/>
      <w:lang w:eastAsia="de-DE"/>
    </w:rPr>
  </w:style>
  <w:style w:type="paragraph" w:customStyle="1" w:styleId="NotizEbene91">
    <w:name w:val="Notiz Ebene 91"/>
    <w:basedOn w:val="Standard"/>
    <w:uiPriority w:val="99"/>
    <w:semiHidden/>
    <w:unhideWhenUsed/>
    <w:rsid w:val="00B97C70"/>
    <w:pPr>
      <w:keepNext/>
      <w:numPr>
        <w:ilvl w:val="8"/>
        <w:numId w:val="4"/>
      </w:numPr>
      <w:spacing w:after="0"/>
      <w:contextualSpacing/>
      <w:outlineLvl w:val="8"/>
    </w:pPr>
    <w:rPr>
      <w:rFonts w:ascii="Verdana" w:eastAsiaTheme="minorEastAsia" w:hAnsi="Verdana"/>
      <w:szCs w:val="24"/>
      <w:lang w:eastAsia="de-DE"/>
    </w:rPr>
  </w:style>
  <w:style w:type="character" w:styleId="HTMLCode">
    <w:name w:val="HTML Code"/>
    <w:basedOn w:val="Absatz-Standardschriftart"/>
    <w:uiPriority w:val="99"/>
    <w:semiHidden/>
    <w:unhideWhenUsed/>
    <w:rsid w:val="00B97C70"/>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B97C70"/>
    <w:rPr>
      <w:color w:val="800080"/>
      <w:u w:val="single"/>
    </w:rPr>
  </w:style>
  <w:style w:type="paragraph" w:customStyle="1" w:styleId="xl63">
    <w:name w:val="xl63"/>
    <w:basedOn w:val="Standard"/>
    <w:rsid w:val="00B97C70"/>
    <w:pPr>
      <w:pBdr>
        <w:top w:val="single" w:sz="4" w:space="0" w:color="244062"/>
        <w:left w:val="single" w:sz="4" w:space="0" w:color="244062"/>
        <w:bottom w:val="single" w:sz="4" w:space="0" w:color="244062"/>
      </w:pBdr>
      <w:shd w:val="clear" w:color="000000" w:fill="4F81BD"/>
      <w:spacing w:before="100" w:beforeAutospacing="1" w:after="100" w:afterAutospacing="1"/>
      <w:textAlignment w:val="top"/>
    </w:pPr>
    <w:rPr>
      <w:rFonts w:ascii="Calibri" w:eastAsiaTheme="minorEastAsia" w:hAnsi="Calibri"/>
      <w:color w:val="FFFFFF"/>
      <w:sz w:val="16"/>
      <w:szCs w:val="16"/>
      <w:lang w:eastAsia="de-DE"/>
    </w:rPr>
  </w:style>
  <w:style w:type="paragraph" w:customStyle="1" w:styleId="xl64">
    <w:name w:val="xl64"/>
    <w:basedOn w:val="Standard"/>
    <w:rsid w:val="00B97C70"/>
    <w:pPr>
      <w:pBdr>
        <w:top w:val="single" w:sz="4" w:space="0" w:color="244062"/>
        <w:bottom w:val="single" w:sz="4" w:space="0" w:color="244062"/>
      </w:pBdr>
      <w:shd w:val="clear" w:color="000000" w:fill="4F81BD"/>
      <w:spacing w:before="100" w:beforeAutospacing="1" w:after="100" w:afterAutospacing="1"/>
      <w:textAlignment w:val="top"/>
    </w:pPr>
    <w:rPr>
      <w:rFonts w:ascii="Calibri" w:eastAsiaTheme="minorEastAsia" w:hAnsi="Calibri"/>
      <w:color w:val="FFFFFF"/>
      <w:sz w:val="16"/>
      <w:szCs w:val="16"/>
      <w:lang w:eastAsia="de-DE"/>
    </w:rPr>
  </w:style>
  <w:style w:type="paragraph" w:customStyle="1" w:styleId="xl65">
    <w:name w:val="xl65"/>
    <w:basedOn w:val="Standard"/>
    <w:rsid w:val="00B97C70"/>
    <w:pPr>
      <w:pBdr>
        <w:top w:val="single" w:sz="4" w:space="0" w:color="244062"/>
        <w:bottom w:val="single" w:sz="4" w:space="0" w:color="244062"/>
        <w:right w:val="single" w:sz="4" w:space="0" w:color="244062"/>
      </w:pBdr>
      <w:shd w:val="clear" w:color="000000" w:fill="4F81BD"/>
      <w:spacing w:before="100" w:beforeAutospacing="1" w:after="100" w:afterAutospacing="1"/>
      <w:textAlignment w:val="top"/>
    </w:pPr>
    <w:rPr>
      <w:rFonts w:ascii="Calibri" w:eastAsiaTheme="minorEastAsia" w:hAnsi="Calibri"/>
      <w:color w:val="FFFFFF"/>
      <w:sz w:val="16"/>
      <w:szCs w:val="16"/>
      <w:lang w:eastAsia="de-DE"/>
    </w:rPr>
  </w:style>
  <w:style w:type="paragraph" w:customStyle="1" w:styleId="xl66">
    <w:name w:val="xl66"/>
    <w:basedOn w:val="Standard"/>
    <w:rsid w:val="00B97C70"/>
    <w:pPr>
      <w:pBdr>
        <w:top w:val="single" w:sz="4" w:space="0" w:color="244062"/>
        <w:lef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67">
    <w:name w:val="xl67"/>
    <w:basedOn w:val="Standard"/>
    <w:rsid w:val="00B97C70"/>
    <w:pPr>
      <w:pBdr>
        <w:top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68">
    <w:name w:val="xl68"/>
    <w:basedOn w:val="Standard"/>
    <w:rsid w:val="00B97C70"/>
    <w:pPr>
      <w:pBdr>
        <w:top w:val="single"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69">
    <w:name w:val="xl69"/>
    <w:basedOn w:val="Standard"/>
    <w:rsid w:val="00B97C70"/>
    <w:pPr>
      <w:pBdr>
        <w:lef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0">
    <w:name w:val="xl70"/>
    <w:basedOn w:val="Standard"/>
    <w:rsid w:val="00B97C70"/>
    <w:pPr>
      <w:spacing w:before="100" w:beforeAutospacing="1" w:after="100" w:afterAutospacing="1"/>
      <w:textAlignment w:val="top"/>
    </w:pPr>
    <w:rPr>
      <w:rFonts w:ascii="Calibri" w:eastAsiaTheme="minorEastAsia" w:hAnsi="Calibri"/>
      <w:sz w:val="16"/>
      <w:szCs w:val="16"/>
      <w:lang w:eastAsia="de-DE"/>
    </w:rPr>
  </w:style>
  <w:style w:type="paragraph" w:customStyle="1" w:styleId="xl71">
    <w:name w:val="xl71"/>
    <w:basedOn w:val="Standard"/>
    <w:rsid w:val="00B97C70"/>
    <w:pPr>
      <w:pBdr>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2">
    <w:name w:val="xl72"/>
    <w:basedOn w:val="Standard"/>
    <w:rsid w:val="00B97C70"/>
    <w:pPr>
      <w:pBdr>
        <w:left w:val="single" w:sz="4" w:space="0" w:color="244062"/>
        <w:bottom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3">
    <w:name w:val="xl73"/>
    <w:basedOn w:val="Standard"/>
    <w:rsid w:val="00B97C70"/>
    <w:pPr>
      <w:pBdr>
        <w:bottom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4">
    <w:name w:val="xl74"/>
    <w:basedOn w:val="Standard"/>
    <w:rsid w:val="00B97C70"/>
    <w:pPr>
      <w:pBdr>
        <w:bottom w:val="single"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5">
    <w:name w:val="xl75"/>
    <w:basedOn w:val="Standard"/>
    <w:rsid w:val="00B97C70"/>
    <w:pPr>
      <w:pBdr>
        <w:top w:val="single" w:sz="4" w:space="0" w:color="244062"/>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6">
    <w:name w:val="xl76"/>
    <w:basedOn w:val="Standard"/>
    <w:rsid w:val="00B97C70"/>
    <w:pPr>
      <w:pBdr>
        <w:top w:val="single" w:sz="4" w:space="0" w:color="244062"/>
        <w:bottom w:val="dotted"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7">
    <w:name w:val="xl77"/>
    <w:basedOn w:val="Standard"/>
    <w:rsid w:val="00B97C70"/>
    <w:pPr>
      <w:pBdr>
        <w:top w:val="dotted" w:sz="4" w:space="0" w:color="244062"/>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8">
    <w:name w:val="xl78"/>
    <w:basedOn w:val="Standard"/>
    <w:rsid w:val="00B97C70"/>
    <w:pPr>
      <w:pBdr>
        <w:top w:val="dotted" w:sz="4" w:space="0" w:color="244062"/>
        <w:bottom w:val="dotted" w:sz="4" w:space="0" w:color="244062"/>
        <w:right w:val="single"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79">
    <w:name w:val="xl79"/>
    <w:basedOn w:val="Standard"/>
    <w:rsid w:val="00B97C70"/>
    <w:pPr>
      <w:pBdr>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0">
    <w:name w:val="xl80"/>
    <w:basedOn w:val="Standard"/>
    <w:rsid w:val="00B97C70"/>
    <w:pPr>
      <w:pBdr>
        <w:top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1">
    <w:name w:val="xl81"/>
    <w:basedOn w:val="Standard"/>
    <w:rsid w:val="00B97C70"/>
    <w:pPr>
      <w:pBdr>
        <w:top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2">
    <w:name w:val="xl82"/>
    <w:basedOn w:val="Standard"/>
    <w:rsid w:val="00B97C70"/>
    <w:pPr>
      <w:pBdr>
        <w:bottom w:val="dotted" w:sz="4" w:space="0" w:color="244062"/>
      </w:pBdr>
      <w:spacing w:before="100" w:beforeAutospacing="1" w:after="100" w:afterAutospacing="1"/>
      <w:textAlignment w:val="top"/>
    </w:pPr>
    <w:rPr>
      <w:rFonts w:ascii="Calibri" w:eastAsiaTheme="minorEastAsia" w:hAnsi="Calibri"/>
      <w:sz w:val="16"/>
      <w:szCs w:val="16"/>
      <w:lang w:eastAsia="de-DE"/>
    </w:rPr>
  </w:style>
  <w:style w:type="paragraph" w:customStyle="1" w:styleId="xl83">
    <w:name w:val="xl83"/>
    <w:basedOn w:val="Standard"/>
    <w:rsid w:val="00B97C70"/>
    <w:pPr>
      <w:spacing w:before="100" w:beforeAutospacing="1" w:after="100" w:afterAutospacing="1"/>
      <w:textAlignment w:val="top"/>
    </w:pPr>
    <w:rPr>
      <w:rFonts w:ascii="Calibri" w:eastAsiaTheme="minorEastAsia" w:hAnsi="Calibri"/>
      <w:sz w:val="16"/>
      <w:szCs w:val="16"/>
      <w:lang w:eastAsia="de-DE"/>
    </w:rPr>
  </w:style>
  <w:style w:type="paragraph" w:customStyle="1" w:styleId="xl84">
    <w:name w:val="xl84"/>
    <w:basedOn w:val="Standard"/>
    <w:rsid w:val="00B97C70"/>
    <w:pPr>
      <w:pBdr>
        <w:bottom w:val="single" w:sz="4" w:space="0" w:color="244062"/>
      </w:pBdr>
      <w:spacing w:before="100" w:beforeAutospacing="1" w:after="100" w:afterAutospacing="1"/>
      <w:textAlignment w:val="top"/>
    </w:pPr>
    <w:rPr>
      <w:rFonts w:ascii="Calibri" w:eastAsiaTheme="minorEastAsia" w:hAnsi="Calibri"/>
      <w:sz w:val="16"/>
      <w:szCs w:val="16"/>
      <w:lang w:eastAsia="de-DE"/>
    </w:rPr>
  </w:style>
  <w:style w:type="character" w:customStyle="1" w:styleId="hcp1">
    <w:name w:val="hcp1"/>
    <w:basedOn w:val="Absatz-Standardschriftart"/>
    <w:rsid w:val="00B97C70"/>
    <w:rPr>
      <w:b/>
      <w:bCs/>
    </w:rPr>
  </w:style>
  <w:style w:type="character" w:customStyle="1" w:styleId="hcp6">
    <w:name w:val="hcp6"/>
    <w:basedOn w:val="Absatz-Standardschriftart"/>
    <w:rsid w:val="00B97C70"/>
    <w:rPr>
      <w:i/>
      <w:iCs/>
    </w:rPr>
  </w:style>
  <w:style w:type="paragraph" w:styleId="StandardWeb">
    <w:name w:val="Normal (Web)"/>
    <w:basedOn w:val="Standard"/>
    <w:uiPriority w:val="99"/>
    <w:rsid w:val="00B97C70"/>
    <w:pPr>
      <w:spacing w:before="100" w:beforeAutospacing="1" w:after="100" w:afterAutospacing="1"/>
    </w:pPr>
    <w:rPr>
      <w:rFonts w:ascii="Times New Roman" w:eastAsia="Times New Roman" w:hAnsi="Times New Roman" w:cs="Times New Roman"/>
      <w:szCs w:val="24"/>
      <w:lang w:eastAsia="de-DE"/>
    </w:rPr>
  </w:style>
  <w:style w:type="character" w:styleId="Kommentarzeichen">
    <w:name w:val="annotation reference"/>
    <w:basedOn w:val="Absatz-Standardschriftart"/>
    <w:uiPriority w:val="99"/>
    <w:semiHidden/>
    <w:unhideWhenUsed/>
    <w:rsid w:val="00B97C70"/>
    <w:rPr>
      <w:sz w:val="16"/>
      <w:szCs w:val="16"/>
    </w:rPr>
  </w:style>
  <w:style w:type="paragraph" w:styleId="Kommentartext">
    <w:name w:val="annotation text"/>
    <w:basedOn w:val="Standard"/>
    <w:link w:val="KommentartextZchn"/>
    <w:uiPriority w:val="99"/>
    <w:semiHidden/>
    <w:unhideWhenUsed/>
    <w:rsid w:val="00B97C70"/>
    <w:rPr>
      <w:rFonts w:eastAsiaTheme="minorEastAsia"/>
      <w:color w:val="595959" w:themeColor="text1" w:themeTint="A6"/>
      <w:sz w:val="20"/>
      <w:szCs w:val="20"/>
      <w:lang w:eastAsia="de-DE"/>
    </w:rPr>
  </w:style>
  <w:style w:type="character" w:customStyle="1" w:styleId="KommentartextZchn">
    <w:name w:val="Kommentartext Zchn"/>
    <w:basedOn w:val="Absatz-Standardschriftart"/>
    <w:link w:val="Kommentartext"/>
    <w:uiPriority w:val="99"/>
    <w:semiHidden/>
    <w:rsid w:val="00B97C70"/>
    <w:rPr>
      <w:rFonts w:eastAsiaTheme="minorEastAsia"/>
      <w:color w:val="595959" w:themeColor="text1" w:themeTint="A6"/>
      <w:sz w:val="20"/>
      <w:szCs w:val="20"/>
      <w:lang w:eastAsia="de-DE"/>
    </w:rPr>
  </w:style>
  <w:style w:type="paragraph" w:styleId="Kommentarthema">
    <w:name w:val="annotation subject"/>
    <w:basedOn w:val="Kommentartext"/>
    <w:next w:val="Kommentartext"/>
    <w:link w:val="KommentarthemaZchn"/>
    <w:uiPriority w:val="99"/>
    <w:semiHidden/>
    <w:unhideWhenUsed/>
    <w:rsid w:val="00B97C70"/>
    <w:rPr>
      <w:b/>
      <w:bCs/>
    </w:rPr>
  </w:style>
  <w:style w:type="character" w:customStyle="1" w:styleId="KommentarthemaZchn">
    <w:name w:val="Kommentarthema Zchn"/>
    <w:basedOn w:val="KommentartextZchn"/>
    <w:link w:val="Kommentarthema"/>
    <w:uiPriority w:val="99"/>
    <w:semiHidden/>
    <w:rsid w:val="00B97C70"/>
    <w:rPr>
      <w:rFonts w:eastAsiaTheme="minorEastAsia"/>
      <w:b/>
      <w:bCs/>
      <w:color w:val="595959" w:themeColor="text1" w:themeTint="A6"/>
      <w:sz w:val="20"/>
      <w:szCs w:val="20"/>
      <w:lang w:eastAsia="de-DE"/>
    </w:rPr>
  </w:style>
  <w:style w:type="table" w:customStyle="1" w:styleId="Listentabelle3Akzent111">
    <w:name w:val="Listentabelle 3 – Akzent 111"/>
    <w:basedOn w:val="NormaleTabelle"/>
    <w:uiPriority w:val="48"/>
    <w:rsid w:val="00B97C70"/>
    <w:pPr>
      <w:spacing w:after="0" w:line="240" w:lineRule="auto"/>
    </w:pPr>
    <w:rPr>
      <w:rFonts w:eastAsiaTheme="minorEastAsia"/>
      <w:sz w:val="24"/>
      <w:szCs w:val="24"/>
      <w:lang w:eastAsia="de-DE"/>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Listentabelle3Akzent112">
    <w:name w:val="Listentabelle 3 – Akzent 112"/>
    <w:basedOn w:val="NormaleTabelle"/>
    <w:uiPriority w:val="48"/>
    <w:rsid w:val="00B97C70"/>
    <w:pPr>
      <w:spacing w:after="0" w:line="240" w:lineRule="auto"/>
    </w:pPr>
    <w:rPr>
      <w:rFonts w:eastAsiaTheme="minorEastAsia"/>
      <w:sz w:val="24"/>
      <w:szCs w:val="24"/>
      <w:lang w:eastAsia="de-DE"/>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paragraph" w:styleId="Abbildungsverzeichnis">
    <w:name w:val="table of figures"/>
    <w:basedOn w:val="Standard"/>
    <w:next w:val="Standard"/>
    <w:uiPriority w:val="99"/>
    <w:unhideWhenUsed/>
    <w:rsid w:val="00DB3110"/>
    <w:pPr>
      <w:spacing w:after="0"/>
    </w:pPr>
  </w:style>
  <w:style w:type="table" w:styleId="EinfacheTabelle1">
    <w:name w:val="Plain Table 1"/>
    <w:basedOn w:val="NormaleTabelle"/>
    <w:uiPriority w:val="41"/>
    <w:rsid w:val="001B7C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1B7C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1B7C7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B7C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1B7C7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4U">
    <w:name w:val="S4U"/>
    <w:basedOn w:val="Titel"/>
    <w:qFormat/>
    <w:rsid w:val="001B7C73"/>
    <w:pPr>
      <w:jc w:val="center"/>
    </w:pPr>
    <w:rPr>
      <w:rFonts w:ascii="Segoe UI" w:hAnsi="Segoe UI"/>
    </w:rPr>
  </w:style>
  <w:style w:type="character" w:customStyle="1" w:styleId="UnresolvedMention1">
    <w:name w:val="Unresolved Mention1"/>
    <w:basedOn w:val="Absatz-Standardschriftart"/>
    <w:uiPriority w:val="99"/>
    <w:semiHidden/>
    <w:unhideWhenUsed/>
    <w:rsid w:val="008B0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317383">
      <w:bodyDiv w:val="1"/>
      <w:marLeft w:val="0"/>
      <w:marRight w:val="0"/>
      <w:marTop w:val="0"/>
      <w:marBottom w:val="0"/>
      <w:divBdr>
        <w:top w:val="none" w:sz="0" w:space="0" w:color="auto"/>
        <w:left w:val="none" w:sz="0" w:space="0" w:color="auto"/>
        <w:bottom w:val="none" w:sz="0" w:space="0" w:color="auto"/>
        <w:right w:val="none" w:sz="0" w:space="0" w:color="auto"/>
      </w:divBdr>
      <w:divsChild>
        <w:div w:id="1903716410">
          <w:marLeft w:val="0"/>
          <w:marRight w:val="0"/>
          <w:marTop w:val="0"/>
          <w:marBottom w:val="0"/>
          <w:divBdr>
            <w:top w:val="none" w:sz="0" w:space="0" w:color="auto"/>
            <w:left w:val="none" w:sz="0" w:space="0" w:color="auto"/>
            <w:bottom w:val="none" w:sz="0" w:space="0" w:color="auto"/>
            <w:right w:val="none" w:sz="0" w:space="0" w:color="auto"/>
          </w:divBdr>
          <w:divsChild>
            <w:div w:id="781533235">
              <w:marLeft w:val="0"/>
              <w:marRight w:val="0"/>
              <w:marTop w:val="0"/>
              <w:marBottom w:val="0"/>
              <w:divBdr>
                <w:top w:val="none" w:sz="0" w:space="0" w:color="auto"/>
                <w:left w:val="none" w:sz="0" w:space="0" w:color="auto"/>
                <w:bottom w:val="none" w:sz="0" w:space="0" w:color="auto"/>
                <w:right w:val="none" w:sz="0" w:space="0" w:color="auto"/>
              </w:divBdr>
            </w:div>
            <w:div w:id="13289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3464">
      <w:bodyDiv w:val="1"/>
      <w:marLeft w:val="0"/>
      <w:marRight w:val="0"/>
      <w:marTop w:val="0"/>
      <w:marBottom w:val="0"/>
      <w:divBdr>
        <w:top w:val="none" w:sz="0" w:space="0" w:color="auto"/>
        <w:left w:val="none" w:sz="0" w:space="0" w:color="auto"/>
        <w:bottom w:val="none" w:sz="0" w:space="0" w:color="auto"/>
        <w:right w:val="none" w:sz="0" w:space="0" w:color="auto"/>
      </w:divBdr>
      <w:divsChild>
        <w:div w:id="1348212002">
          <w:marLeft w:val="0"/>
          <w:marRight w:val="0"/>
          <w:marTop w:val="0"/>
          <w:marBottom w:val="0"/>
          <w:divBdr>
            <w:top w:val="none" w:sz="0" w:space="0" w:color="auto"/>
            <w:left w:val="none" w:sz="0" w:space="0" w:color="auto"/>
            <w:bottom w:val="none" w:sz="0" w:space="0" w:color="auto"/>
            <w:right w:val="none" w:sz="0" w:space="0" w:color="auto"/>
          </w:divBdr>
          <w:divsChild>
            <w:div w:id="261231139">
              <w:marLeft w:val="0"/>
              <w:marRight w:val="0"/>
              <w:marTop w:val="0"/>
              <w:marBottom w:val="0"/>
              <w:divBdr>
                <w:top w:val="none" w:sz="0" w:space="0" w:color="auto"/>
                <w:left w:val="none" w:sz="0" w:space="0" w:color="auto"/>
                <w:bottom w:val="none" w:sz="0" w:space="0" w:color="auto"/>
                <w:right w:val="none" w:sz="0" w:space="0" w:color="auto"/>
              </w:divBdr>
            </w:div>
            <w:div w:id="122880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806">
      <w:bodyDiv w:val="1"/>
      <w:marLeft w:val="0"/>
      <w:marRight w:val="0"/>
      <w:marTop w:val="0"/>
      <w:marBottom w:val="0"/>
      <w:divBdr>
        <w:top w:val="none" w:sz="0" w:space="0" w:color="auto"/>
        <w:left w:val="none" w:sz="0" w:space="0" w:color="auto"/>
        <w:bottom w:val="none" w:sz="0" w:space="0" w:color="auto"/>
        <w:right w:val="none" w:sz="0" w:space="0" w:color="auto"/>
      </w:divBdr>
      <w:divsChild>
        <w:div w:id="1713189453">
          <w:marLeft w:val="0"/>
          <w:marRight w:val="0"/>
          <w:marTop w:val="0"/>
          <w:marBottom w:val="0"/>
          <w:divBdr>
            <w:top w:val="none" w:sz="0" w:space="0" w:color="auto"/>
            <w:left w:val="none" w:sz="0" w:space="0" w:color="auto"/>
            <w:bottom w:val="none" w:sz="0" w:space="0" w:color="auto"/>
            <w:right w:val="none" w:sz="0" w:space="0" w:color="auto"/>
          </w:divBdr>
          <w:divsChild>
            <w:div w:id="23681561">
              <w:marLeft w:val="0"/>
              <w:marRight w:val="0"/>
              <w:marTop w:val="0"/>
              <w:marBottom w:val="0"/>
              <w:divBdr>
                <w:top w:val="none" w:sz="0" w:space="0" w:color="auto"/>
                <w:left w:val="none" w:sz="0" w:space="0" w:color="auto"/>
                <w:bottom w:val="none" w:sz="0" w:space="0" w:color="auto"/>
                <w:right w:val="none" w:sz="0" w:space="0" w:color="auto"/>
              </w:divBdr>
            </w:div>
            <w:div w:id="97216317">
              <w:marLeft w:val="0"/>
              <w:marRight w:val="0"/>
              <w:marTop w:val="0"/>
              <w:marBottom w:val="0"/>
              <w:divBdr>
                <w:top w:val="none" w:sz="0" w:space="0" w:color="auto"/>
                <w:left w:val="none" w:sz="0" w:space="0" w:color="auto"/>
                <w:bottom w:val="none" w:sz="0" w:space="0" w:color="auto"/>
                <w:right w:val="none" w:sz="0" w:space="0" w:color="auto"/>
              </w:divBdr>
            </w:div>
            <w:div w:id="229535334">
              <w:marLeft w:val="0"/>
              <w:marRight w:val="0"/>
              <w:marTop w:val="0"/>
              <w:marBottom w:val="0"/>
              <w:divBdr>
                <w:top w:val="none" w:sz="0" w:space="0" w:color="auto"/>
                <w:left w:val="none" w:sz="0" w:space="0" w:color="auto"/>
                <w:bottom w:val="none" w:sz="0" w:space="0" w:color="auto"/>
                <w:right w:val="none" w:sz="0" w:space="0" w:color="auto"/>
              </w:divBdr>
            </w:div>
            <w:div w:id="423965633">
              <w:marLeft w:val="0"/>
              <w:marRight w:val="0"/>
              <w:marTop w:val="0"/>
              <w:marBottom w:val="0"/>
              <w:divBdr>
                <w:top w:val="none" w:sz="0" w:space="0" w:color="auto"/>
                <w:left w:val="none" w:sz="0" w:space="0" w:color="auto"/>
                <w:bottom w:val="none" w:sz="0" w:space="0" w:color="auto"/>
                <w:right w:val="none" w:sz="0" w:space="0" w:color="auto"/>
              </w:divBdr>
            </w:div>
            <w:div w:id="580871340">
              <w:marLeft w:val="0"/>
              <w:marRight w:val="0"/>
              <w:marTop w:val="0"/>
              <w:marBottom w:val="0"/>
              <w:divBdr>
                <w:top w:val="none" w:sz="0" w:space="0" w:color="auto"/>
                <w:left w:val="none" w:sz="0" w:space="0" w:color="auto"/>
                <w:bottom w:val="none" w:sz="0" w:space="0" w:color="auto"/>
                <w:right w:val="none" w:sz="0" w:space="0" w:color="auto"/>
              </w:divBdr>
            </w:div>
            <w:div w:id="626545869">
              <w:marLeft w:val="0"/>
              <w:marRight w:val="0"/>
              <w:marTop w:val="0"/>
              <w:marBottom w:val="0"/>
              <w:divBdr>
                <w:top w:val="none" w:sz="0" w:space="0" w:color="auto"/>
                <w:left w:val="none" w:sz="0" w:space="0" w:color="auto"/>
                <w:bottom w:val="none" w:sz="0" w:space="0" w:color="auto"/>
                <w:right w:val="none" w:sz="0" w:space="0" w:color="auto"/>
              </w:divBdr>
            </w:div>
            <w:div w:id="702054219">
              <w:marLeft w:val="0"/>
              <w:marRight w:val="0"/>
              <w:marTop w:val="0"/>
              <w:marBottom w:val="0"/>
              <w:divBdr>
                <w:top w:val="none" w:sz="0" w:space="0" w:color="auto"/>
                <w:left w:val="none" w:sz="0" w:space="0" w:color="auto"/>
                <w:bottom w:val="none" w:sz="0" w:space="0" w:color="auto"/>
                <w:right w:val="none" w:sz="0" w:space="0" w:color="auto"/>
              </w:divBdr>
            </w:div>
            <w:div w:id="950476610">
              <w:marLeft w:val="0"/>
              <w:marRight w:val="0"/>
              <w:marTop w:val="0"/>
              <w:marBottom w:val="0"/>
              <w:divBdr>
                <w:top w:val="none" w:sz="0" w:space="0" w:color="auto"/>
                <w:left w:val="none" w:sz="0" w:space="0" w:color="auto"/>
                <w:bottom w:val="none" w:sz="0" w:space="0" w:color="auto"/>
                <w:right w:val="none" w:sz="0" w:space="0" w:color="auto"/>
              </w:divBdr>
            </w:div>
            <w:div w:id="1055809812">
              <w:marLeft w:val="0"/>
              <w:marRight w:val="0"/>
              <w:marTop w:val="0"/>
              <w:marBottom w:val="0"/>
              <w:divBdr>
                <w:top w:val="none" w:sz="0" w:space="0" w:color="auto"/>
                <w:left w:val="none" w:sz="0" w:space="0" w:color="auto"/>
                <w:bottom w:val="none" w:sz="0" w:space="0" w:color="auto"/>
                <w:right w:val="none" w:sz="0" w:space="0" w:color="auto"/>
              </w:divBdr>
            </w:div>
            <w:div w:id="1236277559">
              <w:marLeft w:val="0"/>
              <w:marRight w:val="0"/>
              <w:marTop w:val="0"/>
              <w:marBottom w:val="0"/>
              <w:divBdr>
                <w:top w:val="none" w:sz="0" w:space="0" w:color="auto"/>
                <w:left w:val="none" w:sz="0" w:space="0" w:color="auto"/>
                <w:bottom w:val="none" w:sz="0" w:space="0" w:color="auto"/>
                <w:right w:val="none" w:sz="0" w:space="0" w:color="auto"/>
              </w:divBdr>
            </w:div>
            <w:div w:id="1385375752">
              <w:marLeft w:val="0"/>
              <w:marRight w:val="0"/>
              <w:marTop w:val="0"/>
              <w:marBottom w:val="0"/>
              <w:divBdr>
                <w:top w:val="none" w:sz="0" w:space="0" w:color="auto"/>
                <w:left w:val="none" w:sz="0" w:space="0" w:color="auto"/>
                <w:bottom w:val="none" w:sz="0" w:space="0" w:color="auto"/>
                <w:right w:val="none" w:sz="0" w:space="0" w:color="auto"/>
              </w:divBdr>
            </w:div>
            <w:div w:id="1487555083">
              <w:marLeft w:val="0"/>
              <w:marRight w:val="0"/>
              <w:marTop w:val="0"/>
              <w:marBottom w:val="0"/>
              <w:divBdr>
                <w:top w:val="none" w:sz="0" w:space="0" w:color="auto"/>
                <w:left w:val="none" w:sz="0" w:space="0" w:color="auto"/>
                <w:bottom w:val="none" w:sz="0" w:space="0" w:color="auto"/>
                <w:right w:val="none" w:sz="0" w:space="0" w:color="auto"/>
              </w:divBdr>
            </w:div>
            <w:div w:id="1517887810">
              <w:marLeft w:val="0"/>
              <w:marRight w:val="0"/>
              <w:marTop w:val="0"/>
              <w:marBottom w:val="0"/>
              <w:divBdr>
                <w:top w:val="none" w:sz="0" w:space="0" w:color="auto"/>
                <w:left w:val="none" w:sz="0" w:space="0" w:color="auto"/>
                <w:bottom w:val="none" w:sz="0" w:space="0" w:color="auto"/>
                <w:right w:val="none" w:sz="0" w:space="0" w:color="auto"/>
              </w:divBdr>
            </w:div>
            <w:div w:id="1523665575">
              <w:marLeft w:val="0"/>
              <w:marRight w:val="0"/>
              <w:marTop w:val="0"/>
              <w:marBottom w:val="0"/>
              <w:divBdr>
                <w:top w:val="none" w:sz="0" w:space="0" w:color="auto"/>
                <w:left w:val="none" w:sz="0" w:space="0" w:color="auto"/>
                <w:bottom w:val="none" w:sz="0" w:space="0" w:color="auto"/>
                <w:right w:val="none" w:sz="0" w:space="0" w:color="auto"/>
              </w:divBdr>
            </w:div>
            <w:div w:id="1528829625">
              <w:marLeft w:val="0"/>
              <w:marRight w:val="0"/>
              <w:marTop w:val="0"/>
              <w:marBottom w:val="0"/>
              <w:divBdr>
                <w:top w:val="none" w:sz="0" w:space="0" w:color="auto"/>
                <w:left w:val="none" w:sz="0" w:space="0" w:color="auto"/>
                <w:bottom w:val="none" w:sz="0" w:space="0" w:color="auto"/>
                <w:right w:val="none" w:sz="0" w:space="0" w:color="auto"/>
              </w:divBdr>
            </w:div>
            <w:div w:id="1533616880">
              <w:marLeft w:val="0"/>
              <w:marRight w:val="0"/>
              <w:marTop w:val="0"/>
              <w:marBottom w:val="0"/>
              <w:divBdr>
                <w:top w:val="none" w:sz="0" w:space="0" w:color="auto"/>
                <w:left w:val="none" w:sz="0" w:space="0" w:color="auto"/>
                <w:bottom w:val="none" w:sz="0" w:space="0" w:color="auto"/>
                <w:right w:val="none" w:sz="0" w:space="0" w:color="auto"/>
              </w:divBdr>
            </w:div>
            <w:div w:id="18358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585">
      <w:bodyDiv w:val="1"/>
      <w:marLeft w:val="0"/>
      <w:marRight w:val="0"/>
      <w:marTop w:val="0"/>
      <w:marBottom w:val="0"/>
      <w:divBdr>
        <w:top w:val="none" w:sz="0" w:space="0" w:color="auto"/>
        <w:left w:val="none" w:sz="0" w:space="0" w:color="auto"/>
        <w:bottom w:val="none" w:sz="0" w:space="0" w:color="auto"/>
        <w:right w:val="none" w:sz="0" w:space="0" w:color="auto"/>
      </w:divBdr>
    </w:div>
    <w:div w:id="1789738157">
      <w:bodyDiv w:val="1"/>
      <w:marLeft w:val="0"/>
      <w:marRight w:val="0"/>
      <w:marTop w:val="0"/>
      <w:marBottom w:val="0"/>
      <w:divBdr>
        <w:top w:val="none" w:sz="0" w:space="0" w:color="auto"/>
        <w:left w:val="none" w:sz="0" w:space="0" w:color="auto"/>
        <w:bottom w:val="none" w:sz="0" w:space="0" w:color="auto"/>
        <w:right w:val="none" w:sz="0" w:space="0" w:color="auto"/>
      </w:divBdr>
      <w:divsChild>
        <w:div w:id="1389111845">
          <w:marLeft w:val="0"/>
          <w:marRight w:val="0"/>
          <w:marTop w:val="0"/>
          <w:marBottom w:val="0"/>
          <w:divBdr>
            <w:top w:val="none" w:sz="0" w:space="0" w:color="auto"/>
            <w:left w:val="none" w:sz="0" w:space="0" w:color="auto"/>
            <w:bottom w:val="none" w:sz="0" w:space="0" w:color="auto"/>
            <w:right w:val="none" w:sz="0" w:space="0" w:color="auto"/>
          </w:divBdr>
          <w:divsChild>
            <w:div w:id="17588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8F5E8FAD-34A7-4863-B3A4-84C25BF7F9D4}"/>
      </w:docPartPr>
      <w:docPartBody>
        <w:p w:rsidR="000A018A" w:rsidRDefault="0091460C">
          <w:r w:rsidRPr="00FF6F96">
            <w:rPr>
              <w:rStyle w:val="Platzhaltertext"/>
            </w:rPr>
            <w:t>Klicken oder tippen Sie hier, um Text einzugeben.</w:t>
          </w:r>
        </w:p>
      </w:docPartBody>
    </w:docPart>
    <w:docPart>
      <w:docPartPr>
        <w:name w:val="91E1F4D194A341CD8D01144CF84337FB"/>
        <w:category>
          <w:name w:val="Allgemein"/>
          <w:gallery w:val="placeholder"/>
        </w:category>
        <w:types>
          <w:type w:val="bbPlcHdr"/>
        </w:types>
        <w:behaviors>
          <w:behavior w:val="content"/>
        </w:behaviors>
        <w:guid w:val="{E383E7B4-E2EA-4FCE-B855-12F7DE49DFFC}"/>
      </w:docPartPr>
      <w:docPartBody>
        <w:p w:rsidR="000A018A" w:rsidRDefault="0091460C" w:rsidP="0091460C">
          <w:pPr>
            <w:pStyle w:val="91E1F4D194A341CD8D01144CF84337FB"/>
          </w:pPr>
          <w:r w:rsidRPr="00FF6F9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60C"/>
    <w:rsid w:val="000266DE"/>
    <w:rsid w:val="0009056C"/>
    <w:rsid w:val="000A018A"/>
    <w:rsid w:val="000A527D"/>
    <w:rsid w:val="000C2CCB"/>
    <w:rsid w:val="000F6F1A"/>
    <w:rsid w:val="00146249"/>
    <w:rsid w:val="001A7823"/>
    <w:rsid w:val="001B40FA"/>
    <w:rsid w:val="001C05A7"/>
    <w:rsid w:val="001C302B"/>
    <w:rsid w:val="001E7D26"/>
    <w:rsid w:val="0021372D"/>
    <w:rsid w:val="002A46E2"/>
    <w:rsid w:val="00306901"/>
    <w:rsid w:val="00372452"/>
    <w:rsid w:val="003852DA"/>
    <w:rsid w:val="003934C5"/>
    <w:rsid w:val="00434F5E"/>
    <w:rsid w:val="004357DA"/>
    <w:rsid w:val="004426CC"/>
    <w:rsid w:val="004448A2"/>
    <w:rsid w:val="00481694"/>
    <w:rsid w:val="00521AA4"/>
    <w:rsid w:val="00534EF6"/>
    <w:rsid w:val="00544D84"/>
    <w:rsid w:val="00592B89"/>
    <w:rsid w:val="005F0724"/>
    <w:rsid w:val="00620600"/>
    <w:rsid w:val="00633E40"/>
    <w:rsid w:val="00635768"/>
    <w:rsid w:val="00640132"/>
    <w:rsid w:val="00641042"/>
    <w:rsid w:val="006556CF"/>
    <w:rsid w:val="0075170A"/>
    <w:rsid w:val="007F2F6F"/>
    <w:rsid w:val="0081555C"/>
    <w:rsid w:val="00823C6B"/>
    <w:rsid w:val="00834CD0"/>
    <w:rsid w:val="008850A9"/>
    <w:rsid w:val="008A171A"/>
    <w:rsid w:val="008B5B5C"/>
    <w:rsid w:val="008C53E0"/>
    <w:rsid w:val="0091256B"/>
    <w:rsid w:val="0091460C"/>
    <w:rsid w:val="00971FD6"/>
    <w:rsid w:val="00993CF8"/>
    <w:rsid w:val="009967FE"/>
    <w:rsid w:val="009F2759"/>
    <w:rsid w:val="00A55DCE"/>
    <w:rsid w:val="00AA3FE2"/>
    <w:rsid w:val="00AD287A"/>
    <w:rsid w:val="00AE0B6F"/>
    <w:rsid w:val="00B478D3"/>
    <w:rsid w:val="00B50250"/>
    <w:rsid w:val="00B60317"/>
    <w:rsid w:val="00B610E0"/>
    <w:rsid w:val="00BD75CD"/>
    <w:rsid w:val="00C0596B"/>
    <w:rsid w:val="00C301E5"/>
    <w:rsid w:val="00C354F4"/>
    <w:rsid w:val="00CB66EC"/>
    <w:rsid w:val="00CD161B"/>
    <w:rsid w:val="00CF16B3"/>
    <w:rsid w:val="00CF4D77"/>
    <w:rsid w:val="00D72F05"/>
    <w:rsid w:val="00D820DE"/>
    <w:rsid w:val="00DC64EF"/>
    <w:rsid w:val="00DD5B78"/>
    <w:rsid w:val="00DF732A"/>
    <w:rsid w:val="00E20347"/>
    <w:rsid w:val="00E45667"/>
    <w:rsid w:val="00E8193F"/>
    <w:rsid w:val="00E86E3A"/>
    <w:rsid w:val="00EB0DF6"/>
    <w:rsid w:val="00EC22BB"/>
    <w:rsid w:val="00F01382"/>
    <w:rsid w:val="00F06E49"/>
    <w:rsid w:val="00F40096"/>
    <w:rsid w:val="00F711DC"/>
    <w:rsid w:val="00F82744"/>
    <w:rsid w:val="00F9384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460C"/>
    <w:rPr>
      <w:color w:val="808080"/>
    </w:rPr>
  </w:style>
  <w:style w:type="paragraph" w:customStyle="1" w:styleId="91E1F4D194A341CD8D01144CF84337FB">
    <w:name w:val="91E1F4D194A341CD8D01144CF84337FB"/>
    <w:rsid w:val="00914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3813cbdb-d7bd-457a-aba1-60202bdee994" xsi:nil="true"/>
    <lcf76f155ced4ddcb4097134ff3c332f xmlns="c12d018c-ed76-4505-91c1-1016dba2d75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81E2550DC8BB949BA77AEBDE69BAC6B" ma:contentTypeVersion="17" ma:contentTypeDescription="Ein neues Dokument erstellen." ma:contentTypeScope="" ma:versionID="cbe047097f734f82632806efaf60917c">
  <xsd:schema xmlns:xsd="http://www.w3.org/2001/XMLSchema" xmlns:xs="http://www.w3.org/2001/XMLSchema" xmlns:p="http://schemas.microsoft.com/office/2006/metadata/properties" xmlns:ns2="c12d018c-ed76-4505-91c1-1016dba2d756" xmlns:ns3="3813cbdb-d7bd-457a-aba1-60202bdee994" targetNamespace="http://schemas.microsoft.com/office/2006/metadata/properties" ma:root="true" ma:fieldsID="4fa900ee6f5d5a91e50e36e6f4250273" ns2:_="" ns3:_="">
    <xsd:import namespace="c12d018c-ed76-4505-91c1-1016dba2d756"/>
    <xsd:import namespace="3813cbdb-d7bd-457a-aba1-60202bdee9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bjectDetectorVersions" minOccurs="0"/>
                <xsd:element ref="ns2:MediaServiceSearchPropertie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d018c-ed76-4505-91c1-1016dba2d7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b238fa36-1eef-4069-a173-7cdce47952bc"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13cbdb-d7bd-457a-aba1-60202bdee994"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321b731d-8a76-497c-bb83-4ec66ef751f4}" ma:internalName="TaxCatchAll" ma:showField="CatchAllData" ma:web="3813cbdb-d7bd-457a-aba1-60202bdee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B2AF5-AA61-4907-BA50-3167098BD3D3}">
  <ds:schemaRefs>
    <ds:schemaRef ds:uri="http://schemas.microsoft.com/sharepoint/v3/contenttype/forms"/>
  </ds:schemaRefs>
</ds:datastoreItem>
</file>

<file path=customXml/itemProps2.xml><?xml version="1.0" encoding="utf-8"?>
<ds:datastoreItem xmlns:ds="http://schemas.openxmlformats.org/officeDocument/2006/customXml" ds:itemID="{F36C71E6-9F98-41E6-8736-1AFFFE268F50}">
  <ds:schemaRefs>
    <ds:schemaRef ds:uri="http://schemas.microsoft.com/office/2006/metadata/properties"/>
    <ds:schemaRef ds:uri="http://schemas.microsoft.com/office/infopath/2007/PartnerControls"/>
    <ds:schemaRef ds:uri="3813cbdb-d7bd-457a-aba1-60202bdee994"/>
    <ds:schemaRef ds:uri="c12d018c-ed76-4505-91c1-1016dba2d756"/>
  </ds:schemaRefs>
</ds:datastoreItem>
</file>

<file path=customXml/itemProps3.xml><?xml version="1.0" encoding="utf-8"?>
<ds:datastoreItem xmlns:ds="http://schemas.openxmlformats.org/officeDocument/2006/customXml" ds:itemID="{9357BECE-59A7-42DD-8452-D9EA10E28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d018c-ed76-4505-91c1-1016dba2d756"/>
    <ds:schemaRef ds:uri="3813cbdb-d7bd-457a-aba1-60202bdee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BF7D69-DEF4-4ECB-BA0E-CD43B0A1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5845</Words>
  <Characters>36827</Characters>
  <Application>Microsoft Office Word</Application>
  <DocSecurity>0</DocSecurity>
  <Lines>306</Lines>
  <Paragraphs>85</Paragraphs>
  <ScaleCrop>false</ScaleCrop>
  <Company/>
  <LinksUpToDate>false</LinksUpToDate>
  <CharactersWithSpaces>42587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4ADMIN 3.7</dc:title>
  <dc:subject/>
  <dc:creator>Software4You</dc:creator>
  <cp:keywords/>
  <dc:description/>
  <cp:lastModifiedBy>Manfred Abele</cp:lastModifiedBy>
  <cp:revision>272</cp:revision>
  <cp:lastPrinted>2025-02-11T12:47:00Z</cp:lastPrinted>
  <dcterms:created xsi:type="dcterms:W3CDTF">2024-04-24T22:07:00Z</dcterms:created>
  <dcterms:modified xsi:type="dcterms:W3CDTF">2025-02-11T12:47:00Z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0x010100981E2550DC8BB949BA77AEBDE69BAC6B</vt:lpwstr>
  </property>
  <property fmtid="{D5CDD505-2E9C-101B-9397-08002B2CF9AE}" pid="3" name="MediaServiceImageTags">
    <vt:lpwstr/>
  </property>
</Properties>
</file>