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2137" w:val="clear"/>
            <w:tcMar>
              <w:top w:w="440.0" w:type="dxa"/>
              <w:left w:w="440.0" w:type="dxa"/>
              <w:bottom w:w="360.0" w:type="dxa"/>
              <w:right w:w="44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Product Requirements Document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6e4f7"/>
                <w:sz w:val="28"/>
                <w:szCs w:val="28"/>
                <w:rtl w:val="0"/>
              </w:rPr>
              <w:t xml:space="preserve">AI Lead Qualification Agent — Real Estate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6e4f7"/>
                <w:sz w:val="19"/>
                <w:szCs w:val="19"/>
                <w:rtl w:val="0"/>
              </w:rPr>
              <w:t xml:space="preserve">Version 1.0  ·  Status: Draft  ·  Audience: Product, Engineering, Stakeholders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1b4f9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2e6db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eef4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AI Lead Qualification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Real Estate 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eef4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Product Requirements Document (PRD)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1.0 —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eef4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Next.js · TypeScript · Claude · Workflow DevKit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Base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github.com/vercel-labs/lead-agent (forked)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eef4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1–2 Full-stack engineers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Target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5 weeks from kickoff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b"/>
          <w:sz w:val="30"/>
          <w:szCs w:val="30"/>
          <w:rtl w:val="0"/>
        </w:rPr>
        <w:t xml:space="preserve">1. 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d6e4f7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Real estate agencies lose leads every day — not because of poor inventory, but because of slow response and poor triage.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20"/>
        <w:gridCol w:w="4740"/>
        <w:tblGridChange w:id="0">
          <w:tblGrid>
            <w:gridCol w:w="4620"/>
            <w:gridCol w:w="4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3cd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500"/>
                <w:sz w:val="21"/>
                <w:szCs w:val="21"/>
                <w:rtl w:val="0"/>
              </w:rPr>
              <w:t xml:space="preserve">Problem 1 — Slow Response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Leads reach out outside business hours and receive no reply. Studies show lead conversion drops over 80% if response time exceeds 5 minutes. Agencies reply in hours — or days.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3cd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500"/>
                <w:sz w:val="21"/>
                <w:szCs w:val="21"/>
                <w:rtl w:val="0"/>
              </w:rPr>
              <w:t xml:space="preserve">Problem 2 — No Triage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Agents receive high inquiry volume but have no system to separate serious buyers from window-shoppers. Without qualification criteria, time is spent equally on all leads — including non-buyers.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b"/>
          <w:sz w:val="30"/>
          <w:szCs w:val="30"/>
          <w:rtl w:val="0"/>
        </w:rPr>
        <w:t xml:space="preserve">2.  Product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d6e4f7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eef4fb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2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1"/>
                <w:szCs w:val="21"/>
                <w:rtl w:val="0"/>
              </w:rPr>
              <w:t xml:space="preserve">Goal: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Build an AI agent that responds to every inbound lead within seconds, qualifies them through natural conversation, scores their seriousness, and surfaces only viable leads to human agents for approval — 24 hours a day, 7 days a week.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This is not a chatbot. It is a supervised agent — it operates autonomously on routine tasks, but cannot book appointments or make commitments without explicit human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b"/>
          <w:sz w:val="30"/>
          <w:szCs w:val="30"/>
          <w:rtl w:val="0"/>
        </w:rPr>
        <w:t xml:space="preserve">3.  Users &amp;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d6e4f7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1b4f9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2e6db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&amp; Needs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eef4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Lead (prospect)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Reaches out about a property. Wants fast, helpful response. Does not know they are talking to an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Agency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Reviews qualified lead briefs on Telegram. Approves or rejects with one tap. Needs a clear, concise brief.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eef4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Agency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Benefits from pre-qualified leads showing up in their CRM. Does not interact with the AI directly.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Developer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Deploys and maintains the system. Needs clear config, logs, and error alerts.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b"/>
          <w:sz w:val="30"/>
          <w:szCs w:val="30"/>
          <w:rtl w:val="0"/>
        </w:rPr>
        <w:t xml:space="preserve">4. 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d6e4f7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b4"/>
          <w:sz w:val="24"/>
          <w:szCs w:val="24"/>
          <w:rtl w:val="0"/>
        </w:rPr>
        <w:t xml:space="preserve">In Scope —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Inbound lead handling via WhatsApp, Email, and Web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Multi-turn AI conversation to collect 4 qualification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Lead scoring (HOT / WARM / COLD) with structured reasoning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Telegram HITL: manager receives brief and approves or rejects with one tap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Calendly scheduling link sent to approved leads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Lead data synced to Airtable CRM in real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48-hour follow-up if lead goes silent mid-conversation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2-hour Telegram reminder if manager does not respond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b4"/>
          <w:sz w:val="24"/>
          <w:szCs w:val="24"/>
          <w:rtl w:val="0"/>
        </w:rPr>
        <w:t xml:space="preserve">Out of Scope —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Voice / phone call handling (planned for Version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Outbound lead generation or cold outreach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Admin UI to edit qualification criteria (Airtable config planned for v1.1)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Multi-agency / multi-tenant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Native mobile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Integration with property listing platforms (e.g. Batdongsan.com.vn)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b"/>
          <w:sz w:val="30"/>
          <w:szCs w:val="30"/>
          <w:rtl w:val="0"/>
        </w:rPr>
        <w:t xml:space="preserve">5.  Qualification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d6e4f7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The agent collects four criteria through natural conversation — one at a time, never as a survey. Once all four are collected, qualification is complete and the scoring workflow is triggered.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1b4f9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2e6db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the agent seeks to understand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eef4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1 —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What price range is the lead considering? Do they have funds available or do they need mortgage financing?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2 —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How soon are they looking to purchase? Within weeks, months, or longer?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eef4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3 —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Is the property for personal use (primary residence) or for investment / rental income?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4 — Decision Maker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Is this person the final decision maker, or are there other parties involved (spouse, business partners)?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3cd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5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500"/>
                <w:sz w:val="21"/>
                <w:szCs w:val="21"/>
                <w:rtl w:val="0"/>
              </w:rPr>
              <w:t xml:space="preserve">Note: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Exact scoring weights and budget thresholds must be validated with the agency before development begins. Defaults are provided but should be adjusted to reflect the local market.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b"/>
          <w:sz w:val="30"/>
          <w:szCs w:val="30"/>
          <w:rtl w:val="0"/>
        </w:rPr>
        <w:t xml:space="preserve">6.  Lead Scoring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d6e4f7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5560"/>
        <w:tblGridChange w:id="0">
          <w:tblGrid>
            <w:gridCol w:w="2400"/>
            <w:gridCol w:w="14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1b4f9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1b4f9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2e6db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Scoring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eef4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137"/>
                <w:sz w:val="20"/>
                <w:szCs w:val="20"/>
                <w:rtl w:val="0"/>
              </w:rPr>
              <w:t xml:space="preserve">30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Ready funds = 30 pts. High budget range = 20. Medium = 10. Low or unclear =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137"/>
                <w:sz w:val="20"/>
                <w:szCs w:val="20"/>
                <w:rtl w:val="0"/>
              </w:rPr>
              <w:t xml:space="preserve">25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spacing w:after="80" w:before="80" w:lineRule="auto"/>
              <w:rPr/>
            </w:pPr>
            <w:sdt>
              <w:sdtPr>
                <w:id w:val="-34223383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0"/>
                  </w:rPr>
                  <w:t xml:space="preserve">≤ 1 month = 25. ≤ 3 months = 18. ≤ 6 months = 10. &gt; 6 months = 0.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eef4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137"/>
                <w:sz w:val="20"/>
                <w:szCs w:val="20"/>
                <w:rtl w:val="0"/>
              </w:rPr>
              <w:t xml:space="preserve">25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Primary residence = 25. Investment = 20. Unclear =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Decision Maker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137"/>
                <w:sz w:val="20"/>
                <w:szCs w:val="20"/>
                <w:rtl w:val="0"/>
              </w:rPr>
              <w:t xml:space="preserve">20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Is final decision maker = 20. Not / unclear = 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1a6b3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after="80" w:before="80" w:lineRule="auto"/>
              <w:rPr/>
            </w:pPr>
            <w:sdt>
              <w:sdtPr>
                <w:id w:val="36146194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HOT  ≥ 80 points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2e6db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WARM  50–79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546e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COLD  &lt; 50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Notify manager immediately. Priority flag in Airtable.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eef4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Standard notification. Manager reviews at next opportunity.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Notify manager. Flagged as low priority in Airtable.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b"/>
          <w:sz w:val="30"/>
          <w:szCs w:val="30"/>
          <w:rtl w:val="0"/>
        </w:rPr>
        <w:t xml:space="preserve">7.  Human-in-the-Loop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d6e4f7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The agent operates on a 'supervised intern' model. It handles all routine tasks autonomously, but every significant action requires a human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60"/>
        <w:gridCol w:w="1900"/>
        <w:gridCol w:w="1900"/>
        <w:tblGridChange w:id="0">
          <w:tblGrid>
            <w:gridCol w:w="5560"/>
            <w:gridCol w:w="1900"/>
            <w:gridCol w:w="1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0d213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0d213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0d213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Human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Reply to FAQ questions about the property or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80" w:before="80" w:lineRule="auto"/>
              <w:rPr/>
            </w:pPr>
            <w:sdt>
              <w:sdtPr>
                <w:id w:val="181018663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Collect lead information across multiple 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80" w:before="80" w:lineRule="auto"/>
              <w:rPr/>
            </w:pPr>
            <w:sdt>
              <w:sdtPr>
                <w:id w:val="62631422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Detect language and respond in the same language as the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80" w:before="80" w:lineRule="auto"/>
              <w:rPr/>
            </w:pPr>
            <w:sdt>
              <w:sdtPr>
                <w:id w:val="-168811974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Score lead and generate HOT / WARM / COLD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80" w:before="80" w:lineRule="auto"/>
              <w:rPr/>
            </w:pPr>
            <w:sdt>
              <w:sdtPr>
                <w:id w:val="-11093803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Send lead brief to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80" w:before="80" w:lineRule="auto"/>
              <w:rPr/>
            </w:pPr>
            <w:sdt>
              <w:sdtPr>
                <w:id w:val="153258728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Book an appointment on behalf of the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spacing w:after="80" w:before="80" w:lineRule="auto"/>
              <w:rPr/>
            </w:pPr>
            <w:sdt>
              <w:sdtPr>
                <w:id w:val="-114430654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4f9b"/>
                    <w:sz w:val="19"/>
                    <w:szCs w:val="19"/>
                    <w:rtl w:val="0"/>
                  </w:rPr>
                  <w:t xml:space="preserve">✅ Manager approves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Send Calendly scheduling link to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80" w:before="80" w:lineRule="auto"/>
              <w:rPr/>
            </w:pPr>
            <w:sdt>
              <w:sdtPr>
                <w:id w:val="9609726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4f9b"/>
                    <w:sz w:val="19"/>
                    <w:szCs w:val="19"/>
                    <w:rtl w:val="0"/>
                  </w:rPr>
                  <w:t xml:space="preserve">✅ After approval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Share pricing, commission rates, or specific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after="80" w:before="80" w:lineRule="auto"/>
              <w:rPr/>
            </w:pPr>
            <w:sdt>
              <w:sdtPr>
                <w:id w:val="176044156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4f9b"/>
                    <w:sz w:val="19"/>
                    <w:szCs w:val="19"/>
                    <w:rtl w:val="0"/>
                  </w:rPr>
                  <w:t xml:space="preserve">✅ Manager approves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Reject a lead and send closing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after="80" w:before="80" w:lineRule="auto"/>
              <w:rPr/>
            </w:pPr>
            <w:sdt>
              <w:sdtPr>
                <w:id w:val="-141516833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4f9b"/>
                    <w:sz w:val="19"/>
                    <w:szCs w:val="19"/>
                    <w:rtl w:val="0"/>
                  </w:rPr>
                  <w:t xml:space="preserve">✅ Manager rejects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b"/>
          <w:sz w:val="30"/>
          <w:szCs w:val="30"/>
          <w:rtl w:val="0"/>
        </w:rPr>
        <w:t xml:space="preserve">8.  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bottom w:color="d6e4f7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1b4f9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2e6db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(end of Month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eef4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Response time to first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30 seconds, 24/7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Qualification completion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spacing w:after="80" w:before="80" w:lineRule="auto"/>
              <w:rPr/>
            </w:pPr>
            <w:sdt>
              <w:sdtPr>
                <w:id w:val="84181168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0"/>
                  </w:rPr>
                  <w:t xml:space="preserve">≥ 60% of conversations reach all 4 criteria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eef4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Manager time per lead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60 seconds to review brief and tap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Approval-to-booking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spacing w:after="80" w:before="80" w:lineRule="auto"/>
              <w:rPr/>
            </w:pPr>
            <w:sdt>
              <w:sdtPr>
                <w:id w:val="-167373641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0"/>
                  </w:rPr>
                  <w:t xml:space="preserve">≥ 50% of approved leads book an appointment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eef4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System 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spacing w:after="80" w:before="80" w:lineRule="auto"/>
              <w:rPr/>
            </w:pPr>
            <w:sdt>
              <w:sdtPr>
                <w:id w:val="53241986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0"/>
                  </w:rPr>
                  <w:t xml:space="preserve">≥ 99.5%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b"/>
                <w:sz w:val="20"/>
                <w:szCs w:val="20"/>
                <w:rtl w:val="0"/>
              </w:rPr>
              <w:t xml:space="preserve">Agent guardrail 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0 — agent never quotes prices or books directly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b"/>
          <w:sz w:val="30"/>
          <w:szCs w:val="30"/>
          <w:rtl w:val="0"/>
        </w:rPr>
        <w:t xml:space="preserve">9.  Constraints &amp;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bottom w:color="d6e4f7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b4"/>
          <w:sz w:val="24"/>
          <w:szCs w:val="24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Team size is 1–2 engineers — no dedicated QA or DevOps.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Timeline target is 5 weeks to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WhatsApp Business API requires Twilio and has a 1–2 week approval process — must apply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Calendly API access requires Standard plan or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The agent must never identify itself as AI unless directly and explicitly asked by the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All lead data must be handled in compliance with applicable data protection regulations (GDPR if EU clients are served).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b4"/>
          <w:sz w:val="24"/>
          <w:szCs w:val="24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The agency has an active Telegram account for the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The agency has or can obtain a domain for Sendgrid Inbound Parse email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Qualification criteria and scoring thresholds will be confirmed by the agency before Sprint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The agent will handle French. English as fallback. Other languages are out of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Airtable is acceptable as the CRM for MVP. Migration to a dedicated CRM is post-MVP.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b"/>
          <w:sz w:val="30"/>
          <w:szCs w:val="30"/>
          <w:rtl w:val="0"/>
        </w:rPr>
        <w:t xml:space="preserve">10.  Open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bottom w:color="d6e4f7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5560"/>
        <w:gridCol w:w="1600"/>
        <w:gridCol w:w="1800"/>
        <w:tblGridChange w:id="0">
          <w:tblGrid>
            <w:gridCol w:w="400"/>
            <w:gridCol w:w="5560"/>
            <w:gridCol w:w="16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0d213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0d213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0d213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Needed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0d213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WhatsApp Business API: Twilio sandbox for dev, or apply for official access now?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3c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500"/>
                <w:sz w:val="19"/>
                <w:szCs w:val="19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PM +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Does the agency have an email domain for Sendgrid Inbound Parse?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500"/>
                <w:sz w:val="19"/>
                <w:szCs w:val="19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Calendly plan: confirm Standard plan or above is active.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3c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500"/>
                <w:sz w:val="19"/>
                <w:szCs w:val="19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Language: the agent will default to French. English as fallback if lead writes in English.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500"/>
                <w:sz w:val="19"/>
                <w:szCs w:val="19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Scoring rubric: validate budget ranges against local market reality.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3c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500"/>
                <w:sz w:val="19"/>
                <w:szCs w:val="19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Agency +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Manager timeout: if no Telegram response in 24h — auto-reject, escalate, or flag?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500"/>
                <w:sz w:val="19"/>
                <w:szCs w:val="19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Agency +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Agent handoff: does the agent keep responding after sending the Calendly link?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3c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500"/>
                <w:sz w:val="19"/>
                <w:szCs w:val="19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2137" w:val="clear"/>
            <w:tcMar>
              <w:top w:w="220.0" w:type="dxa"/>
              <w:left w:w="360.0" w:type="dxa"/>
              <w:bottom w:w="220.0" w:type="dxa"/>
              <w:right w:w="36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Resolve open questions · Align on criteria · Then build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6e4f7"/>
                <w:sz w:val="19"/>
                <w:szCs w:val="19"/>
                <w:rtl w:val="0"/>
              </w:rPr>
              <w:t xml:space="preserve">This document is a living artifact — update when decisions are made.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260" w:top="126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pBdr>
        <w:top w:color="d6e4f7" w:space="1" w:sz="4" w:val="single"/>
      </w:pBdr>
      <w:tabs>
        <w:tab w:val="right" w:leader="none" w:pos="9360"/>
      </w:tabs>
      <w:spacing w:before="80" w:lineRule="auto"/>
      <w:rPr/>
    </w:pPr>
    <w:r w:rsidDel="00000000" w:rsidR="00000000" w:rsidRPr="00000000">
      <w:rPr>
        <w:rFonts w:ascii="Arial" w:cs="Arial" w:eastAsia="Arial" w:hAnsi="Arial"/>
        <w:i w:val="1"/>
        <w:iCs w:val="1"/>
        <w:color w:val="2e6db4"/>
        <w:sz w:val="17"/>
        <w:szCs w:val="17"/>
        <w:rtl w:val="0"/>
      </w:rPr>
      <w:t xml:space="preserve">Confidential — Internal Use Only</w:t>
    </w:r>
    <w:r w:rsidDel="00000000" w:rsidR="00000000" w:rsidRPr="00000000">
      <w:rPr>
        <w:rFonts w:ascii="Arial" w:cs="Arial" w:eastAsia="Arial" w:hAnsi="Arial"/>
        <w:color w:val="2e6db4"/>
        <w:sz w:val="17"/>
        <w:szCs w:val="17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2e6db4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4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000"/>
      <w:gridCol w:w="3360"/>
      <w:tblGridChange w:id="0">
        <w:tblGrid>
          <w:gridCol w:w="600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0d2137" w:val="clear"/>
          <w:tcMar>
            <w:top w:w="100.0" w:type="dxa"/>
            <w:left w:w="200.0" w:type="dxa"/>
            <w:bottom w:w="100.0" w:type="dxa"/>
            <w:right w:w="200.0" w:type="dxa"/>
          </w:tcMar>
        </w:tcPr>
        <w:p w:rsidR="00000000" w:rsidDel="00000000" w:rsidP="00000000" w:rsidRDefault="00000000" w:rsidRPr="00000000" w14:paraId="000000E1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ffff"/>
              <w:sz w:val="19"/>
              <w:szCs w:val="19"/>
              <w:rtl w:val="0"/>
            </w:rPr>
            <w:t xml:space="preserve">🏠  AI Lead Qualification Agent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1b4f9b" w:val="clear"/>
          <w:tcMar>
            <w:top w:w="100.0" w:type="dxa"/>
            <w:left w:w="200.0" w:type="dxa"/>
            <w:bottom w:w="100.0" w:type="dxa"/>
            <w:right w:w="200.0" w:type="dxa"/>
          </w:tcMar>
        </w:tcPr>
        <w:p w:rsidR="00000000" w:rsidDel="00000000" w:rsidP="00000000" w:rsidRDefault="00000000" w:rsidRPr="00000000" w14:paraId="000000E2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d6e4f7"/>
              <w:sz w:val="17"/>
              <w:szCs w:val="17"/>
              <w:rtl w:val="0"/>
            </w:rPr>
            <w:t xml:space="preserve">PRD — Version 1.0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9b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b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geE94Uwtz0L0oeZPXn7DOzcdz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zgAciExYVZpVnhVdTBaVWxiQWJoVG1QQXRscDQ2LVFWODR5M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