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맑은 고딕" w:eastAsia="맑은 고딕" w:hAnsi="맑은 고딕" w:cs="맑은 고딕" w:hint="default"/>
          <w:b/>
          <w:bCs/>
          <w:sz w:val="44"/>
          <w:szCs w:val="48"/>
        </w:rPr>
      </w:pPr>
      <w:bookmarkStart w:id="1" w:name="_top"/>
      <w:bookmarkEnd w:id="1"/>
      <w:r>
        <w:rPr>
          <w:lang w:eastAsia="ko-KR"/>
          <w:rFonts w:ascii="맑은 고딕" w:eastAsia="맑은 고딕" w:hAnsi="맑은 고딕" w:cs="맑은 고딕" w:hint="eastAsia"/>
          <w:b/>
          <w:bCs/>
          <w:sz w:val="44"/>
          <w:szCs w:val="48"/>
          <w:rtl w:val="off"/>
        </w:rPr>
        <w:t>엔젤</w:t>
      </w:r>
      <w:r>
        <w:rPr>
          <w:rFonts w:ascii="맑은 고딕" w:eastAsia="맑은 고딕" w:hAnsi="맑은 고딕" w:cs="맑은 고딕" w:hint="eastAsia"/>
          <w:b/>
          <w:bCs/>
          <w:sz w:val="44"/>
          <w:szCs w:val="48"/>
        </w:rPr>
        <w:t xml:space="preserve"> </w:t>
      </w:r>
      <w:r>
        <w:rPr>
          <w:rFonts w:ascii="맑은 고딕" w:eastAsia="맑은 고딕" w:hAnsi="맑은 고딕" w:cs="맑은 고딕" w:hint="default"/>
          <w:b/>
          <w:bCs/>
          <w:sz w:val="44"/>
          <w:szCs w:val="48"/>
        </w:rPr>
        <w:t>AtoZ</w:t>
      </w:r>
      <w:r>
        <w:rPr>
          <w:rFonts w:ascii="맑은 고딕" w:eastAsia="맑은 고딕" w:hAnsi="맑은 고딕" w:cs="맑은 고딕" w:hint="default"/>
          <w:b/>
          <w:bCs/>
          <w:sz w:val="44"/>
          <w:szCs w:val="48"/>
        </w:rPr>
        <w:t xml:space="preserve"> </w:t>
      </w:r>
      <w:r>
        <w:rPr>
          <w:rFonts w:ascii="맑은 고딕" w:eastAsia="맑은 고딕" w:hAnsi="맑은 고딕" w:cs="맑은 고딕" w:hint="eastAsia"/>
          <w:b/>
          <w:bCs/>
          <w:sz w:val="44"/>
          <w:szCs w:val="48"/>
        </w:rPr>
        <w:t>콘텐츠</w:t>
      </w:r>
      <w:r>
        <w:rPr>
          <w:rFonts w:ascii="맑은 고딕" w:eastAsia="맑은 고딕" w:hAnsi="맑은 고딕" w:cs="맑은 고딕" w:hint="default"/>
          <w:b/>
          <w:bCs/>
          <w:sz w:val="44"/>
          <w:szCs w:val="48"/>
        </w:rPr>
        <w:t>(</w:t>
      </w:r>
      <w:r>
        <w:rPr>
          <w:rFonts w:ascii="맑은 고딕" w:eastAsia="맑은 고딕" w:hAnsi="맑은 고딕" w:cs="맑은 고딕" w:hint="eastAsia"/>
          <w:b/>
          <w:bCs/>
          <w:sz w:val="44"/>
          <w:szCs w:val="48"/>
        </w:rPr>
        <w:t>한국</w:t>
      </w:r>
      <w:r>
        <w:rPr>
          <w:lang w:eastAsia="ko-KR"/>
          <w:rFonts w:ascii="맑은 고딕" w:eastAsia="맑은 고딕" w:hAnsi="맑은 고딕" w:cs="맑은 고딕" w:hint="eastAsia"/>
          <w:b/>
          <w:bCs/>
          <w:sz w:val="44"/>
          <w:szCs w:val="48"/>
          <w:rtl w:val="off"/>
        </w:rPr>
        <w:t>엔젤투자</w:t>
      </w:r>
      <w:r>
        <w:rPr>
          <w:rFonts w:ascii="맑은 고딕" w:eastAsia="맑은 고딕" w:hAnsi="맑은 고딕" w:cs="맑은 고딕" w:hint="eastAsia"/>
          <w:b/>
          <w:bCs/>
          <w:sz w:val="44"/>
          <w:szCs w:val="48"/>
        </w:rPr>
        <w:t>협회</w:t>
      </w:r>
      <w:r>
        <w:rPr>
          <w:rFonts w:ascii="맑은 고딕" w:eastAsia="맑은 고딕" w:hAnsi="맑은 고딕" w:cs="맑은 고딕" w:hint="eastAsia"/>
          <w:b/>
          <w:bCs/>
          <w:sz w:val="44"/>
          <w:szCs w:val="48"/>
        </w:rPr>
        <w:t>)</w:t>
      </w:r>
    </w:p>
    <w:p>
      <w:pPr>
        <w:jc w:val="left"/>
        <w:rPr>
          <w:rFonts w:ascii="맑은 고딕" w:eastAsia="맑은 고딕" w:hAnsi="맑은 고딕" w:cs="맑은 고딕" w:hint="default"/>
        </w:rPr>
      </w:pPr>
    </w:p>
    <w:p>
      <w:pPr>
        <w:pStyle w:val="a4"/>
        <w:wordWrap/>
        <w:jc w:val="center"/>
        <w:spacing w:line="360" w:lineRule="auto"/>
        <w:rPr>
          <w:rFonts w:ascii="맑은 고딕" w:eastAsia="맑은 고딕" w:hAnsi="맑은 고딕" w:cs="맑은 고딕" w:hint="default"/>
        </w:rPr>
      </w:pPr>
      <w:r>
        <w:rPr>
          <w:rFonts w:ascii="맑은 고딕" w:eastAsia="맑은 고딕" w:hAnsi="맑은 고딕" w:cs="맑은 고딕"/>
          <w:b/>
          <w:bCs/>
          <w:sz w:val="44"/>
          <w:szCs w:val="44"/>
        </w:rPr>
        <w:t>&lt;CONTENTS&gt;</w:t>
      </w:r>
    </w:p>
    <w:p>
      <w:pPr>
        <w:jc w:val="left"/>
        <w:spacing w:after="0" w:line="360" w:lineRule="auto"/>
        <w:textAlignment w:val="baseline"/>
        <w:rPr>
          <w:rFonts w:ascii="맑은 고딕" w:eastAsia="맑은 고딕" w:hAnsi="맑은 고딕" w:cs="맑은 고딕"/>
          <w:b/>
          <w:bCs/>
          <w:color w:val="000000"/>
          <w:sz w:val="12"/>
          <w:szCs w:val="12"/>
          <w:kern w:val="0"/>
        </w:rPr>
      </w:pPr>
    </w:p>
    <w:p>
      <w:pPr>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hint="eastAsia"/>
          <w:b/>
          <w:bCs/>
          <w:color w:val="000000"/>
          <w:sz w:val="24"/>
          <w:szCs w:val="24"/>
          <w:kern w:val="0"/>
        </w:rPr>
        <w:t>Ⅰ</w:t>
      </w:r>
      <w:r>
        <w:rPr>
          <w:rFonts w:ascii="맑은 고딕" w:eastAsia="맑은 고딕" w:hAnsi="맑은 고딕" w:cs="맑은 고딕" w:hint="eastAsia"/>
          <w:b/>
          <w:bCs/>
          <w:color w:val="000000"/>
          <w:sz w:val="24"/>
          <w:szCs w:val="24"/>
          <w:kern w:val="0"/>
        </w:rPr>
        <w:t xml:space="preserve">. </w:t>
      </w:r>
      <w:r>
        <w:rPr>
          <w:lang w:eastAsia="ko-KR"/>
          <w:rFonts w:ascii="맑은 고딕" w:eastAsia="맑은 고딕" w:hAnsi="맑은 고딕" w:cs="맑은 고딕" w:hint="eastAsia"/>
          <w:b/>
          <w:bCs/>
          <w:color w:val="000000"/>
          <w:sz w:val="24"/>
          <w:szCs w:val="24"/>
          <w:kern w:val="0"/>
          <w:rtl w:val="off"/>
        </w:rPr>
        <w:t>엔젤투자의 개요</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color w:val="000000"/>
          <w:sz w:val="22"/>
          <w:kern w:val="0"/>
        </w:rPr>
        <w:t>1</w:t>
      </w: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엔젤투자자</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color w:val="000000"/>
          <w:sz w:val="22"/>
          <w:kern w:val="0"/>
        </w:rPr>
        <w:t>2</w:t>
      </w: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엔젤 역할</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lang w:eastAsia="ko-KR"/>
          <w:rFonts w:ascii="맑은 고딕" w:eastAsia="맑은 고딕" w:hAnsi="맑은 고딕" w:cs="맑은 고딕" w:hint="eastAsia"/>
          <w:color w:val="000000"/>
          <w:sz w:val="22"/>
          <w:kern w:val="0"/>
          <w:rtl w:val="off"/>
        </w:rPr>
      </w:pPr>
      <w:r>
        <w:rPr>
          <w:rFonts w:ascii="맑은 고딕" w:eastAsia="맑은 고딕" w:hAnsi="맑은 고딕" w:cs="맑은 고딕"/>
          <w:color w:val="000000"/>
          <w:sz w:val="22"/>
          <w:kern w:val="0"/>
        </w:rPr>
        <w:t>3</w:t>
      </w: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엔젤 유형</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lang w:eastAsia="ko-KR"/>
          <w:rFonts w:ascii="맑은 고딕" w:eastAsia="맑은 고딕" w:hAnsi="맑은 고딕" w:cs="맑은 고딕" w:hint="eastAsia"/>
          <w:color w:val="000000"/>
          <w:sz w:val="22"/>
          <w:kern w:val="0"/>
          <w:rtl w:val="off"/>
        </w:rPr>
        <w:t>4</w:t>
      </w: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엔젤 종류</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snapToGrid w:val="0"/>
        <w:jc w:val="left"/>
        <w:tabs>
          <w:tab w:val="right" w:pos="8504" w:leader="middleDot"/>
        </w:tabs>
        <w:spacing w:after="0" w:line="360" w:lineRule="auto"/>
        <w:textAlignment w:val="baseline"/>
        <w:rPr>
          <w:rFonts w:ascii="맑은 고딕" w:eastAsia="맑은 고딕" w:hAnsi="맑은 고딕" w:cs="맑은 고딕"/>
          <w:color w:val="000000"/>
          <w:sz w:val="16"/>
          <w:szCs w:val="16"/>
          <w:kern w:val="0"/>
        </w:rPr>
      </w:pPr>
    </w:p>
    <w:p>
      <w:pPr>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hint="eastAsia"/>
          <w:b/>
          <w:bCs/>
          <w:color w:val="000000"/>
          <w:sz w:val="24"/>
          <w:szCs w:val="24"/>
          <w:kern w:val="0"/>
        </w:rPr>
        <w:t>Ⅱ</w:t>
      </w:r>
      <w:r>
        <w:rPr>
          <w:rFonts w:ascii="맑은 고딕" w:eastAsia="맑은 고딕" w:hAnsi="맑은 고딕" w:cs="맑은 고딕" w:hint="eastAsia"/>
          <w:b/>
          <w:bCs/>
          <w:color w:val="000000"/>
          <w:sz w:val="24"/>
          <w:szCs w:val="24"/>
          <w:kern w:val="0"/>
        </w:rPr>
        <w:t xml:space="preserve">. </w:t>
      </w:r>
      <w:r>
        <w:rPr>
          <w:lang w:eastAsia="ko-KR"/>
          <w:rFonts w:ascii="맑은 고딕" w:eastAsia="맑은 고딕" w:hAnsi="맑은 고딕" w:cs="맑은 고딕" w:hint="eastAsia"/>
          <w:b/>
          <w:bCs/>
          <w:color w:val="000000"/>
          <w:sz w:val="24"/>
          <w:szCs w:val="24"/>
          <w:kern w:val="0"/>
          <w:rtl w:val="off"/>
        </w:rPr>
        <w:t>엔젤투자 전략</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hint="eastAsia"/>
          <w:color w:val="000000"/>
          <w:sz w:val="22"/>
          <w:kern w:val="0"/>
        </w:rPr>
        <w:t xml:space="preserve">1. </w:t>
      </w:r>
      <w:r>
        <w:rPr>
          <w:lang w:eastAsia="ko-KR"/>
          <w:rFonts w:ascii="맑은 고딕" w:eastAsia="맑은 고딕" w:hAnsi="맑은 고딕" w:cs="맑은 고딕" w:hint="eastAsia"/>
          <w:color w:val="000000"/>
          <w:sz w:val="22"/>
          <w:kern w:val="0"/>
          <w:rtl w:val="off"/>
        </w:rPr>
        <w:t>투자 기업 발굴</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lang w:eastAsia="ko-KR"/>
          <w:rFonts w:ascii="맑은 고딕" w:eastAsia="맑은 고딕" w:hAnsi="맑은 고딕" w:cs="맑은 고딕" w:hint="eastAsia"/>
          <w:color w:val="000000"/>
          <w:sz w:val="22"/>
          <w:kern w:val="0"/>
          <w:rtl w:val="off"/>
        </w:rPr>
      </w:pPr>
      <w:r>
        <w:rPr>
          <w:rFonts w:ascii="맑은 고딕" w:eastAsia="맑은 고딕" w:hAnsi="맑은 고딕" w:cs="맑은 고딕" w:hint="eastAsia"/>
          <w:color w:val="000000"/>
          <w:sz w:val="22"/>
          <w:kern w:val="0"/>
        </w:rPr>
        <w:t xml:space="preserve">2. </w:t>
      </w:r>
      <w:r>
        <w:rPr>
          <w:lang w:eastAsia="ko-KR"/>
          <w:rFonts w:ascii="맑은 고딕" w:eastAsia="맑은 고딕" w:hAnsi="맑은 고딕" w:cs="맑은 고딕" w:hint="eastAsia"/>
          <w:color w:val="000000"/>
          <w:sz w:val="22"/>
          <w:kern w:val="0"/>
          <w:rtl w:val="off"/>
        </w:rPr>
        <w:t>투자 진행</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lang w:eastAsia="ko-KR"/>
          <w:rFonts w:ascii="맑은 고딕" w:eastAsia="맑은 고딕" w:hAnsi="맑은 고딕" w:cs="맑은 고딕" w:hint="eastAsia"/>
          <w:color w:val="000000"/>
          <w:sz w:val="22"/>
          <w:kern w:val="0"/>
          <w:rtl w:val="off"/>
        </w:rPr>
      </w:pPr>
      <w:r>
        <w:rPr>
          <w:lang w:eastAsia="ko-KR"/>
          <w:rFonts w:ascii="맑은 고딕" w:eastAsia="맑은 고딕" w:hAnsi="맑은 고딕" w:cs="맑은 고딕" w:hint="eastAsia"/>
          <w:color w:val="000000"/>
          <w:sz w:val="22"/>
          <w:kern w:val="0"/>
          <w:rtl w:val="off"/>
        </w:rPr>
        <w:t>3</w:t>
      </w: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투자 후 관리</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 w:val="22"/>
          <w:kern w:val="0"/>
        </w:rPr>
      </w:pPr>
      <w:r>
        <w:rPr>
          <w:rFonts w:ascii="맑은 고딕" w:eastAsia="맑은 고딕" w:hAnsi="맑은 고딕" w:cs="맑은 고딕" w:hint="eastAsia"/>
          <w:color w:val="000000"/>
          <w:sz w:val="22"/>
          <w:kern w:val="0"/>
        </w:rPr>
        <w:t xml:space="preserve">2. </w:t>
      </w:r>
      <w:r>
        <w:rPr>
          <w:lang w:eastAsia="ko-KR"/>
          <w:rFonts w:ascii="맑은 고딕" w:eastAsia="맑은 고딕" w:hAnsi="맑은 고딕" w:cs="맑은 고딕" w:hint="eastAsia"/>
          <w:color w:val="000000"/>
          <w:sz w:val="22"/>
          <w:kern w:val="0"/>
          <w:rtl w:val="off"/>
        </w:rPr>
        <w:t>투자 수익 회수</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snapToGrid w:val="0"/>
        <w:jc w:val="left"/>
        <w:tabs>
          <w:tab w:val="right" w:pos="8504" w:leader="middleDot"/>
        </w:tabs>
        <w:spacing w:after="0" w:line="360" w:lineRule="auto"/>
        <w:textAlignment w:val="baseline"/>
        <w:rPr>
          <w:rFonts w:ascii="맑은 고딕" w:eastAsia="맑은 고딕" w:hAnsi="맑은 고딕" w:cs="맑은 고딕"/>
          <w:color w:val="000000"/>
          <w:sz w:val="16"/>
          <w:szCs w:val="16"/>
          <w:kern w:val="0"/>
        </w:rPr>
      </w:pPr>
    </w:p>
    <w:p>
      <w:pPr>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hint="eastAsia"/>
          <w:b/>
          <w:bCs/>
          <w:color w:val="000000"/>
          <w:sz w:val="24"/>
          <w:szCs w:val="24"/>
          <w:kern w:val="0"/>
        </w:rPr>
        <w:t>Ⅲ</w:t>
      </w:r>
      <w:r>
        <w:rPr>
          <w:rFonts w:ascii="맑은 고딕" w:eastAsia="맑은 고딕" w:hAnsi="맑은 고딕" w:cs="맑은 고딕" w:hint="eastAsia"/>
          <w:b/>
          <w:bCs/>
          <w:color w:val="000000"/>
          <w:sz w:val="24"/>
          <w:szCs w:val="24"/>
          <w:kern w:val="0"/>
        </w:rPr>
        <w:t xml:space="preserve">. </w:t>
      </w:r>
      <w:r>
        <w:rPr>
          <w:lang w:eastAsia="ko-KR"/>
          <w:rFonts w:ascii="맑은 고딕" w:eastAsia="맑은 고딕" w:hAnsi="맑은 고딕" w:cs="맑은 고딕" w:hint="eastAsia"/>
          <w:b/>
          <w:bCs/>
          <w:color w:val="000000"/>
          <w:sz w:val="24"/>
          <w:szCs w:val="24"/>
          <w:kern w:val="0"/>
          <w:rtl w:val="off"/>
        </w:rPr>
        <w:t>엔젤투자 지원 프로그램 소개</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전문개인투자자</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color w:val="000000"/>
          <w:sz w:val="22"/>
          <w:kern w:val="0"/>
        </w:rPr>
      </w:pP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엔젤클럽</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lang w:eastAsia="ko-KR"/>
          <w:rFonts w:ascii="맑은 고딕" w:eastAsia="맑은 고딕" w:hAnsi="맑은 고딕" w:cs="맑은 고딕" w:hint="eastAsia"/>
          <w:color w:val="000000"/>
          <w:sz w:val="22"/>
          <w:kern w:val="0"/>
          <w:rtl w:val="off"/>
        </w:rPr>
      </w:pP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개인투자조합</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lang w:eastAsia="ko-KR"/>
          <w:rFonts w:ascii="맑은 고딕" w:eastAsia="맑은 고딕" w:hAnsi="맑은 고딕" w:cs="맑은 고딕" w:hint="eastAsia"/>
          <w:color w:val="000000"/>
          <w:sz w:val="22"/>
          <w:kern w:val="0"/>
          <w:rtl w:val="off"/>
        </w:rPr>
      </w:pP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소득공제시스템</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p>
    <w:p>
      <w:pPr>
        <w:ind w:firstLine="300"/>
        <w:snapToGrid w:val="0"/>
        <w:jc w:val="left"/>
        <w:tabs>
          <w:tab w:val="right" w:pos="8504" w:leader="middleDot"/>
        </w:tabs>
        <w:spacing w:after="0" w:line="360" w:lineRule="auto"/>
        <w:textAlignment w:val="baseline"/>
        <w:rPr>
          <w:rFonts w:ascii="맑은 고딕" w:eastAsia="맑은 고딕" w:hAnsi="맑은 고딕" w:cs="맑은 고딕" w:hint="default"/>
        </w:rPr>
      </w:pPr>
      <w:r>
        <w:rPr>
          <w:rFonts w:ascii="맑은 고딕" w:eastAsia="맑은 고딕" w:hAnsi="맑은 고딕" w:cs="맑은 고딕" w:hint="eastAsia"/>
          <w:color w:val="000000"/>
          <w:sz w:val="22"/>
          <w:kern w:val="0"/>
        </w:rPr>
        <w:t xml:space="preserve">. </w:t>
      </w:r>
      <w:r>
        <w:rPr>
          <w:lang w:eastAsia="ko-KR"/>
          <w:rFonts w:ascii="맑은 고딕" w:eastAsia="맑은 고딕" w:hAnsi="맑은 고딕" w:cs="맑은 고딕" w:hint="eastAsia"/>
          <w:color w:val="000000"/>
          <w:sz w:val="22"/>
          <w:kern w:val="0"/>
          <w:rtl w:val="off"/>
        </w:rPr>
        <w:t>팁스(TIPS)</w:t>
      </w:r>
      <w:r>
        <w:rPr>
          <w:rFonts w:ascii="맑은 고딕" w:eastAsia="맑은 고딕" w:hAnsi="맑은 고딕" w:cs="맑은 고딕"/>
          <w:color w:val="000000"/>
          <w:szCs w:val="20"/>
          <w:kern w:val="0"/>
        </w:rPr>
        <w:tab/>
      </w:r>
      <w:r>
        <w:rPr>
          <w:rFonts w:ascii="맑은 고딕" w:eastAsia="맑은 고딕" w:hAnsi="맑은 고딕" w:cs="맑은 고딕" w:hint="eastAsia"/>
          <w:color w:val="000000"/>
          <w:sz w:val="22"/>
          <w:kern w:val="0"/>
        </w:rPr>
        <w:t>0</w:t>
      </w:r>
      <w:r>
        <w:rPr>
          <w:rFonts w:ascii="맑은 고딕" w:eastAsia="맑은 고딕" w:hAnsi="맑은 고딕" w:cs="맑은 고딕" w:hint="default"/>
        </w:rPr>
        <w:br w:type="page"/>
      </w:r>
    </w:p>
    <w:p>
      <w:pPr>
        <w:pStyle w:val="1"/>
        <w:snapToGrid/>
        <w:jc w:val="left"/>
        <w:rPr>
          <w:rFonts w:ascii="맑은 고딕" w:eastAsia="맑은 고딕" w:hAnsi="맑은 고딕" w:cs="맑은 고딕" w:hint="default"/>
        </w:rPr>
      </w:pPr>
      <w:r>
        <w:rPr>
          <w:rFonts w:ascii="맑은 고딕" w:eastAsia="맑은 고딕" w:hAnsi="맑은 고딕" w:cs="맑은 고딕" w:hint="eastAsia"/>
          <w:sz w:val="26"/>
          <w:szCs w:val="26"/>
        </w:rPr>
        <w:t>Ⅰ</w:t>
      </w:r>
      <w:r>
        <w:rPr>
          <w:rFonts w:ascii="맑은 고딕" w:eastAsia="맑은 고딕" w:hAnsi="맑은 고딕" w:cs="맑은 고딕"/>
          <w:sz w:val="26"/>
          <w:szCs w:val="26"/>
        </w:rPr>
        <w:t xml:space="preserve">. </w:t>
      </w:r>
      <w:r>
        <w:rPr>
          <w:lang w:eastAsia="ko-KR"/>
          <w:rFonts w:ascii="맑은 고딕" w:eastAsia="맑은 고딕" w:hAnsi="맑은 고딕" w:cs="맑은 고딕" w:hint="eastAsia"/>
          <w:sz w:val="26"/>
          <w:szCs w:val="26"/>
          <w:rtl w:val="off"/>
        </w:rPr>
        <w:t>엔젤투자의 개요</w:t>
      </w:r>
    </w:p>
    <w:p>
      <w:pPr>
        <w:pStyle w:val="a6"/>
        <w:snapToGrid/>
        <w:jc w:val="left"/>
        <w:rPr>
          <w:rFonts w:ascii="맑은 고딕" w:eastAsia="맑은 고딕" w:hAnsi="맑은 고딕" w:cs="맑은 고딕" w:hint="default"/>
          <w:b/>
          <w:bCs/>
        </w:rPr>
      </w:pPr>
    </w:p>
    <w:p>
      <w:pPr>
        <w:pStyle w:val="1"/>
        <w:snapToGrid/>
        <w:jc w:val="left"/>
        <w:rPr>
          <w:lang w:eastAsia="ko-KR"/>
          <w:rFonts w:ascii="맑은 고딕" w:eastAsia="맑은 고딕" w:hAnsi="맑은 고딕" w:cs="맑은 고딕" w:hint="eastAsia"/>
          <w:rtl w:val="off"/>
        </w:rPr>
      </w:pPr>
      <w:r>
        <w:rPr>
          <w:rFonts w:ascii="맑은 고딕" w:eastAsia="맑은 고딕" w:hAnsi="맑은 고딕" w:cs="맑은 고딕"/>
        </w:rPr>
        <w:t xml:space="preserve">1. </w:t>
      </w:r>
      <w:r>
        <w:rPr>
          <w:lang w:eastAsia="ko-KR"/>
          <w:rFonts w:ascii="맑은 고딕" w:eastAsia="맑은 고딕" w:hAnsi="맑은 고딕" w:cs="맑은 고딕"/>
          <w:rtl w:val="off"/>
        </w:rPr>
        <w:t>엔젤투자자</w:t>
      </w:r>
    </w:p>
    <w:p>
      <w:pPr>
        <w:ind w:left="403" w:right="0" w:firstLine="0"/>
        <w:autoSpaceDE/>
        <w:autoSpaceDN/>
        <w:widowControl/>
        <w:wordWrap/>
        <w:jc w:val="left"/>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엔젤Angel. 말 그대로 천사를 뜻한다. 사전적 의미로 엔젤은 ‘창업 또는 창업 초기단계의 기업에게 필요한 자금을 투자형태로 제공하고, 경영에 대한 자문을 해 주어 기업의 가치를 높인 후 일정한 방법으로 투자이익을 회수하는 개인투자자’를 말한다. 창업 초기단계Early Stage 기업에 ‘천사’처럼 나타나 필요한 자금을 공급하는 사람이라는 뜻에서 ‘엔젤’이라고 부른다. </w:t>
      </w:r>
    </w:p>
    <w:p>
      <w:pPr>
        <w:ind w:left="403" w:right="0" w:firstLine="0"/>
        <w:autoSpaceDE/>
        <w:autoSpaceDN/>
        <w:widowControl/>
        <w:wordWrap/>
        <w:jc w:val="left"/>
        <w:spacing w:line="240"/>
        <w:rPr>
          <w:rFonts w:ascii="맑은 고딕" w:eastAsia="맑은 고딕" w:hAnsi="맑은 고딕" w:cs="맑은 고딕" w:hint="default"/>
        </w:rPr>
      </w:pPr>
    </w:p>
    <w:p>
      <w:pPr>
        <w:pStyle w:val="1"/>
        <w:snapToGrid/>
        <w:jc w:val="left"/>
        <w:rPr>
          <w:rFonts w:ascii="맑은 고딕" w:eastAsia="맑은 고딕" w:hAnsi="맑은 고딕" w:cs="맑은 고딕" w:hint="default"/>
        </w:rPr>
      </w:pPr>
      <w:r>
        <w:rPr>
          <w:rFonts w:ascii="맑은 고딕" w:eastAsia="맑은 고딕" w:hAnsi="맑은 고딕" w:cs="맑은 고딕"/>
        </w:rPr>
        <w:t xml:space="preserve">2. </w:t>
      </w:r>
      <w:r>
        <w:rPr>
          <w:lang w:eastAsia="ko-KR"/>
          <w:rFonts w:ascii="맑은 고딕" w:eastAsia="맑은 고딕" w:hAnsi="맑은 고딕" w:cs="맑은 고딕"/>
          <w:rtl w:val="off"/>
        </w:rPr>
        <w:t>엔젤 역할</w:t>
      </w:r>
    </w:p>
    <w:p>
      <w:pPr>
        <w:pStyle w:val="b5"/>
        <w:ind w:left="394" w:right="0" w:hanging="19"/>
        <w:autoSpaceDE w:val="off"/>
        <w:autoSpaceDN w:val="off"/>
        <w:wordWrap/>
        <w:jc w:val="left"/>
        <w:spacing w:after="0" w:before="0" w:line="240" w:lineRule="auto"/>
        <w:rPr>
          <w:lang w:eastAsia="ko-KR"/>
          <w:rFonts w:ascii="맑은 고딕" w:eastAsia="맑은 고딕" w:hAnsi="맑은 고딕" w:cs="맑은 고딕" w:hint="eastAsia"/>
          <w:b w:val="0"/>
          <w:bCs w:val="0"/>
          <w:color w:val="000000"/>
          <w:sz w:val="20"/>
          <w:szCs w:val="20"/>
          <w:spacing w:val="0"/>
          <w:rtl w:val="off"/>
        </w:rPr>
      </w:pPr>
      <w:r>
        <w:rPr>
          <w:lang w:eastAsia="ko-KR"/>
          <w:rFonts w:ascii="맑은 고딕" w:eastAsia="맑은 고딕" w:hAnsi="맑은 고딕" w:cs="맑은 고딕" w:hint="eastAsia"/>
          <w:rtl w:val="off"/>
        </w:rPr>
        <w:tab/>
      </w:r>
      <w:r>
        <w:rPr>
          <w:rFonts w:ascii="맑은 고딕" w:eastAsia="맑은 고딕" w:hAnsi="맑은 고딕" w:cs="맑은 고딕"/>
          <w:b w:val="0"/>
          <w:bCs w:val="0"/>
          <w:color w:val="000000"/>
          <w:sz w:val="20"/>
          <w:szCs w:val="20"/>
          <w:spacing w:val="0"/>
        </w:rPr>
        <w:t>엔젤이 투자하는 자금은 고위험의 자본이득을 목적으로 하는 개인자금이다. 이 돈은 죽음의 계곡Death Valley＊ 기간, 즉 회사 창업 후 5년 내지 7년 정도에 회사를 운영하고 기술을 사업화하는 데 사용된다. 엔젤은 단순하게 자금을 지원하는 것뿐만 아니라 후견인의 역할도 수행한다. 자신의 경험과 성공 노하우를 창업 초기기업에 전수하여 기업의 가치를 높이고 사업의 성공확률을 높여 준다. 이처럼 엔젤의 역할은 다양하다.</w:t>
      </w:r>
    </w:p>
    <w:p>
      <w:pPr>
        <w:pStyle w:val="a"/>
        <w:ind w:left="394" w:right="0" w:hanging="19"/>
        <w:autoSpaceDE w:val="off"/>
        <w:autoSpaceDN w:val="off"/>
        <w:wordWrap/>
        <w:jc w:val="left"/>
        <w:spacing w:after="0" w:before="0" w:line="240" w:lineRule="auto"/>
        <w:rPr>
          <w:lang w:eastAsia="ko-KR"/>
          <w:rFonts w:ascii="맑은 고딕" w:eastAsia="맑은 고딕" w:hAnsi="맑은 고딕" w:cs="맑은 고딕" w:hint="eastAsia"/>
          <w:b w:val="0"/>
          <w:bCs w:val="0"/>
          <w:color w:val="000000"/>
          <w:sz w:val="21"/>
          <w:szCs w:val="20"/>
          <w:spacing w:val="0"/>
          <w:rtl w:val="off"/>
        </w:rPr>
      </w:pPr>
    </w:p>
    <w:p>
      <w:pPr>
        <w:ind w:left="403" w:right="0" w:firstLine="0"/>
        <w:autoSpaceDE/>
        <w:autoSpaceDN/>
        <w:widowControl/>
        <w:wordWrap/>
        <w:jc w:val="left"/>
        <w:spacing w:line="240"/>
        <w:rPr>
          <w:lang w:eastAsia="ko-KR"/>
          <w:rFonts w:ascii="맑은 고딕" w:eastAsia="맑은 고딕" w:hAnsi="맑은 고딕" w:cs="맑은 고딕" w:hint="eastAsia"/>
          <w:rtl w:val="off"/>
        </w:rPr>
      </w:pPr>
      <w:r>
        <w:rPr>
          <w:rFonts w:ascii="맑은 고딕" w:eastAsia="맑은 고딕" w:hAnsi="맑은 고딕" w:cs="맑은 고딕"/>
          <w:b/>
          <w:bCs/>
          <w:strike w:val="off"/>
          <w:color w:val="000000"/>
          <w:sz w:val="16"/>
          <w:szCs w:val="16"/>
          <w:u w:color="auto"/>
          <w:spacing w:val="0"/>
        </w:rPr>
        <w:t>＊ 미국 캘리포니아 중동부 쪽에 있는 험난한 지역. 경제학에서는 개발된 기술을 사업화하는 과정에서 자금난으로 많은 기업이 도산하는 데서 사용하는 개념</w:t>
      </w:r>
    </w:p>
    <w:p>
      <w:pPr>
        <w:ind w:left="403" w:right="0" w:firstLine="0"/>
        <w:autoSpaceDE/>
        <w:autoSpaceDN/>
        <w:widowControl/>
        <w:wordWrap/>
        <w:jc w:val="left"/>
        <w:spacing w:line="240"/>
        <w:rPr>
          <w:rFonts w:ascii="맑은 고딕" w:eastAsia="맑은 고딕" w:hAnsi="맑은 고딕" w:cs="맑은 고딕" w:hint="default"/>
        </w:rPr>
      </w:pPr>
    </w:p>
    <w:p>
      <w:pPr>
        <w:pStyle w:val="1"/>
        <w:snapToGrid/>
        <w:jc w:val="left"/>
        <w:rPr>
          <w:rFonts w:ascii="맑은 고딕" w:eastAsia="맑은 고딕" w:hAnsi="맑은 고딕" w:cs="맑은 고딕" w:hint="default"/>
        </w:rPr>
      </w:pPr>
      <w:r>
        <w:rPr>
          <w:rFonts w:ascii="맑은 고딕" w:eastAsia="맑은 고딕" w:hAnsi="맑은 고딕" w:cs="맑은 고딕"/>
        </w:rPr>
        <w:t xml:space="preserve">3. </w:t>
      </w:r>
      <w:r>
        <w:rPr>
          <w:lang w:eastAsia="ko-KR"/>
          <w:rFonts w:ascii="맑은 고딕" w:eastAsia="맑은 고딕" w:hAnsi="맑은 고딕" w:cs="맑은 고딕"/>
          <w:rtl w:val="off"/>
        </w:rPr>
        <w:t>엔젤유형</w:t>
      </w: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 xml:space="preserve">(1) </w:t>
      </w:r>
      <w:r>
        <w:rPr>
          <w:rFonts w:ascii="맑은 고딕" w:eastAsia="맑은 고딕" w:hAnsi="맑은 고딕" w:cs="맑은 고딕"/>
          <w:color w:val="000000"/>
          <w:szCs w:val="20"/>
          <w:kern w:val="0"/>
        </w:rPr>
        <w:t>회사를 성공적으로 매각한 경험이 있는 기업인</w:t>
      </w:r>
    </w:p>
    <w:p>
      <w:pPr>
        <w:ind w:left="409" w:right="0" w:firstLine="8"/>
        <w:wordWrap/>
        <w:jc w:val="left"/>
        <w:spacing w:after="0" w:line="240" w:lineRule="auto"/>
        <w:textAlignment w:val="baseline"/>
        <w:rPr>
          <w:lang w:eastAsia="ko-KR"/>
          <w:rFonts w:ascii="맑은 고딕" w:eastAsia="맑은 고딕" w:hAnsi="맑은 고딕" w:cs="맑은 고딕" w:hint="eastAsia"/>
          <w:color w:val="000000"/>
          <w:szCs w:val="20"/>
          <w:kern w:val="0"/>
          <w:rtl w:val="off"/>
        </w:rPr>
      </w:pPr>
      <w:r>
        <w:rPr>
          <w:lang w:eastAsia="ko-KR"/>
          <w:rFonts w:ascii="맑은 고딕" w:eastAsia="맑은 고딕" w:hAnsi="맑은 고딕" w:cs="맑은 고딕" w:hint="eastAsia"/>
          <w:color w:val="000000"/>
          <w:szCs w:val="20"/>
          <w:kern w:val="0"/>
          <w:rtl w:val="off"/>
        </w:rPr>
        <w:t>엔젤은 대부분 창업을 하여 성공한 경험이 있다. 그래서 창업을 통해 획득한 부의 일부를 재투자하고, 성공 경험을 창업 초기기업가에게 전수하기 위해 엔젤투자를 하는 경우가 많다. 자신이 신기술 및 아이디어를 활용하여 창업에 성공한 경험이 있어, 신기술의 사업화에 관심이 많다. 그래서 틈새시장에서 시작하지만 장기적 성장의 관점에서 공격적 투자를 선호한다. 또한 투자를 결정할 때 우수한 사업계획보다는 창업자가 가지고 있는 자질과 소양을 중요하게 여긴다.</w:t>
      </w:r>
    </w:p>
    <w:p>
      <w:pPr>
        <w:ind w:left="409" w:right="0" w:firstLine="8"/>
        <w:wordWrap/>
        <w:jc w:val="left"/>
        <w:spacing w:after="0" w:line="240" w:lineRule="auto"/>
        <w:textAlignment w:val="baseline"/>
        <w:rPr>
          <w:lang w:eastAsia="ko-KR"/>
          <w:rFonts w:ascii="맑은 고딕" w:eastAsia="맑은 고딕" w:hAnsi="맑은 고딕" w:cs="맑은 고딕" w:hint="eastAsia"/>
          <w:color w:val="000000"/>
          <w:szCs w:val="20"/>
          <w:kern w:val="0"/>
          <w:rtl w:val="off"/>
        </w:rPr>
      </w:pP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w:t>
      </w:r>
      <w:r>
        <w:rPr>
          <w:lang w:eastAsia="ko-KR"/>
          <w:rFonts w:ascii="맑은 고딕" w:eastAsia="맑은 고딕" w:hAnsi="맑은 고딕" w:cs="맑은 고딕"/>
          <w:rtl w:val="off"/>
        </w:rPr>
        <w:t>2</w:t>
      </w:r>
      <w:r>
        <w:rPr>
          <w:rFonts w:ascii="맑은 고딕" w:eastAsia="맑은 고딕" w:hAnsi="맑은 고딕" w:cs="맑은 고딕"/>
        </w:rPr>
        <w:t xml:space="preserve">) </w:t>
      </w:r>
      <w:r>
        <w:rPr>
          <w:rFonts w:ascii="맑은 고딕" w:eastAsia="맑은 고딕" w:hAnsi="맑은 고딕" w:cs="맑은 고딕"/>
          <w:color w:val="000000"/>
          <w:szCs w:val="20"/>
          <w:kern w:val="0"/>
        </w:rPr>
        <w:t>기업을 M&amp;A하거나 IPO를 통해 큰 돈을 번 사람</w:t>
      </w:r>
    </w:p>
    <w:p>
      <w:pPr>
        <w:ind w:left="394" w:right="0" w:hanging="5"/>
        <w:wordWrap/>
        <w:jc w:val="left"/>
        <w:spacing w:after="0" w:line="240" w:lineRule="auto"/>
        <w:textAlignment w:val="baseline"/>
        <w:rPr>
          <w:lang w:eastAsia="ko-KR"/>
          <w:rFonts w:ascii="맑은 고딕" w:eastAsia="맑은 고딕" w:hAnsi="맑은 고딕" w:cs="맑은 고딕" w:hint="eastAsia"/>
          <w:color w:val="000000"/>
          <w:szCs w:val="20"/>
          <w:kern w:val="0"/>
          <w:rtl w:val="off"/>
        </w:rPr>
      </w:pPr>
      <w:r>
        <w:rPr>
          <w:lang w:eastAsia="ko-KR"/>
          <w:rFonts w:ascii="맑은 고딕" w:eastAsia="맑은 고딕" w:hAnsi="맑은 고딕" w:cs="맑은 고딕" w:hint="eastAsia"/>
          <w:color w:val="000000"/>
          <w:szCs w:val="20"/>
          <w:kern w:val="0"/>
          <w:rtl w:val="off"/>
        </w:rPr>
        <w:t>이들은 회사를 직접 창업하여 성공한 사람들은 아니다. 성장 가능성이 높은 비상장 회사에 취직했다가 회사가 상장하면서 입사할 때 받은 주식으로 큰 돈을 벌게 되었을 때 이 돈을 다른 창업 기업에 투자해 성공하는 경우가 많다.</w:t>
      </w: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w:t>
      </w:r>
      <w:r>
        <w:rPr>
          <w:lang w:eastAsia="ko-KR"/>
          <w:rFonts w:ascii="맑은 고딕" w:eastAsia="맑은 고딕" w:hAnsi="맑은 고딕" w:cs="맑은 고딕"/>
          <w:rtl w:val="off"/>
        </w:rPr>
        <w:t>3</w:t>
      </w:r>
      <w:r>
        <w:rPr>
          <w:rFonts w:ascii="맑은 고딕" w:eastAsia="맑은 고딕" w:hAnsi="맑은 고딕" w:cs="맑은 고딕"/>
        </w:rPr>
        <w:t xml:space="preserve">) </w:t>
      </w:r>
      <w:r>
        <w:rPr>
          <w:rFonts w:ascii="맑은 고딕" w:eastAsia="맑은 고딕" w:hAnsi="맑은 고딕" w:cs="맑은 고딕"/>
          <w:color w:val="000000"/>
          <w:szCs w:val="20"/>
          <w:kern w:val="0"/>
        </w:rPr>
        <w:t>대기업 경영진으로 있다가 은퇴한 사람</w:t>
      </w:r>
    </w:p>
    <w:p>
      <w:pPr>
        <w:ind w:left="395" w:right="0" w:hanging="5"/>
        <w:wordWrap/>
        <w:jc w:val="left"/>
        <w:spacing w:after="0" w:line="240" w:lineRule="auto"/>
        <w:textAlignment w:val="baseline"/>
        <w:rPr>
          <w:lang w:eastAsia="ko-KR"/>
          <w:rFonts w:ascii="맑은 고딕" w:eastAsia="맑은 고딕" w:hAnsi="맑은 고딕" w:cs="맑은 고딕" w:hint="eastAsia"/>
          <w:color w:val="000000"/>
          <w:szCs w:val="20"/>
          <w:kern w:val="0"/>
          <w:rtl w:val="off"/>
        </w:rPr>
      </w:pPr>
      <w:r>
        <w:rPr>
          <w:lang w:eastAsia="ko-KR"/>
          <w:rFonts w:ascii="맑은 고딕" w:eastAsia="맑은 고딕" w:hAnsi="맑은 고딕" w:cs="맑은 고딕" w:hint="eastAsia"/>
          <w:color w:val="000000"/>
          <w:szCs w:val="20"/>
          <w:kern w:val="0"/>
          <w:rtl w:val="off"/>
        </w:rPr>
        <w:t>엔젤들 중에는 경제적인 여유가 있으면서 사회에 공헌하려는 의지를 가진 사람들도 많다. 직접 창업을 하기보다는 상대적으로 위험을 줄이고 여유 있는 생활을 즐기기 위해 엔젤투자자로서 활동하려고 한다.</w:t>
      </w:r>
    </w:p>
    <w:p>
      <w:pPr>
        <w:ind w:left="403" w:right="0" w:firstLine="0"/>
        <w:autoSpaceDE/>
        <w:autoSpaceDN/>
        <w:widowControl/>
        <w:wordWrap/>
        <w:jc w:val="left"/>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color w:val="000000"/>
          <w:szCs w:val="20"/>
          <w:kern w:val="0"/>
          <w:rtl w:val="off"/>
        </w:rPr>
        <w:t>이들은 기업에서 기획, 자금, 마케팅 등 전문 분야별로 다양한 경험을 축적한 사람들이다. 이들은 기업가에 대한 멘토링, 네트워킹 및 시장동향, 정보제공에 나름대로 일가견이 있다. 따라서 자신이 경험한 전문분야와 관련이 있는 기업에 대한 투자를 우선적으로 생각한다.</w:t>
      </w:r>
    </w:p>
    <w:p>
      <w:pPr>
        <w:ind w:left="403" w:right="0" w:firstLine="0"/>
        <w:autoSpaceDE/>
        <w:autoSpaceDN/>
        <w:widowControl/>
        <w:wordWrap/>
        <w:jc w:val="left"/>
        <w:spacing w:line="240"/>
        <w:rPr>
          <w:rFonts w:ascii="맑은 고딕" w:eastAsia="맑은 고딕" w:hAnsi="맑은 고딕" w:cs="맑은 고딕" w:hint="default"/>
        </w:rPr>
      </w:pPr>
    </w:p>
    <w:p>
      <w:pPr>
        <w:pStyle w:val="1"/>
        <w:snapToGrid/>
        <w:jc w:val="left"/>
        <w:rPr>
          <w:rFonts w:ascii="맑은 고딕" w:eastAsia="맑은 고딕" w:hAnsi="맑은 고딕" w:cs="맑은 고딕" w:hint="default"/>
        </w:rPr>
      </w:pPr>
      <w:r>
        <w:rPr>
          <w:rFonts w:ascii="맑은 고딕" w:eastAsia="맑은 고딕" w:hAnsi="맑은 고딕" w:cs="맑은 고딕"/>
        </w:rPr>
        <w:t xml:space="preserve">4. </w:t>
      </w:r>
      <w:r>
        <w:rPr>
          <w:lang w:eastAsia="ko-KR"/>
          <w:rFonts w:ascii="맑은 고딕" w:eastAsia="맑은 고딕" w:hAnsi="맑은 고딕" w:cs="맑은 고딕"/>
          <w:rtl w:val="off"/>
        </w:rPr>
        <w:t>엔젤종류</w:t>
      </w: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 xml:space="preserve">(1) </w:t>
      </w:r>
      <w:r>
        <w:rPr>
          <w:lang w:eastAsia="ko-KR"/>
          <w:rFonts w:ascii="맑은 고딕" w:eastAsia="맑은 고딕" w:hAnsi="맑은 고딕" w:cs="맑은 고딕"/>
          <w:color w:val="000000"/>
          <w:szCs w:val="20"/>
          <w:kern w:val="0"/>
          <w:rtl w:val="off"/>
        </w:rPr>
        <w:t>리드엔젤</w:t>
      </w:r>
    </w:p>
    <w:p>
      <w:pPr>
        <w:pStyle w:val="a4"/>
        <w:ind w:left="395" w:right="0" w:hanging="5"/>
        <w:jc w:val="left"/>
        <w:spacing w:line="240"/>
        <w:rPr>
          <w:lang w:eastAsia="ko-KR"/>
          <w:rFonts w:ascii="맑은 고딕" w:eastAsia="맑은 고딕" w:hAnsi="맑은 고딕" w:cs="맑은 고딕" w:hint="eastAsia"/>
          <w:rtl w:val="off"/>
        </w:rPr>
      </w:pPr>
      <w:r>
        <w:rPr>
          <w:rFonts w:ascii="맑은 고딕" w:eastAsia="맑은 고딕" w:hAnsi="맑은 고딕" w:cs="맑은 고딕" w:hint="default"/>
        </w:rPr>
        <w:t>리드엔젤</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대부분 창업한 경험이 있는 50세 전후의 성공한 은퇴 경영자로서 창업 초기기업 지원에 주도적인 역할을 한다. 풍부한 자금, 경영경험 및 기술평가 능력 등을 보유하고 있어 비상근이사로 경영에 참여하기도 한다. 일반적으로 협의의 ‘엔젤’이라고 하면 바로 이들을 가리킨다.</w:t>
      </w:r>
    </w:p>
    <w:p>
      <w:pPr>
        <w:pStyle w:val="a4"/>
        <w:ind w:left="409" w:right="0" w:hanging="19"/>
        <w:jc w:val="left"/>
        <w:spacing w:line="240"/>
        <w:rPr>
          <w:lang w:eastAsia="ko-KR"/>
          <w:rFonts w:ascii="맑은 고딕" w:eastAsia="맑은 고딕" w:hAnsi="맑은 고딕" w:cs="맑은 고딕" w:hint="eastAsia"/>
          <w:rtl w:val="off"/>
        </w:rPr>
      </w:pP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w:t>
      </w:r>
      <w:r>
        <w:rPr>
          <w:lang w:eastAsia="ko-KR"/>
          <w:rFonts w:ascii="맑은 고딕" w:eastAsia="맑은 고딕" w:hAnsi="맑은 고딕" w:cs="맑은 고딕"/>
          <w:rtl w:val="off"/>
        </w:rPr>
        <w:t>2</w:t>
      </w:r>
      <w:r>
        <w:rPr>
          <w:rFonts w:ascii="맑은 고딕" w:eastAsia="맑은 고딕" w:hAnsi="맑은 고딕" w:cs="맑은 고딕"/>
        </w:rPr>
        <w:t xml:space="preserve">) </w:t>
      </w:r>
      <w:r>
        <w:rPr>
          <w:lang w:eastAsia="ko-KR"/>
          <w:rFonts w:ascii="맑은 고딕" w:eastAsia="맑은 고딕" w:hAnsi="맑은 고딕" w:cs="맑은 고딕"/>
          <w:color w:val="000000"/>
          <w:szCs w:val="20"/>
          <w:kern w:val="0"/>
          <w:rtl w:val="off"/>
        </w:rPr>
        <w:t>서포트 엔젤</w:t>
      </w:r>
    </w:p>
    <w:p>
      <w:pPr>
        <w:pStyle w:val="a4"/>
        <w:ind w:left="395" w:right="0" w:hanging="5"/>
        <w:jc w:val="left"/>
        <w:spacing w:line="240"/>
        <w:rPr>
          <w:rFonts w:ascii="맑은 고딕" w:eastAsia="맑은 고딕" w:hAnsi="맑은 고딕" w:cs="맑은 고딕" w:hint="default"/>
        </w:rPr>
      </w:pPr>
      <w:r>
        <w:rPr>
          <w:rFonts w:ascii="맑은 고딕" w:eastAsia="맑은 고딕" w:hAnsi="맑은 고딕" w:cs="맑은 고딕" w:hint="default"/>
        </w:rPr>
        <w:t>서포트 엔젤</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직접 자금을 투자하는 것보다는 자신의 전문지식으로 창업자를 지원하는 사람을 말한다. 즉 변호사, 회계사, 컨설턴트 등 전문직 종사자나 창업기업을 측면에서 지원해 주는 다양한 분야의 사람들을 말한다. 물론 이들의 주된 기능이 다양한 경영관련 자문과 조언에 있다는 것이지, 투자를 전혀 하지 않는다는 뜻은 아니다. 경우에 따라서 경영자문과 함께 일정액의 자금을 투자하기도 한다.</w:t>
      </w:r>
    </w:p>
    <w:p>
      <w:pPr>
        <w:pStyle w:val="a4"/>
        <w:jc w:val="left"/>
        <w:rPr>
          <w:lang w:eastAsia="ko-KR"/>
          <w:rFonts w:ascii="맑은 고딕" w:eastAsia="맑은 고딕" w:hAnsi="맑은 고딕" w:cs="맑은 고딕" w:hint="eastAsia"/>
          <w:rtl w:val="off"/>
        </w:rPr>
      </w:pPr>
    </w:p>
    <w:p>
      <w:pPr>
        <w:pStyle w:val="a4"/>
        <w:jc w:val="left"/>
        <w:tabs>
          <w:tab w:val="left" w:pos="1738"/>
        </w:tabs>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w:t>
      </w:r>
      <w:r>
        <w:rPr>
          <w:lang w:eastAsia="ko-KR"/>
          <w:rFonts w:ascii="맑은 고딕" w:eastAsia="맑은 고딕" w:hAnsi="맑은 고딕" w:cs="맑은 고딕"/>
          <w:rtl w:val="off"/>
        </w:rPr>
        <w:t>3</w:t>
      </w:r>
      <w:r>
        <w:rPr>
          <w:rFonts w:ascii="맑은 고딕" w:eastAsia="맑은 고딕" w:hAnsi="맑은 고딕" w:cs="맑은 고딕"/>
        </w:rPr>
        <w:t xml:space="preserve">) </w:t>
      </w:r>
      <w:r>
        <w:rPr>
          <w:lang w:eastAsia="ko-KR"/>
          <w:rFonts w:ascii="맑은 고딕" w:eastAsia="맑은 고딕" w:hAnsi="맑은 고딕" w:cs="맑은 고딕"/>
          <w:color w:val="000000"/>
          <w:szCs w:val="20"/>
          <w:kern w:val="0"/>
          <w:rtl w:val="off"/>
        </w:rPr>
        <w:t>비즈니스엔젤</w:t>
      </w:r>
    </w:p>
    <w:p>
      <w:pPr>
        <w:pStyle w:val="a4"/>
        <w:ind w:left="394" w:right="0" w:hanging="4"/>
        <w:jc w:val="left"/>
        <w:spacing w:line="240"/>
        <w:rPr>
          <w:rFonts w:ascii="맑은 고딕" w:eastAsia="맑은 고딕" w:hAnsi="맑은 고딕" w:cs="맑은 고딕" w:hint="default"/>
        </w:rPr>
      </w:pPr>
      <w:r>
        <w:rPr>
          <w:rFonts w:ascii="맑은 고딕" w:eastAsia="맑은 고딕" w:hAnsi="맑은 고딕" w:cs="맑은 고딕" w:hint="default"/>
        </w:rPr>
        <w:t>비즈니스엔젤</w:t>
      </w:r>
      <w:r>
        <w:rPr>
          <w:lang w:eastAsia="ko-KR"/>
          <w:rFonts w:ascii="맑은 고딕" w:eastAsia="맑은 고딕" w:hAnsi="맑은 고딕" w:cs="맑은 고딕" w:hint="default"/>
          <w:rtl w:val="off"/>
        </w:rPr>
        <w:t xml:space="preserve">은 </w:t>
      </w:r>
      <w:r>
        <w:rPr>
          <w:rFonts w:ascii="맑은 고딕" w:eastAsia="맑은 고딕" w:hAnsi="맑은 고딕" w:cs="맑은 고딕" w:hint="default"/>
        </w:rPr>
        <w:t>자신의 전문지식이나 경험을 토대로 독자적으로 기업을 발굴하여 투자를 결정하는 개인을 일컫는다. 기술과 아이디어는 있지만 창업 자본이나 경영 능력이 부족한 창업가에게 경영 노하우와 지분투자 형태로 자금을 지원한다. 장래성과 기술력이 있는 창업기업에 투자하여 고수익이 가능하지만 위험성이 크다는 점에서 벤처캐피털과 비슷하다.</w:t>
      </w:r>
    </w:p>
    <w:p>
      <w:pPr>
        <w:pStyle w:val="a4"/>
        <w:jc w:val="left"/>
        <w:rPr>
          <w:lang w:eastAsia="ko-KR"/>
          <w:rFonts w:ascii="맑은 고딕" w:eastAsia="맑은 고딕" w:hAnsi="맑은 고딕" w:cs="맑은 고딕" w:hint="eastAsia"/>
          <w:rtl w:val="off"/>
        </w:rPr>
      </w:pPr>
    </w:p>
    <w:p>
      <w:pPr>
        <w:ind w:firstLine="200"/>
        <w:wordWrap/>
        <w:jc w:val="left"/>
        <w:spacing w:after="0" w:line="384" w:lineRule="auto"/>
        <w:textAlignment w:val="baseline"/>
        <w:rPr>
          <w:lang w:eastAsia="ko-KR"/>
          <w:rFonts w:ascii="맑은 고딕" w:eastAsia="맑은 고딕" w:hAnsi="맑은 고딕" w:cs="맑은 고딕" w:hint="eastAsia"/>
          <w:color w:val="000000"/>
          <w:szCs w:val="20"/>
          <w:kern w:val="0"/>
          <w:rtl w:val="off"/>
        </w:rPr>
      </w:pPr>
      <w:r>
        <w:rPr>
          <w:rFonts w:ascii="맑은 고딕" w:eastAsia="맑은 고딕" w:hAnsi="맑은 고딕" w:cs="맑은 고딕"/>
        </w:rPr>
        <w:t>(</w:t>
      </w:r>
      <w:r>
        <w:rPr>
          <w:lang w:eastAsia="ko-KR"/>
          <w:rFonts w:ascii="맑은 고딕" w:eastAsia="맑은 고딕" w:hAnsi="맑은 고딕" w:cs="맑은 고딕"/>
          <w:rtl w:val="off"/>
        </w:rPr>
        <w:t>4</w:t>
      </w:r>
      <w:r>
        <w:rPr>
          <w:rFonts w:ascii="맑은 고딕" w:eastAsia="맑은 고딕" w:hAnsi="맑은 고딕" w:cs="맑은 고딕"/>
        </w:rPr>
        <w:t xml:space="preserve">) </w:t>
      </w:r>
      <w:r>
        <w:rPr>
          <w:lang w:eastAsia="ko-KR"/>
          <w:rFonts w:ascii="맑은 고딕" w:eastAsia="맑은 고딕" w:hAnsi="맑은 고딕" w:cs="맑은 고딕"/>
          <w:color w:val="000000"/>
          <w:szCs w:val="20"/>
          <w:kern w:val="0"/>
          <w:rtl w:val="off"/>
        </w:rPr>
        <w:t>엔젤클럽</w:t>
      </w:r>
    </w:p>
    <w:p>
      <w:pPr>
        <w:pStyle w:val="a4"/>
        <w:ind w:left="409" w:right="0" w:hanging="19"/>
        <w:jc w:val="left"/>
        <w:spacing w:line="240"/>
        <w:rPr>
          <w:rFonts w:ascii="맑은 고딕" w:eastAsia="맑은 고딕" w:hAnsi="맑은 고딕" w:cs="맑은 고딕" w:hint="default"/>
        </w:rPr>
      </w:pPr>
      <w:r>
        <w:rPr>
          <w:rFonts w:ascii="맑은 고딕" w:eastAsia="맑은 고딕" w:hAnsi="맑은 고딕" w:cs="맑은 고딕" w:hint="default"/>
        </w:rPr>
        <w:t>엔젤클럽</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엔젤투자에 관심이 있는 개인 투자자들이 자발적으로 모임을 결성하여 회원들의 전문적인 지식이나 경험을 통해 공동으로 투자기업을 발굴하여 투자하는 경우를 말한다. 개인투자자에 비해 투자 규모가 작거나 경험이 상대적으로 적은 투자자들이 위험을 분산하고 초기기업 발굴에 소요되는 시간 등을 단축하고자 할 때 사용하는 방법이다. 클럽을 통해 발굴된 기업에 공동으로 투자하는 경우도 있으나 회원 모두가 반드시 투자에 참여해야 하는 의무는 없다. 개인의 판단에 따라 투자 여부를 결정하면 된다. 구성원 제한이나 출자의무 등 법적인 제한이 전혀 없는 동호회 성격의 투자클럽이라고 생각하면 된다.</w:t>
      </w:r>
    </w:p>
    <w:p>
      <w:pPr>
        <w:pStyle w:val="a4"/>
        <w:jc w:val="left"/>
        <w:rPr>
          <w:lang w:eastAsia="ko-KR"/>
          <w:rFonts w:ascii="맑은 고딕" w:eastAsia="맑은 고딕" w:hAnsi="맑은 고딕" w:cs="맑은 고딕" w:hint="eastAsia"/>
          <w:rtl w:val="off"/>
        </w:rPr>
      </w:pPr>
    </w:p>
    <w:p>
      <w:pPr>
        <w:pStyle w:val="a4"/>
        <w:jc w:val="left"/>
        <w:rPr>
          <w:lang w:eastAsia="ko-KR"/>
          <w:rFonts w:ascii="맑은 고딕" w:eastAsia="맑은 고딕" w:hAnsi="맑은 고딕" w:cs="맑은 고딕" w:hint="eastAsia"/>
          <w:rtl w:val="off"/>
        </w:rPr>
      </w:pPr>
      <w:r>
        <w:rPr>
          <w:rFonts w:ascii="맑은 고딕" w:eastAsia="맑은 고딕" w:hAnsi="맑은 고딕" w:cs="맑은 고딕"/>
        </w:rPr>
        <w:t>(</w:t>
      </w:r>
      <w:r>
        <w:rPr>
          <w:lang w:eastAsia="ko-KR"/>
          <w:rFonts w:ascii="맑은 고딕" w:eastAsia="맑은 고딕" w:hAnsi="맑은 고딕" w:cs="맑은 고딕"/>
          <w:rtl w:val="off"/>
        </w:rPr>
        <w:t>5</w:t>
      </w:r>
      <w:r>
        <w:rPr>
          <w:rFonts w:ascii="맑은 고딕" w:eastAsia="맑은 고딕" w:hAnsi="맑은 고딕" w:cs="맑은 고딕"/>
        </w:rPr>
        <w:t xml:space="preserve">) </w:t>
      </w:r>
      <w:r>
        <w:rPr>
          <w:lang w:eastAsia="ko-KR"/>
          <w:rFonts w:ascii="맑은 고딕" w:eastAsia="맑은 고딕" w:hAnsi="맑은 고딕" w:cs="맑은 고딕"/>
          <w:rtl w:val="off"/>
        </w:rPr>
        <w:t>개인투자조합</w:t>
      </w:r>
    </w:p>
    <w:p>
      <w:pPr>
        <w:pStyle w:val="a4"/>
        <w:ind w:left="395" w:right="0" w:hanging="5"/>
        <w:jc w:val="left"/>
        <w:spacing w:line="240"/>
        <w:rPr>
          <w:rFonts w:ascii="맑은 고딕" w:eastAsia="맑은 고딕" w:hAnsi="맑은 고딕" w:cs="맑은 고딕" w:hint="default"/>
        </w:rPr>
      </w:pPr>
      <w:r>
        <w:rPr>
          <w:rFonts w:ascii="맑은 고딕" w:eastAsia="맑은 고딕" w:hAnsi="맑은 고딕" w:cs="맑은 고딕" w:hint="default"/>
        </w:rPr>
        <w:t>개인투자조합</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개인 투자자들이 좀 더 조직적이고 체계적으로 투자클럽을 운영하는 경우를 말한다. 개인투자조합이란 ‘벤처투자 촉진에 관한 법률’에 의거해 설립하는 것으로서 출자 총액이 1억원 이상이며, 조합원 수가 49인 이하로 구성된 조합을 의미한다. 법에 따라 중소벤처기업부에 등록하도록 되어 있으며, 일정 투자액에 대해서는 소득공제 혜택을 받을 수 있다. 보통 개인투자조합은 조합을 운영하는 개인, 즉 업무집행조합원에게 투자업무를 위탁하고 있다. 업무집행조합원은 자기 책임하에 투자할 기업을 찾고 투자를 진행한다.</w:t>
      </w:r>
    </w:p>
    <w:p>
      <w:pPr>
        <w:pStyle w:val="a4"/>
        <w:jc w:val="left"/>
        <w:rPr>
          <w:rFonts w:ascii="맑은 고딕" w:eastAsia="맑은 고딕" w:hAnsi="맑은 고딕" w:cs="맑은 고딕" w:hint="default"/>
        </w:rPr>
      </w:pPr>
    </w:p>
    <w:p>
      <w:pPr>
        <w:pStyle w:val="a4"/>
        <w:jc w:val="left"/>
        <w:rPr>
          <w:rFonts w:ascii="맑은 고딕" w:eastAsia="맑은 고딕" w:hAnsi="맑은 고딕" w:cs="맑은 고딕" w:hint="default"/>
        </w:rPr>
      </w:pPr>
    </w:p>
    <w:p>
      <w:pPr>
        <w:pStyle w:val="a6"/>
        <w:snapToGrid/>
        <w:jc w:val="left"/>
        <w:rPr>
          <w:rFonts w:ascii="맑은 고딕" w:eastAsia="맑은 고딕" w:hAnsi="맑은 고딕" w:cs="맑은 고딕" w:hint="default"/>
        </w:rPr>
      </w:pPr>
    </w:p>
    <w:p>
      <w:pPr>
        <w:autoSpaceDE/>
        <w:autoSpaceDN/>
        <w:widowControl/>
        <w:wordWrap/>
        <w:jc w:val="left"/>
        <w:rPr>
          <w:rFonts w:ascii="맑은 고딕" w:eastAsia="맑은 고딕" w:hAnsi="맑은 고딕" w:cs="맑은 고딕" w:hint="default"/>
        </w:rPr>
      </w:pPr>
      <w:r>
        <w:rPr>
          <w:rFonts w:ascii="맑은 고딕" w:eastAsia="맑은 고딕" w:hAnsi="맑은 고딕" w:cs="맑은 고딕" w:hint="default"/>
        </w:rPr>
        <w:br w:type="page"/>
      </w:r>
    </w:p>
    <w:p>
      <w:pPr>
        <w:pStyle w:val="a4"/>
        <w:ind w:firstLine="0"/>
        <w:jc w:val="left"/>
        <w:rPr>
          <w:rFonts w:ascii="맑은 고딕" w:eastAsia="맑은 고딕" w:hAnsi="맑은 고딕" w:cs="맑은 고딕" w:hint="default"/>
          <w:b/>
          <w:bCs/>
        </w:rPr>
      </w:pPr>
      <w:r>
        <w:rPr>
          <w:rFonts w:ascii="맑은 고딕" w:eastAsia="맑은 고딕" w:hAnsi="맑은 고딕" w:cs="맑은 고딕" w:hint="eastAsia"/>
          <w:b/>
          <w:bCs/>
          <w:sz w:val="26"/>
          <w:szCs w:val="26"/>
        </w:rPr>
        <w:t>Ⅱ</w:t>
      </w:r>
      <w:r>
        <w:rPr>
          <w:rFonts w:ascii="맑은 고딕" w:eastAsia="맑은 고딕" w:hAnsi="맑은 고딕" w:cs="맑은 고딕"/>
          <w:b/>
          <w:bCs/>
          <w:sz w:val="26"/>
          <w:szCs w:val="26"/>
        </w:rPr>
        <w:t xml:space="preserve">. </w:t>
      </w:r>
      <w:r>
        <w:rPr>
          <w:lang w:eastAsia="ko-KR"/>
          <w:rFonts w:ascii="맑은 고딕" w:eastAsia="맑은 고딕" w:hAnsi="맑은 고딕" w:cs="맑은 고딕" w:hint="eastAsia"/>
          <w:b/>
          <w:bCs/>
          <w:sz w:val="26"/>
          <w:szCs w:val="26"/>
          <w:rtl w:val="off"/>
        </w:rPr>
        <w:t>엔젤투자 전략</w:t>
      </w:r>
    </w:p>
    <w:p>
      <w:pPr>
        <w:pStyle w:val="a6"/>
        <w:ind w:left="394" w:right="0" w:firstLine="0"/>
        <w:snapToGrid/>
        <w:jc w:val="center"/>
        <w:rPr>
          <w:lang w:eastAsia="ko-KR"/>
          <w:rFonts w:ascii="맑은 고딕" w:eastAsia="맑은 고딕" w:hAnsi="맑은 고딕" w:cs="맑은 고딕" w:hint="eastAsia"/>
          <w:b/>
          <w:bCs/>
          <w:rtl w:val="off"/>
        </w:rPr>
      </w:pPr>
      <w:r>
        <w:rPr>
          <w:lang w:eastAsia="ko-KR"/>
          <w:rFonts w:ascii="맑은 고딕" w:eastAsia="맑은 고딕" w:hAnsi="맑은 고딕" w:cs="맑은 고딕" w:hint="eastAsia"/>
          <w:b/>
          <w:bCs/>
          <w:rtl w:val="off"/>
        </w:rPr>
        <w:drawing>
          <wp:inline distT="0" distB="0" distL="0" distR="0">
            <wp:extent cx="3835168" cy="327132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835168" cy="3271320"/>
                    </a:xfrm>
                    <a:prstGeom prst="rect"/>
                  </pic:spPr>
                </pic:pic>
              </a:graphicData>
            </a:graphic>
          </wp:inline>
        </w:drawing>
      </w:r>
    </w:p>
    <w:p>
      <w:pPr>
        <w:pStyle w:val="a6"/>
        <w:ind w:left="394" w:right="0" w:firstLine="0"/>
        <w:snapToGrid/>
        <w:jc w:val="center"/>
        <w:rPr>
          <w:lang w:eastAsia="ko-KR"/>
          <w:rFonts w:ascii="맑은 고딕" w:eastAsia="맑은 고딕" w:hAnsi="맑은 고딕" w:cs="맑은 고딕" w:hint="eastAsia"/>
          <w:b/>
          <w:bCs/>
          <w:rtl w:val="off"/>
        </w:rPr>
      </w:pPr>
      <w:r>
        <w:rPr>
          <w:lang w:eastAsia="ko-KR"/>
          <w:rFonts w:ascii="맑은 고딕" w:eastAsia="맑은 고딕" w:hAnsi="맑은 고딕" w:cs="맑은 고딕" w:hint="default"/>
          <w:b/>
          <w:bCs/>
          <w:rtl w:val="off"/>
        </w:rPr>
        <w:t>&lt;엔젤투자 절차&gt;</w:t>
      </w:r>
    </w:p>
    <w:p>
      <w:pPr>
        <w:pStyle w:val="a6"/>
        <w:ind w:left="394" w:right="0" w:firstLine="0"/>
        <w:snapToGrid/>
        <w:jc w:val="left"/>
        <w:rPr>
          <w:rFonts w:ascii="맑은 고딕" w:eastAsia="맑은 고딕" w:hAnsi="맑은 고딕" w:cs="맑은 고딕" w:hint="default"/>
          <w:b/>
          <w:bCs/>
        </w:rPr>
      </w:pPr>
    </w:p>
    <w:p>
      <w:pPr>
        <w:pStyle w:val="1"/>
        <w:snapToGrid/>
        <w:jc w:val="left"/>
        <w:rPr>
          <w:rFonts w:ascii="맑은 고딕" w:eastAsia="맑은 고딕" w:hAnsi="맑은 고딕" w:cs="맑은 고딕" w:hint="default"/>
        </w:rPr>
      </w:pPr>
      <w:r>
        <w:rPr>
          <w:rFonts w:ascii="맑은 고딕" w:eastAsia="맑은 고딕" w:hAnsi="맑은 고딕" w:cs="맑은 고딕"/>
        </w:rPr>
        <w:t xml:space="preserve">1. </w:t>
      </w:r>
      <w:r>
        <w:rPr>
          <w:lang w:eastAsia="ko-KR"/>
          <w:rFonts w:ascii="맑은 고딕" w:eastAsia="맑은 고딕" w:hAnsi="맑은 고딕" w:cs="맑은 고딕"/>
          <w:rtl w:val="off"/>
        </w:rPr>
        <w:t>투자 기업 발굴</w:t>
      </w: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(1)</w:t>
      </w:r>
      <w:r>
        <w:rPr>
          <w:lang w:eastAsia="ko-KR"/>
          <w:rFonts w:ascii="맑은 고딕" w:eastAsia="맑은 고딕" w:hAnsi="맑은 고딕" w:cs="맑은 고딕"/>
          <w:b w:val="0"/>
          <w:bCs w:val="0"/>
          <w:sz w:val="20"/>
          <w:szCs w:val="20"/>
          <w:rtl w:val="off"/>
        </w:rPr>
        <w:t xml:space="preserve"> 어떤 기업을 찾아야 하나?</w:t>
      </w:r>
    </w:p>
    <w:p>
      <w:pPr>
        <w:pStyle w:val="a5"/>
        <w:ind w:left="394" w:right="0" w:hanging="2"/>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엔젤투자에 있어서 투자 대상기업의 발굴은 다른 어느 것보다 중요하다. 그것은 엔젤의 능력에 따라 다르다. 투자 대상기업을 찾는 것은 투자의 성공과 실패를 가늠하는 중요한 일이란 점에서 신중해야 한다. 그 방법에는 친구나 가족, 직장동료 등 신뢰관계를 통해 발굴하는 방법과 공개 기업설명회나 콘퍼런스, 포럼 등에 참석하여 대상기업을 찾는 경우로 나뉜다. 내용이 어떻든 대부분의 투자자들은 신뢰를 기본으로 한다. 물론 신뢰관계에서 오는 투자 대상기업 발굴은 창업자에 대한 자질과 평판조회Reference Check가 가능하고, 공개된 창업 동기나 연혁 이외에 속속들이 내용을 많이 알고 있다는 장점이 있긴 하지만 객관성을 잃을 수 있다는 점에서 신중에 신중을 기하지 않으면 안 된다. 철저한 조사와 객관성 유지가 다른 무엇보다 필요하다.</w:t>
      </w: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r>
        <w:rPr>
          <w:rFonts w:ascii="맑은 고딕" w:eastAsia="맑은 고딕" w:hAnsi="맑은 고딕" w:cs="맑은 고딕" w:hint="eastAsia"/>
          <w:b w:val="0"/>
          <w:bCs w:val="0"/>
          <w:color w:val="000000"/>
          <w:sz w:val="20"/>
          <w:szCs w:val="20"/>
        </w:rPr>
        <w:t xml:space="preserve">① </w:t>
      </w:r>
      <w:r>
        <w:rPr>
          <w:lang w:eastAsia="ko-KR"/>
          <w:rFonts w:ascii="맑은 고딕" w:eastAsia="맑은 고딕" w:hAnsi="맑은 고딕" w:cs="맑은 고딕" w:hint="eastAsia"/>
          <w:b w:val="0"/>
          <w:bCs w:val="0"/>
          <w:color w:val="000000"/>
          <w:sz w:val="20"/>
          <w:szCs w:val="20"/>
          <w:rtl w:val="off"/>
        </w:rPr>
        <w:t>자신이 잘 아는 산업과 사업 모델에 투자하라</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상장기업은 비교적 정보가 많이 공개되어 있지만 창업 초기단계의 기업은 투자자 입장에서 늘 정보비대칭 이라는 문제를 안고 있다. 즉 자신이 알고 있는 정보와 다른 경우가 많다는 얘기다. 따라서 다른 투자자보다 상대적으로 정보를 많이 알고 있는 분야를 선택하는 것이 좋다. 자신이 종사했거나 투자해 왔던 분야에 초점을 맞추고 투자를 진행하는 게 더 유리하다. 그것이 다른 투자자에 비해 좀 더 정확한 판단을 내릴 수 있고, 또 그만큼 성공 가능성이 높기 때문이다.</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② 믿음이 가는 창업자에 투자하라</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투자 대상을 고를 때 평소에 잘 알고 있는 사람에게 투자하는 게 좋다. 신뢰할 만한 사람이 창업자인 회사에 투자하면 창업 초기기업의 가장 중요한 ‛사람’에 대한 분명한 이해를 갖고 시작하는 것이나 마찬가지다. 그것은 창업자를 잘 모르는 상태에서 일어날 수 있는 문제를 사전에 줄일 수 있다는 점에서 중요하다. 만약 평소에 잘 알고 지내던 사람이 아니라면 창업자에 대한 상당한 수준의 이해와 신뢰가 생길 때까지는 투자를 미루는 것이 좋다. 신뢰를 바탕으로 하지 않을 경우 생길 수 있는 문제가 많기 때문이다. 이뿐 아니다. 아무리 믿음이 가는 창업자라 할지라도 투자 이후에도 지속적인 관계를 유지할 수 있는 장치를 갖추는 게 필요하다.</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③ 네트워크 활용이 가능한 창업자를 찾아라</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아무리 성장가능성이 있는 업체라도 해당분야에 제대로 된 네트워크를 구축하고 있지 못하다면 성공하기 어렵다, 특히 창업 초기기업으로서는 더욱 그렇다. 투자를 검토하고 있는 기업이나 해당 산업에 대한 인적 네트워크가 있다면 투자검토 단계에서 더 정확한 정보를 갖고 시작하는 것이나 다름없다. 또 투자 이후 관리단계에서도 큰 도움을 받을 수 있다. 인적 네트워크는 엔젤투자자의 중요한 역할이라고 할 수 있는 기업의 성장지원 면에서도 중요한 자원이 될 수 있다. 구매처나 공급처, 필요한 인재를 확보하는 과정에서 엔젤투자자가 대상 기업을 도와 줄 수 있다면 투자 기업과 엔젤투자자 모두 좋은 성과를 거둘 수 있다.</w:t>
      </w: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p>
    <w:p>
      <w:pPr>
        <w:pStyle w:val="a5"/>
        <w:ind w:left="394" w:right="0" w:hanging="2"/>
        <w:jc w:val="left"/>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④ 투자 자산을 적절하게 배분하라</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투자할 자산을 기업의 성장단계와 특성에 따라 적절히 배분하는 것이 좋다. 투자기회가 언제 또 다시 생길지 모르고, 산업의 급격한 변동에 대비하기 위해서라도 자산을 나누어 투자할 필요가 있다. “얼마 안 되는 투자금을 가지고 조금씩 나누어 투자하나?” 같은 생각은 금물이다. 투자자금의 포토폴리오 구성은 엔젤투자의 기본이다.</w:t>
      </w:r>
    </w:p>
    <w:p>
      <w:pPr>
        <w:pStyle w:val="a5"/>
        <w:ind w:left="394" w:right="0" w:hanging="2"/>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또한 산업의 급격한 변화에 대비해 엔젤투자를 분산하는 것도 고려해야 한다. 예컨대 창업 6개월 이내 초기기업에 일정 금액을 투자했다면, 그 다음에는 나름대로 안정성을 검증받은 기업에 대해 투자를 하는 경우가 있다. 여기에다 그 동안 보통주로 투자가 많이 이루어졌다면, 다음에는 특정 기간 동안 우선주의 성격을 가지고 있다가 기간이 만료되면 투자 회사에서 다시 사도록 하는 상환우선주나 전환사채를 중심으로 투자하는 것도 생각해 봄직하다.</w:t>
      </w:r>
    </w:p>
    <w:p>
      <w:pPr>
        <w:pStyle w:val="a5"/>
        <w:ind w:left="394" w:right="0" w:hanging="2"/>
        <w:jc w:val="left"/>
        <w:rPr>
          <w:lang w:eastAsia="ko-KR"/>
          <w:rFonts w:ascii="맑은 고딕" w:eastAsia="맑은 고딕" w:hAnsi="맑은 고딕" w:cs="맑은 고딕" w:hint="eastAsia"/>
          <w:b/>
          <w:bCs/>
          <w:color w:val="000000"/>
          <w:sz w:val="20"/>
          <w:szCs w:val="20"/>
          <w:rtl w:val="off"/>
        </w:rPr>
      </w:pPr>
    </w:p>
    <w:p>
      <w:pPr>
        <w:pStyle w:val="a5"/>
        <w:jc w:val="left"/>
        <w:rPr>
          <w:lang w:eastAsia="ko-KR"/>
          <w:rFonts w:ascii="맑은 고딕" w:eastAsia="맑은 고딕" w:hAnsi="맑은 고딕" w:cs="맑은 고딕" w:hint="eastAsia"/>
          <w:rtl w:val="off"/>
        </w:rPr>
      </w:pP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2</w:t>
      </w:r>
      <w:r>
        <w:rPr>
          <w:rFonts w:ascii="맑은 고딕" w:eastAsia="맑은 고딕" w:hAnsi="맑은 고딕" w:cs="맑은 고딕"/>
        </w:rPr>
        <w:t xml:space="preserve">. </w:t>
      </w:r>
      <w:r>
        <w:rPr>
          <w:lang w:eastAsia="ko-KR"/>
          <w:rFonts w:ascii="맑은 고딕" w:eastAsia="맑은 고딕" w:hAnsi="맑은 고딕" w:cs="맑은 고딕"/>
          <w:rtl w:val="off"/>
        </w:rPr>
        <w:t>투자 진행</w:t>
      </w: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 xml:space="preserve">(1) </w:t>
      </w:r>
      <w:r>
        <w:rPr>
          <w:lang w:eastAsia="ko-KR"/>
          <w:rFonts w:ascii="맑은 고딕" w:eastAsia="맑은 고딕" w:hAnsi="맑은 고딕" w:cs="맑은 고딕"/>
          <w:b w:val="0"/>
          <w:bCs w:val="0"/>
          <w:sz w:val="20"/>
          <w:szCs w:val="20"/>
          <w:rtl w:val="off"/>
        </w:rPr>
        <w:t>사업계획서 검토</w:t>
      </w:r>
    </w:p>
    <w:p>
      <w:pPr>
        <w:pStyle w:val="a5"/>
        <w:ind w:left="381" w:right="0" w:hanging="2"/>
        <w:jc w:val="left"/>
        <w:spacing w:line="240"/>
        <w:rPr>
          <w:lang w:eastAsia="ko-KR"/>
          <w:rFonts w:ascii="맑은 고딕" w:eastAsia="맑은 고딕" w:hAnsi="맑은 고딕" w:cs="맑은 고딕"/>
          <w:b w:val="0"/>
          <w:bCs w:val="0"/>
          <w:sz w:val="20"/>
          <w:szCs w:val="20"/>
          <w:rtl w:val="off"/>
        </w:rPr>
      </w:pPr>
      <w:r>
        <w:rPr>
          <w:lang w:eastAsia="ko-KR"/>
          <w:rFonts w:ascii="맑은 고딕" w:eastAsia="맑은 고딕" w:hAnsi="맑은 고딕" w:cs="맑은 고딕" w:hint="eastAsia"/>
          <w:b w:val="0"/>
          <w:bCs w:val="0"/>
          <w:sz w:val="20"/>
          <w:szCs w:val="20"/>
          <w:rtl w:val="off"/>
        </w:rPr>
        <w:t>사업계획서는 사업을 구성하고, 기획하기 위해서 작성하는 계획서이다. 기업의 성장 방향과 구체적인 사업추진 내용이 포함되어 있어 반드시 검토해야 한다. 엔젤은 계획서가 제대로 작성되었는지, 최고경영자CEO 본인이 직접 작성했는지, 구체적인 실행계획이 담겨 있는지 확인해야 한다. 사업계획서의 구성은 다음과 같다.</w:t>
      </w:r>
    </w:p>
    <w:p>
      <w:pPr>
        <w:pStyle w:val="a5"/>
        <w:ind w:left="381" w:right="0" w:hanging="2"/>
        <w:jc w:val="left"/>
        <w:spacing w:line="240"/>
        <w:rPr>
          <w:lang w:eastAsia="ko-KR"/>
          <w:rFonts w:ascii="맑은 고딕" w:eastAsia="맑은 고딕" w:hAnsi="맑은 고딕" w:cs="맑은 고딕"/>
          <w:b w:val="0"/>
          <w:bCs w:val="0"/>
          <w:sz w:val="20"/>
          <w:szCs w:val="20"/>
          <w:rtl w:val="off"/>
        </w:rPr>
      </w:pPr>
    </w:p>
    <w:p>
      <w:pPr>
        <w:pStyle w:val="a5"/>
        <w:ind w:left="381" w:right="0" w:hanging="2"/>
        <w:jc w:val="left"/>
        <w:spacing w:line="240"/>
        <w:rPr>
          <w:lang w:eastAsia="ko-KR"/>
          <w:rFonts w:ascii="맑은 고딕" w:eastAsia="맑은 고딕" w:hAnsi="맑은 고딕" w:cs="맑은 고딕"/>
          <w:b w:val="0"/>
          <w:bCs w:val="0"/>
          <w:sz w:val="20"/>
          <w:szCs w:val="20"/>
          <w:rtl w:val="off"/>
        </w:rPr>
      </w:pPr>
      <w:r>
        <w:rPr>
          <w:lang w:eastAsia="ko-KR"/>
          <w:rFonts w:ascii="맑은 고딕" w:eastAsia="맑은 고딕" w:hAnsi="맑은 고딕" w:cs="맑은 고딕"/>
          <w:b w:val="0"/>
          <w:bCs w:val="0"/>
          <w:sz w:val="20"/>
          <w:szCs w:val="20"/>
          <w:rtl w:val="off"/>
        </w:rPr>
        <w:t>① 일반적인 개요 : 회사연혁, 주주현황, 경영진, 기술진, 조직구성도, 재무제표, 차입금 및 가지급금 현황 등</w:t>
      </w:r>
    </w:p>
    <w:p>
      <w:pPr>
        <w:pStyle w:val="a5"/>
        <w:ind w:left="381" w:right="0" w:hanging="2"/>
        <w:jc w:val="left"/>
        <w:spacing w:line="240"/>
        <w:rPr>
          <w:lang w:eastAsia="ko-KR"/>
          <w:rFonts w:ascii="맑은 고딕" w:eastAsia="맑은 고딕" w:hAnsi="맑은 고딕" w:cs="맑은 고딕"/>
          <w:b w:val="0"/>
          <w:bCs w:val="0"/>
          <w:sz w:val="20"/>
          <w:szCs w:val="20"/>
          <w:rtl w:val="off"/>
        </w:rPr>
      </w:pPr>
      <w:r>
        <w:rPr>
          <w:lang w:eastAsia="ko-KR"/>
          <w:rFonts w:ascii="맑은 고딕" w:eastAsia="맑은 고딕" w:hAnsi="맑은 고딕" w:cs="맑은 고딕"/>
          <w:b w:val="0"/>
          <w:bCs w:val="0"/>
          <w:sz w:val="20"/>
          <w:szCs w:val="20"/>
          <w:rtl w:val="off"/>
        </w:rPr>
        <w:t>② 시장성 검토 : 업계 및 향후 전망, 매출추정 등</w:t>
      </w:r>
    </w:p>
    <w:p>
      <w:pPr>
        <w:pStyle w:val="a5"/>
        <w:ind w:left="381" w:right="0" w:hanging="2"/>
        <w:jc w:val="left"/>
        <w:spacing w:line="240"/>
        <w:rPr>
          <w:lang w:eastAsia="ko-KR"/>
          <w:rFonts w:ascii="맑은 고딕" w:eastAsia="맑은 고딕" w:hAnsi="맑은 고딕" w:cs="맑은 고딕"/>
          <w:b w:val="0"/>
          <w:bCs w:val="0"/>
          <w:sz w:val="20"/>
          <w:szCs w:val="20"/>
          <w:rtl w:val="off"/>
        </w:rPr>
      </w:pPr>
      <w:r>
        <w:rPr>
          <w:lang w:eastAsia="ko-KR"/>
          <w:rFonts w:ascii="맑은 고딕" w:eastAsia="맑은 고딕" w:hAnsi="맑은 고딕" w:cs="맑은 고딕"/>
          <w:b w:val="0"/>
          <w:bCs w:val="0"/>
          <w:sz w:val="20"/>
          <w:szCs w:val="20"/>
          <w:rtl w:val="off"/>
        </w:rPr>
        <w:t>③ 사업성 검토 : 제품특성, 경쟁사 현황, 매출분석, 영업현황, 매출추정, 원가분석 등</w:t>
      </w:r>
    </w:p>
    <w:p>
      <w:pPr>
        <w:pStyle w:val="a5"/>
        <w:ind w:left="0" w:right="0" w:firstLine="202"/>
        <w:jc w:val="left"/>
        <w:spacing w:line="240"/>
        <w:rPr>
          <w:lang w:eastAsia="ko-KR"/>
          <w:rFonts w:ascii="맑은 고딕" w:eastAsia="맑은 고딕" w:hAnsi="맑은 고딕" w:cs="맑은 고딕"/>
          <w:b w:val="0"/>
          <w:bCs w:val="0"/>
          <w:sz w:val="20"/>
          <w:szCs w:val="20"/>
          <w:rtl w:val="off"/>
        </w:rPr>
      </w:pPr>
    </w:p>
    <w:p>
      <w:pPr>
        <w:pStyle w:val="a5"/>
        <w:ind w:left="0" w:right="0" w:firstLine="202"/>
        <w:jc w:val="left"/>
        <w:spacing w:line="240"/>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2</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투자기업 평가</w:t>
      </w:r>
    </w:p>
    <w:p>
      <w:pPr>
        <w:pStyle w:val="a5"/>
        <w:ind w:left="395" w:right="0" w:hanging="3"/>
        <w:jc w:val="left"/>
        <w:spacing w:line="240"/>
        <w:rPr>
          <w:lang w:eastAsia="ko-KR"/>
          <w:rFonts w:ascii="맑은 고딕" w:eastAsia="맑은 고딕" w:hAnsi="맑은 고딕" w:cs="맑은 고딕"/>
          <w:b w:val="0"/>
          <w:bCs w:val="0"/>
          <w:sz w:val="20"/>
          <w:szCs w:val="20"/>
          <w:rtl w:val="off"/>
        </w:rPr>
      </w:pPr>
      <w:r>
        <w:rPr>
          <w:lang w:eastAsia="ko-KR"/>
          <w:rFonts w:ascii="맑은 고딕" w:eastAsia="맑은 고딕" w:hAnsi="맑은 고딕" w:cs="맑은 고딕" w:hint="eastAsia"/>
          <w:b w:val="0"/>
          <w:bCs w:val="0"/>
          <w:sz w:val="20"/>
          <w:szCs w:val="20"/>
          <w:rtl w:val="off"/>
        </w:rPr>
        <w:t>엔젤투자에 있어서 기업의 가치평가 만큼 중요한 것도 없다. 엔젤이 투자를 결정하기 위해선 투자 대상기업의 경영지표를 정확하게 파악할 수 있어야 한다. 그래야 투자결정을 내릴 수 있다. 그 방법으로는 재무수치를 기반으로 하는 정량적 분석방법이 있다. 물론 이것만으로는 안 된다. 재무수치로 나타나지 않는 CEO의 능력이나 회사의 경쟁력, 기술수준 등 정성적 분석방법도 활용해야 한다.</w:t>
      </w:r>
    </w:p>
    <w:p>
      <w:pPr>
        <w:pStyle w:val="a5"/>
        <w:ind w:left="409" w:right="0" w:hanging="17"/>
        <w:jc w:val="left"/>
        <w:spacing w:line="240"/>
        <w:rPr>
          <w:lang w:eastAsia="ko-KR"/>
          <w:rFonts w:ascii="맑은 고딕" w:eastAsia="맑은 고딕" w:hAnsi="맑은 고딕" w:cs="맑은 고딕"/>
          <w:b w:val="0"/>
          <w:bCs w:val="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r>
        <w:rPr>
          <w:rFonts w:ascii="맑은 고딕" w:eastAsia="맑은 고딕" w:hAnsi="맑은 고딕" w:cs="맑은 고딕" w:hint="eastAsia"/>
          <w:b w:val="0"/>
          <w:bCs w:val="0"/>
          <w:color w:val="000000"/>
          <w:sz w:val="20"/>
          <w:szCs w:val="20"/>
        </w:rPr>
        <w:t xml:space="preserve">① </w:t>
      </w:r>
      <w:r>
        <w:rPr>
          <w:lang w:eastAsia="ko-KR"/>
          <w:rFonts w:ascii="맑은 고딕" w:eastAsia="맑은 고딕" w:hAnsi="맑은 고딕" w:cs="맑은 고딕" w:hint="eastAsia"/>
          <w:b w:val="0"/>
          <w:bCs w:val="0"/>
          <w:color w:val="000000"/>
          <w:sz w:val="20"/>
          <w:szCs w:val="20"/>
          <w:rtl w:val="off"/>
        </w:rPr>
        <w:t>정량적 분석</w:t>
      </w:r>
    </w:p>
    <w:p>
      <w:pPr>
        <w:pStyle w:val="a5"/>
        <w:ind w:left="409" w:right="0" w:hanging="17"/>
        <w:jc w:val="left"/>
        <w:spacing w:line="240"/>
        <w:rPr>
          <w:lang w:eastAsia="ko-KR"/>
          <w:rFonts w:ascii="맑은 고딕" w:eastAsia="맑은 고딕" w:hAnsi="맑은 고딕" w:cs="맑은 고딕"/>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sz w:val="20"/>
          <w:szCs w:val="20"/>
          <w:rtl w:val="off"/>
        </w:rPr>
      </w:pPr>
      <w:r>
        <w:rPr>
          <w:lang w:eastAsia="ko-KR"/>
          <w:rFonts w:ascii="맑은 고딕" w:eastAsia="맑은 고딕" w:hAnsi="맑은 고딕" w:cs="맑은 고딕" w:hint="eastAsia"/>
          <w:b w:val="0"/>
          <w:bCs w:val="0"/>
          <w:sz w:val="20"/>
          <w:szCs w:val="20"/>
          <w:rtl w:val="off"/>
        </w:rPr>
        <w:t xml:space="preserve">  </w:t>
      </w:r>
      <w:r>
        <w:rPr>
          <w:rFonts w:ascii="맑은 고딕" w:eastAsia="맑은 고딕" w:hAnsi="맑은 고딕" w:cs="맑은 고딕" w:hint="eastAsia"/>
          <w:b w:val="0"/>
          <w:bCs w:val="0"/>
          <w:sz w:val="20"/>
          <w:szCs w:val="20"/>
        </w:rPr>
        <w:t xml:space="preserve">• </w:t>
      </w:r>
      <w:r>
        <w:rPr>
          <w:lang w:eastAsia="ko-KR"/>
          <w:rFonts w:ascii="맑은 고딕" w:eastAsia="맑은 고딕" w:hAnsi="맑은 고딕" w:cs="맑은 고딕" w:hint="eastAsia"/>
          <w:b w:val="0"/>
          <w:bCs w:val="0"/>
          <w:sz w:val="20"/>
          <w:szCs w:val="20"/>
          <w:rtl w:val="off"/>
        </w:rPr>
        <w:t>자산과 빚을 근거로 기업평가</w:t>
      </w:r>
    </w:p>
    <w:p>
      <w:pPr>
        <w:pStyle w:val="a5"/>
        <w:ind w:left="776" w:right="0" w:hanging="4"/>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u w:val="none" w:color="auto"/>
          <w:spacing w:val="0"/>
          <w:rtl w:val="off"/>
        </w:rPr>
        <w:t>기업이 엔젤에게 제공하는 재무제표는 기업의 재무상태를 표시하는 재무상태표(대차대조표), 영업활동의 성과를 표시하는 포괄손익계산서, 경영활동의 결과를 분배하는 이익잉여금처분계산서 그리고 현금의 조달과 운용을 표시하는 현금흐름표 등이 있다. 엔젤은 바로 이러한 경영지표를 통해 보유주식을 처분할 것인지, 아니면 구입할 것인지를 결정하게 된다.</w:t>
      </w:r>
    </w:p>
    <w:p>
      <w:pPr>
        <w:pStyle w:val="a5"/>
        <w:ind w:left="776" w:right="0" w:hanging="4"/>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재무제표에는 많은 경영 정보가 들어 있다. 이를테면 직접금융 중 주식의 발행을 통해 조달된 자금은 기업의 재무상태표의 자본에 표시되고, 채권의 발행을 통해 조달된 자금은 재무상태표의 부채에 표시된다. 그리고 간접금융을 통해 조달된 자금은 재무상태표의 부채에 표시되는데, 여기서 자본계정과 부채계정의 차이를 쉽게 이해할 수 있다.</w:t>
      </w:r>
    </w:p>
    <w:p>
      <w:pPr>
        <w:pStyle w:val="a5"/>
        <w:ind w:left="776" w:right="0" w:hanging="4"/>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이와 같이 재무상태표에서 자본과 부채를 기본적으로 이해하게 되면 자신이 투자하고 있는 기업의 주가는 얼마가 적정한지를 알 수 있다.</w:t>
      </w:r>
    </w:p>
    <w:p>
      <w:pPr>
        <w:pStyle w:val="a5"/>
        <w:ind w:left="790" w:right="0" w:firstLine="9"/>
        <w:jc w:val="left"/>
        <w:spacing w:line="240"/>
        <w:rPr>
          <w:lang w:eastAsia="ko-KR"/>
          <w:rFonts w:ascii="맑은 고딕" w:eastAsia="맑은 고딕" w:hAnsi="맑은 고딕" w:cs="맑은 고딕" w:hint="eastAsia"/>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xml:space="preserve">  </w:t>
      </w:r>
      <w:r>
        <w:rPr>
          <w:rFonts w:ascii="맑은 고딕" w:eastAsia="맑은 고딕" w:hAnsi="맑은 고딕" w:cs="맑은 고딕" w:hint="eastAsia"/>
          <w:b w:val="0"/>
          <w:bCs w:val="0"/>
          <w:sz w:val="20"/>
          <w:szCs w:val="20"/>
        </w:rPr>
        <w:t xml:space="preserve">• </w:t>
      </w:r>
      <w:r>
        <w:rPr>
          <w:lang w:eastAsia="ko-KR"/>
          <w:rFonts w:ascii="맑은 고딕" w:eastAsia="맑은 고딕" w:hAnsi="맑은 고딕" w:cs="맑은 고딕" w:hint="eastAsia"/>
          <w:b w:val="0"/>
          <w:bCs w:val="0"/>
          <w:sz w:val="20"/>
          <w:szCs w:val="20"/>
          <w:rtl w:val="off"/>
        </w:rPr>
        <w:t>객관적 기준에 따라 투자결정</w:t>
      </w:r>
    </w:p>
    <w:p>
      <w:pPr>
        <w:pStyle w:val="a5"/>
        <w:ind w:left="776" w:right="0" w:hanging="3"/>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기업에 투자하거나 그 기업을 매각할 때 기업의 가치가 어느 정도 되는지를 평가하는 요소는 여러 가지다. 일반적으로 기업의 성장전망이나 시장경쟁력, 성장성, 수익성 등과 같은 많은 평가지표가 있다. 그중에서도 기업의 가치를 평가할 때 가장 중요하게 다루는 것은 다음의 세 가지, 즉 자산의 규모를 판단하는 자산적 가치와 얼마나 많은 수익을 내는지 평가하는 수익적 가치, 그리고 다른 기업에 비해 어느 정도의 경쟁력을 가지고 있는지에 대한 상대적 가치로 나눈다.</w:t>
      </w:r>
    </w:p>
    <w:p>
      <w:pPr>
        <w:pStyle w:val="a5"/>
        <w:ind w:left="776" w:right="0" w:hanging="3"/>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776" w:right="0" w:hanging="3"/>
        <w:jc w:val="cente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drawing>
          <wp:inline distT="0" distB="0" distL="0" distR="0">
            <wp:extent cx="3608243" cy="159488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608243" cy="1594889"/>
                    </a:xfrm>
                    <a:prstGeom prst="rect"/>
                  </pic:spPr>
                </pic:pic>
              </a:graphicData>
            </a:graphic>
          </wp:inline>
        </w:drawing>
      </w:r>
    </w:p>
    <w:p>
      <w:pPr>
        <w:pStyle w:val="a5"/>
        <w:ind w:left="776" w:right="0" w:hanging="3"/>
        <w:jc w:val="cente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&lt;기업가치 평가방법&gt;</w:t>
      </w:r>
    </w:p>
    <w:p>
      <w:pPr>
        <w:pStyle w:val="a5"/>
        <w:jc w:val="left"/>
        <w:spacing w:line="240"/>
        <w:rPr>
          <w:lang w:eastAsia="ko-KR"/>
          <w:rFonts w:ascii="맑은 고딕" w:eastAsia="맑은 고딕" w:hAnsi="맑은 고딕" w:cs="맑은 고딕"/>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②</w:t>
      </w:r>
      <w:r>
        <w:rPr>
          <w:rFonts w:ascii="맑은 고딕" w:eastAsia="맑은 고딕" w:hAnsi="맑은 고딕" w:cs="맑은 고딕" w:hint="eastAsia"/>
          <w:b w:val="0"/>
          <w:bCs w:val="0"/>
          <w:color w:val="000000"/>
          <w:sz w:val="20"/>
          <w:szCs w:val="20"/>
        </w:rPr>
        <w:t xml:space="preserve"> </w:t>
      </w:r>
      <w:r>
        <w:rPr>
          <w:lang w:eastAsia="ko-KR"/>
          <w:rFonts w:ascii="맑은 고딕" w:eastAsia="맑은 고딕" w:hAnsi="맑은 고딕" w:cs="맑은 고딕" w:hint="eastAsia"/>
          <w:b w:val="0"/>
          <w:bCs w:val="0"/>
          <w:color w:val="000000"/>
          <w:sz w:val="20"/>
          <w:szCs w:val="20"/>
          <w:rtl w:val="off"/>
        </w:rPr>
        <w:t>정성적 분석</w:t>
      </w: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 xml:space="preserve">  </w:t>
      </w:r>
      <w:r>
        <w:rPr>
          <w:rFonts w:ascii="맑은 고딕" w:eastAsia="맑은 고딕" w:hAnsi="맑은 고딕" w:cs="맑은 고딕" w:hint="eastAsia"/>
          <w:sz w:val="20"/>
          <w:szCs w:val="20"/>
        </w:rPr>
        <w:t xml:space="preserve">• </w:t>
      </w:r>
      <w:r>
        <w:rPr>
          <w:lang w:eastAsia="ko-KR"/>
          <w:rFonts w:ascii="맑은 고딕" w:eastAsia="맑은 고딕" w:hAnsi="맑은 고딕" w:cs="맑은 고딕" w:hint="eastAsia"/>
          <w:b w:val="0"/>
          <w:bCs w:val="0"/>
          <w:color w:val="000000"/>
          <w:sz w:val="20"/>
          <w:szCs w:val="20"/>
          <w:rtl w:val="off"/>
        </w:rPr>
        <w:t>경영진에 대한 평가</w:t>
      </w:r>
    </w:p>
    <w:p>
      <w:pPr>
        <w:pStyle w:val="a5"/>
        <w:ind w:left="790" w:right="0" w:hanging="3"/>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투자 대상기업의 경영진 평가는 해당 기업의 투자를 결정하는 데 상당히 중요한 포인트가 된다. 그 지표는 경영진의 기술수준이나 업종경험 수준, 학력, 경영진의 최근 이직률, 자금 조달 능력, 노사분규, 외부감사 여부 등 여러 가지다. 경영진의 업종경험 수준이 어느 정도인가를 평가하는 지표는 무엇보다 중요하다. 그것은 업무 근무경력이 오래일수록 노하우 축적이 많기 때문이다. 경영진도 영업, 재무, 총무, 생산 등 분야별 인력을 많이 확보할수록 높은 점수를 받게 되고, 그 중에서도 경영진의 이직률이 낮을수록 좋은 평가를 받게 된다. 실제로 경영진의 이직률이 높아지면 적지 않은 문제가 생긴다. 지속적인 성장에 어려움을 겪게 되는 것은 물론 유사 업종의 경쟁기업이 등장하게 되면 매출감소가 일어날 수 있다.</w:t>
      </w:r>
    </w:p>
    <w:p>
      <w:pPr>
        <w:pStyle w:val="a5"/>
        <w:ind w:left="790" w:right="0" w:hanging="3"/>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790" w:right="0" w:hanging="3"/>
        <w:jc w:val="cente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drawing>
          <wp:inline distT="0" distB="0" distL="0" distR="0">
            <wp:extent cx="3539145" cy="5156868"/>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539145" cy="5156868"/>
                    </a:xfrm>
                    <a:prstGeom prst="rect"/>
                  </pic:spPr>
                </pic:pic>
              </a:graphicData>
            </a:graphic>
          </wp:inline>
        </w:drawing>
      </w: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&lt;CEO를 포함한 경영진 평가 비교표&gt;</w:t>
      </w: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790" w:right="0" w:hanging="3"/>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790" w:right="0" w:hanging="3"/>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790" w:right="0" w:hanging="3"/>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center"/>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 xml:space="preserve">  </w:t>
      </w:r>
      <w:r>
        <w:rPr>
          <w:rFonts w:ascii="맑은 고딕" w:eastAsia="맑은 고딕" w:hAnsi="맑은 고딕" w:cs="맑은 고딕" w:hint="eastAsia"/>
          <w:sz w:val="20"/>
          <w:szCs w:val="20"/>
        </w:rPr>
        <w:t xml:space="preserve">• </w:t>
      </w:r>
      <w:r>
        <w:rPr>
          <w:lang w:eastAsia="ko-KR"/>
          <w:rFonts w:ascii="맑은 고딕" w:eastAsia="맑은 고딕" w:hAnsi="맑은 고딕" w:cs="맑은 고딕" w:hint="eastAsia"/>
          <w:b w:val="0"/>
          <w:bCs w:val="0"/>
          <w:color w:val="000000"/>
          <w:sz w:val="20"/>
          <w:szCs w:val="20"/>
          <w:rtl w:val="off"/>
        </w:rPr>
        <w:t>기술평가</w:t>
      </w:r>
    </w:p>
    <w:p>
      <w:pPr>
        <w:pStyle w:val="a5"/>
        <w:ind w:left="790" w:right="0" w:hanging="4"/>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비계량적인 평가에서 빼놓을 수 없는 것 중의 하나는 바로 기술평가다. 기술평가는 투자의 성패를 가늠하는 중요한 지표다. 엔젤이 기술평가를 할 때 체크사항은 상당히 많다. 특허 등록여부, 기술인력의 이직률, 기술인력의 근무연수, 기술인력의 지분, 기술개발 실적, 기술개발 전담조직 보유 여부, 연구개발(R&amp;D) 투자실적, 외부연구기관과의 공동연구 건수 등이 바로 그것이다.</w:t>
      </w:r>
    </w:p>
    <w:p>
      <w:pPr>
        <w:pStyle w:val="a5"/>
        <w:ind w:left="790" w:right="0" w:hanging="4"/>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790" w:right="0" w:hanging="4"/>
        <w:jc w:val="cente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drawing>
          <wp:inline distT="0" distB="0" distL="0" distR="0">
            <wp:extent cx="3518686" cy="4926161"/>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518686" cy="4926161"/>
                    </a:xfrm>
                    <a:prstGeom prst="rect"/>
                  </pic:spPr>
                </pic:pic>
              </a:graphicData>
            </a:graphic>
          </wp:inline>
        </w:drawing>
      </w:r>
    </w:p>
    <w:p>
      <w:pPr>
        <w:pStyle w:val="a5"/>
        <w:ind w:left="409" w:right="0" w:hanging="17"/>
        <w:jc w:val="center"/>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&lt;기술평가 비교표&gt;</w:t>
      </w:r>
    </w:p>
    <w:p>
      <w:pPr>
        <w:pStyle w:val="a5"/>
        <w:ind w:left="409" w:right="0" w:hanging="17"/>
        <w:jc w:val="center"/>
        <w:spacing w:line="240"/>
        <w:rPr>
          <w:lang w:eastAsia="ko-KR"/>
          <w:rFonts w:ascii="맑은 고딕" w:eastAsia="맑은 고딕" w:hAnsi="맑은 고딕" w:cs="맑은 고딕" w:hint="eastAsia"/>
          <w:b w:val="0"/>
          <w:bCs w:val="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 xml:space="preserve"> </w:t>
      </w: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color w:val="000000"/>
          <w:sz w:val="20"/>
          <w:szCs w:val="20"/>
          <w:rtl w:val="off"/>
        </w:rPr>
      </w:pPr>
    </w:p>
    <w:p>
      <w:pPr>
        <w:pStyle w:val="a5"/>
        <w:ind w:left="409" w:right="0" w:hanging="17"/>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color w:val="000000"/>
          <w:sz w:val="20"/>
          <w:szCs w:val="20"/>
          <w:rtl w:val="off"/>
        </w:rPr>
        <w:t xml:space="preserve"> </w:t>
      </w:r>
      <w:r>
        <w:rPr>
          <w:rFonts w:ascii="맑은 고딕" w:eastAsia="맑은 고딕" w:hAnsi="맑은 고딕" w:cs="맑은 고딕" w:hint="eastAsia"/>
          <w:b w:val="0"/>
          <w:bCs w:val="0"/>
          <w:sz w:val="20"/>
          <w:szCs w:val="20"/>
        </w:rPr>
        <w:t xml:space="preserve">• </w:t>
      </w:r>
      <w:r>
        <w:rPr>
          <w:lang w:eastAsia="ko-KR"/>
          <w:rFonts w:ascii="맑은 고딕" w:eastAsia="맑은 고딕" w:hAnsi="맑은 고딕" w:cs="맑은 고딕" w:hint="eastAsia"/>
          <w:b w:val="0"/>
          <w:bCs w:val="0"/>
          <w:sz w:val="20"/>
          <w:szCs w:val="20"/>
          <w:rtl w:val="off"/>
        </w:rPr>
        <w:t xml:space="preserve">지분구조 </w:t>
      </w:r>
      <w:r>
        <w:rPr>
          <w:lang w:eastAsia="ko-KR"/>
          <w:rFonts w:ascii="맑은 고딕" w:eastAsia="맑은 고딕" w:hAnsi="맑은 고딕" w:cs="맑은 고딕" w:hint="eastAsia"/>
          <w:b w:val="0"/>
          <w:bCs w:val="0"/>
          <w:color w:val="000000"/>
          <w:sz w:val="20"/>
          <w:szCs w:val="20"/>
          <w:rtl w:val="off"/>
        </w:rPr>
        <w:t>평가</w:t>
      </w:r>
    </w:p>
    <w:p>
      <w:pPr>
        <w:pStyle w:val="a5"/>
        <w:ind w:left="790"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이상적인 지분구조</w:t>
      </w:r>
    </w:p>
    <w:p>
      <w:pPr>
        <w:pStyle w:val="a5"/>
        <w:ind w:left="790"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CEO 지분이 70%일 경우 향후 경영권 확보에 문제가 없으며, 사업을 추진하는 데 강력한 리더십을 발휘할 수 있다. 핵심 임직원에게도 일정한 지분이 있어 동기부여와 애사심을 갖고 일할 수 있도록 되어 있다. 중요한 거래처에 5%의 지분을 배정한 것은 이 회사 CEO와 제품에 대한 신뢰를 보여 주는 것이다. 다음은 CEO를 믿고 투자한 친인척과 지인들로, 간접적으로 CEO를 지원하는 지분이다. 창업초기에 불특정 다수의 투자자금이 주주로 되는 것은 바람직하지 않다.</w:t>
      </w:r>
    </w:p>
    <w:p>
      <w:pPr>
        <w:pStyle w:val="a5"/>
        <w:ind w:left="790"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90"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문제가능성이 높은 지분구조</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(대표이사 지분이 100%인 경우)</w:t>
      </w:r>
      <w:r>
        <w:rPr>
          <w:lang w:eastAsia="ko-KR"/>
          <w:rFonts w:ascii="맑은 고딕" w:eastAsia="맑은 고딕" w:hAnsi="맑은 고딕" w:cs="맑은 고딕" w:hint="eastAsia"/>
          <w:b w:val="0"/>
          <w:bCs w:val="0"/>
          <w:sz w:val="20"/>
          <w:szCs w:val="20"/>
          <w:rtl w:val="off"/>
        </w:rPr>
        <w:t xml:space="preserve"> 주주 명부에는 지분이 대표이사 외에 여러 사람으로 분산되어 있는 듯 보이지만 실제로는 모두 대표이사의 지분이다. 형태로 보면 법인이지만 개인사업자나 마찬가지다. 일인 기업이기 때문에 경영상 중요한 결정을 내릴 때 위험할 수 있다. 그렇지만 주식회사라는 점을 내세워 자금을 모집하는 데 용이하다.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(기업특성과 지분구조가 불균형인 경우)</w:t>
      </w:r>
      <w:r>
        <w:rPr>
          <w:lang w:eastAsia="ko-KR"/>
          <w:rFonts w:ascii="맑은 고딕" w:eastAsia="맑은 고딕" w:hAnsi="맑은 고딕" w:cs="맑은 고딕" w:hint="eastAsia"/>
          <w:b w:val="0"/>
          <w:bCs w:val="0"/>
          <w:sz w:val="20"/>
          <w:szCs w:val="20"/>
          <w:rtl w:val="off"/>
        </w:rPr>
        <w:t xml:space="preserve"> 기술력이 생명인 기업에 기술이사 지분이 아주 낮고, 영업이사나 관리이사 지분이 높으면 기술개발에 어려움을 겪을 수 있다. 이럴 경우 기업성장이 여의치 않다. 여기다 기술책임자가 회사를 떠날 가능성도 적지 않다. 이런 회사는 기술이사 지분이 중요하기 때문에 투자할 때 기술이사와 협의할 필요가 있다. 투자결정시 주의를 요하는 지분구조이다.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(소액주주가 너무 많은 경우)</w:t>
      </w:r>
      <w:r>
        <w:rPr>
          <w:lang w:eastAsia="ko-KR"/>
          <w:rFonts w:ascii="맑은 고딕" w:eastAsia="맑은 고딕" w:hAnsi="맑은 고딕" w:cs="맑은 고딕" w:hint="eastAsia"/>
          <w:b w:val="0"/>
          <w:bCs w:val="0"/>
          <w:sz w:val="20"/>
          <w:szCs w:val="20"/>
          <w:rtl w:val="off"/>
        </w:rPr>
        <w:t xml:space="preserve"> 개인투자자들의 지분이 너무 많다. 이들을 주주로 관리하는 데 많은 비용이 든다. 창업초기에 개인투자자가 많으면 기업가치 평가를 높게 받는 데 도움이 되지 않는다.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(영향력 있는 입직원 지분 비율이 동등한 경우)</w:t>
      </w:r>
      <w:r>
        <w:rPr>
          <w:lang w:eastAsia="ko-KR"/>
          <w:rFonts w:ascii="맑은 고딕" w:eastAsia="맑은 고딕" w:hAnsi="맑은 고딕" w:cs="맑은 고딕" w:hint="eastAsia"/>
          <w:b w:val="0"/>
          <w:bCs w:val="0"/>
          <w:sz w:val="20"/>
          <w:szCs w:val="20"/>
          <w:rtl w:val="off"/>
        </w:rPr>
        <w:t xml:space="preserve"> 의사결정권이 대표이사, 기술이사, 영업이사 세 사람에게 동등하게 주어져 있으면 사업의 효율적인 추진에 어려움이 많다. 의사결정이 신속하게 이루어지지 못한다. 또한 문제가 발생했을 경우 책임회피로 합의점을 찾기 어렵다.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(대표이사 지분이 낮은 경우)</w:t>
      </w:r>
      <w:r>
        <w:rPr>
          <w:lang w:eastAsia="ko-KR"/>
          <w:rFonts w:ascii="맑은 고딕" w:eastAsia="맑은 고딕" w:hAnsi="맑은 고딕" w:cs="맑은 고딕" w:hint="eastAsia"/>
          <w:b w:val="0"/>
          <w:bCs w:val="0"/>
          <w:sz w:val="20"/>
          <w:szCs w:val="20"/>
          <w:rtl w:val="off"/>
        </w:rPr>
        <w:t xml:space="preserve"> 대표이사는 기업의 야전군 사령관이다. 힘이 약하면 사업을 강력하게 추진할 수 없다. 창업초기에는 강력한 리더십이 절대적으로 필요하다. 따라서 CEO 지분이 다른 주주보다 높아야 한다.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(외부 이해관계자의 지분이 높은 경우)</w:t>
      </w:r>
      <w:r>
        <w:rPr>
          <w:lang w:eastAsia="ko-KR"/>
          <w:rFonts w:ascii="맑은 고딕" w:eastAsia="맑은 고딕" w:hAnsi="맑은 고딕" w:cs="맑은 고딕" w:hint="eastAsia"/>
          <w:b w:val="0"/>
          <w:bCs w:val="0"/>
          <w:sz w:val="20"/>
          <w:szCs w:val="20"/>
          <w:rtl w:val="off"/>
        </w:rPr>
        <w:t xml:space="preserve"> 외부 이해관계자의 지분이 높으면 기업실적을 책임지고 있는 기술개발이나 마케팅 관련 임직원의 투자지분이 상대적으로 낮아진다. 그들은 급여 이외에 별 혜택을 받을 만한 게 없다. 배당금이나 자본투자 수익금을 외부투자자가 갖고 가기 때문에 임직원의 사기가 떨어지게 된다. 이는 기업성장에 한계가 있는 지분구조다.</w:t>
      </w:r>
    </w:p>
    <w:p>
      <w:pPr>
        <w:pStyle w:val="a5"/>
        <w:ind w:left="788" w:right="0" w:hanging="2"/>
        <w:jc w:val="left"/>
        <w:tabs>
          <w:tab w:val="left" w:pos="6756"/>
        </w:tabs>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bCs/>
          <w:sz w:val="20"/>
          <w:szCs w:val="20"/>
          <w:rtl w:val="off"/>
        </w:rPr>
        <w:t>(서류상 지분과 실제 지분구성이 다른 경우)</w:t>
      </w:r>
      <w:r>
        <w:rPr>
          <w:lang w:eastAsia="ko-KR"/>
          <w:rFonts w:ascii="맑은 고딕" w:eastAsia="맑은 고딕" w:hAnsi="맑은 고딕" w:cs="맑은 고딕" w:hint="eastAsia"/>
          <w:b w:val="0"/>
          <w:bCs w:val="0"/>
          <w:sz w:val="20"/>
          <w:szCs w:val="20"/>
          <w:rtl w:val="off"/>
        </w:rPr>
        <w:t xml:space="preserve"> 투자자에게 보여주는 서류상 지분구성이 실제와 다를 경우 회사 내부적으로 여러 가지 문제가 많다고 봐야 한다. 이렇게 해선 어느 누구에게도 신뢰를 받을 수 없다. 이 같은 경우 투자를 재검토할 필요가 있다.</w:t>
      </w:r>
    </w:p>
    <w:p>
      <w:pPr>
        <w:pStyle w:val="a5"/>
        <w:ind w:left="788" w:right="0" w:hanging="2"/>
        <w:jc w:val="left"/>
        <w:tabs>
          <w:tab w:val="left" w:pos="6756"/>
        </w:tabs>
        <w:rPr>
          <w:lang w:eastAsia="ko-KR"/>
          <w:rFonts w:ascii="맑은 고딕" w:eastAsia="맑은 고딕" w:hAnsi="맑은 고딕" w:cs="맑은 고딕" w:hint="eastAsia"/>
          <w:b w:val="0"/>
          <w:bCs w:val="0"/>
          <w:sz w:val="20"/>
          <w:szCs w:val="20"/>
          <w:rtl w:val="off"/>
        </w:rPr>
      </w:pPr>
    </w:p>
    <w:p>
      <w:pPr>
        <w:pStyle w:val="a5"/>
        <w:ind w:left="0" w:right="0" w:firstLine="202"/>
        <w:jc w:val="left"/>
        <w:tabs>
          <w:tab w:val="left" w:pos="6756"/>
        </w:tabs>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3</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투자기업 실사</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 대상 기업에 대한 실사는 투자여부를 결정하는 데 아주 중요한 과정이다. 회계자료를 정밀분석 하는 재무 실사를 통하여 산출된 실사 가치는 투자 가격 및 조건을 결정하는 데 가장 기본적인 지표다. 투자 대상 기업에 대한 서류상 계량적 분석과 비계량적 평가가 끝나면 반드시 거쳐야 할 작업이다. 기업 실사는 사전에 했던 대상기업의 평가내용을 검증하는 동시에 이 회사에 내재되어 있는 위험요소를 파악하는 과정이다. 실사는 주로 현장방문과 경영진 및 실무자와의 미팅 등으로 이루어진다. 투자기업 실사는 다음과 같은 순서로 추진하는 게 좋다.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① 실사팀 구성</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실사팀은 내부 인력과 외부 전문가, 재무, 회계, 산업 전문가, 세무 및 법률 전문가들을 중심으로 구성한다.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② 실사 범위와 검토사항 작성</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실사팀은 엔젤투자자와 협의하여 실사 범위를 정하고 실사 목록을 작성한다. 투자자가 투자를 판단할 때 고려해야 할 사항을 기준으로 검토사항 요약표를 만든다.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③ 경영진과 미팅</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엔젤투자 대상이 되는 기업은 그 규모가 그리 크지 않다. 대부분이 소규모다. 그리고 경영진의 대부분이 창업자다. 이들 기업의 사업계획은 경영진의 최종 검토를 통해서 이루어지기 때문에 경영진과 미팅은 필수적이다. 이렇게 함으로써 회사에 대한 이해의 폭을 넓힐 수도 있고, 특히 중요한 것은 투자 대상 회사에 대한 비계량적인 부분에 대한 평가가 가능하다. 즉, 경영진의 비전, 관련 산업에 대한 전문성과 이해도, 도덕성 등을 통해 투자 대상기업 경영진의 신뢰성을 평가하는 기회가 된다.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④ 재무 실사</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기업 실사의 핵심은 재무이다. 회계자료를 정밀분석 하는 재무 실사를 통해 산출된 실사 가치는 투자 가격 및 조건을 결정하는 데 중요한 기초자료가 된다.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⑤ 세금, 법무, 업무 프로세스 실사</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세무 실사와 법무 실사는 향후 기업에 발생할 수 있는 세무상, 법무상 위험요소를 평가하기 위한 것이다. 즉, 정기적 혹은 비정기적 세무조사의 결과로 부담해야 하는 추징금의 규모, 향후 영업상 발생할 수 있는 소송의 가능성 또는 진행 중인 소송 결과에 따른 이익이나 손실의 규모 등을 파악하기 위한 절차다. 업무 프로세스에 대한 진단은 회사가 계획하고 있는 업무 프로세스의 개선 방안에 대해 검토하고 이를 통하여 향후 회사의 기업가치를 제고하기 위한 목적으로 수행된다.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⑥ 실사보고서 작성</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합의된 절차에 따라서 실시한 실사 업무 전반에 대해 보고서를 만든다. 기업 실사 보고서는 투자 대상 회사와 실사 수행 전문가 사이에서 사전에 협의된 기준에 따라 작성한다. 또한 일반적으로 인정된 회계기준에 따라 재무제표의 적정성에 대한 의견을 표명하는 회계감사와는 차이가 있으므로 대상 회사의 재무상태와 경영성과에 관한 감사의견을 포함한 어떠한 형태의 보증도 제공하지 않는 것이 원칙이다.</w:t>
      </w:r>
    </w:p>
    <w:p>
      <w:pPr>
        <w:pStyle w:val="a5"/>
        <w:ind w:left="395"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4</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투자계약 초안서 작성</w:t>
      </w:r>
    </w:p>
    <w:p>
      <w:pPr>
        <w:pStyle w:val="a5"/>
        <w:ind w:left="381" w:right="0" w:hanging="2"/>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 대상기업 실사보고서 작성이 완료되면 최종적으로 투자여부를 결정해야 한다. 이를 위해서는 투자조건이 첨부된 투자계약 초안서를 작성해야 한다. 투자계약 초안은 투자대상 기업에 대한 분석 및 평가, 기업 실사 과정을 끝내고 최종적으로 총투자 금액 및 주당 가격을 결정하고 투자 조건을 서류로 작성한다. 여기서 엔젤투자자와 창업 초기기업간 역할 범위를 정할 수 있다. 투자 관련 일정을 정리하고, 투자 검토를 하면서 부족했던 부분을 재점검하게 된다. 중장기 자금계획, 인력보강, 생산계획, 판매계획 등 사업 전반에 관한 추진 사항을 점검하고 문서화 한다.</w:t>
      </w:r>
    </w:p>
    <w:p>
      <w:pPr>
        <w:pStyle w:val="a5"/>
        <w:ind w:left="381" w:right="0" w:hanging="2"/>
        <w:jc w:val="left"/>
        <w:spacing w:line="240"/>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5</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투자계약 체결</w:t>
      </w:r>
    </w:p>
    <w:p>
      <w:pPr>
        <w:pStyle w:val="a5"/>
        <w:ind w:left="407" w:right="0" w:hanging="2"/>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엔젤투자 계약은 반드시 변호사의 자문을 얻어 체결해야 한다. 계약 후 투자와 관련해 생길 수 있는 분쟁을 최소화하기 위한 조치이다. 특히 투자계약과 같은 비전형非典型 계약은 민법에 규정이 없을 뿐만 아니라 관련 특별법에서조차 투자자와 투자를 받는 측간의 법률관계를 거의 규율하지 않고 있다. 더욱이 양측의 관계는 고위험・고수익을 예정하고 있어서 사소한 문제에서 다툼이 생길 가능성이 상당히 높다.</w:t>
      </w:r>
    </w:p>
    <w:p>
      <w:pPr>
        <w:pStyle w:val="a5"/>
        <w:ind w:left="380" w:right="0" w:hanging="2"/>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xml:space="preserve">따라서 양측의 관계를 명확하게 규정할 필요가 있다. 엔젤투자를 하기 전에 해당기업의 부채에 대한 내용에 대해선 책임 한계를 분명하게 하고, 상거래 채무 명세, 원자재 미지급 내역, 재무 실사시 점검한 사항을 빠짐없이 기록해 놓아야 한다. 기업 지출에 관한 내용에서 일정 금액 이상 과다지출이 예상될 때는 투자자와 사전에 협의해야 한다는 내용도 포함시켜 놓는 게 좋다. </w:t>
      </w:r>
    </w:p>
    <w:p>
      <w:pPr>
        <w:pStyle w:val="a5"/>
        <w:ind w:left="0" w:right="0" w:firstLine="202"/>
        <w:jc w:val="left"/>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6</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투자집행</w:t>
      </w:r>
    </w:p>
    <w:p>
      <w:pPr>
        <w:pStyle w:val="a5"/>
        <w:ind w:left="395" w:right="0" w:hanging="3"/>
        <w:jc w:val="left"/>
        <w:spacing w:line="240"/>
        <w:rPr>
          <w:lang w:eastAsia="ko-KR"/>
          <w:rFonts w:ascii="맑은 고딕" w:eastAsia="맑은 고딕" w:hAnsi="맑은 고딕" w:cs="맑은 고딕" w:hint="eastAsia"/>
          <w:b w:val="0"/>
          <w:bCs w:val="0"/>
          <w:color w:val="000000"/>
          <w:sz w:val="20"/>
          <w:szCs w:val="20"/>
          <w:kern w:val="0"/>
          <w:rtl w:val="off"/>
        </w:rPr>
      </w:pPr>
      <w:r>
        <w:rPr>
          <w:lang w:eastAsia="ko-KR"/>
          <w:rFonts w:ascii="맑은 고딕" w:eastAsia="맑은 고딕" w:hAnsi="맑은 고딕" w:cs="맑은 고딕" w:hint="eastAsia"/>
          <w:b w:val="0"/>
          <w:bCs w:val="0"/>
          <w:color w:val="000000"/>
          <w:sz w:val="20"/>
          <w:szCs w:val="20"/>
          <w:kern w:val="0"/>
          <w:rtl w:val="off"/>
        </w:rPr>
        <w:t>엔젤투자 계약 단계에서 가장 중요한 일은 바로 투자금 입금이다. 그 방법은 두 가지다. 하나는 엔젤투자자 개인 명의로 법인계좌로 이체하는 방법이고, 또 다른 하나는 해당기업 대표이사 개인계좌로 입금하는 방법이다.</w:t>
      </w:r>
    </w:p>
    <w:p>
      <w:pPr>
        <w:pStyle w:val="a5"/>
        <w:ind w:left="381" w:right="0" w:hanging="2"/>
        <w:jc w:val="left"/>
        <w:spacing w:line="240"/>
        <w:rPr>
          <w:lang w:eastAsia="ko-KR"/>
          <w:rFonts w:ascii="맑은 고딕" w:eastAsia="맑은 고딕" w:hAnsi="맑은 고딕" w:cs="맑은 고딕" w:hint="eastAsia"/>
          <w:b w:val="0"/>
          <w:bCs w:val="0"/>
          <w:color w:val="000000"/>
          <w:sz w:val="20"/>
          <w:szCs w:val="20"/>
          <w:kern w:val="0"/>
          <w:rtl w:val="off"/>
        </w:rPr>
      </w:pPr>
      <w:r>
        <w:rPr>
          <w:lang w:eastAsia="ko-KR"/>
          <w:rFonts w:ascii="맑은 고딕" w:eastAsia="맑은 고딕" w:hAnsi="맑은 고딕" w:cs="맑은 고딕" w:hint="eastAsia"/>
          <w:b w:val="0"/>
          <w:bCs w:val="0"/>
          <w:color w:val="000000"/>
          <w:sz w:val="20"/>
          <w:szCs w:val="20"/>
          <w:kern w:val="0"/>
          <w:rtl w:val="off"/>
        </w:rPr>
        <w:t>법인계좌로 입금하는 것이 일반적인 것이고, 대표이사 개인계좌로 이체하는 경우는 엔젤투자자가 대표이사 지분을 구주매매 형태로 사는 것이다. 이때는 대표이사가 본인 주식을 매도하고, 구주를 매수한 엔젤투자자는 신주 배정을 포기하는 동시에 대표이사가 신주 유상증자에 참여하는 방식이다. 이는 기업이 성장하는 과정에서 대표이사 지분이 너무 낮을 경우 투자자 배려로 CEO에게 유리한 조건을 부여하는 것이다.</w:t>
      </w:r>
    </w:p>
    <w:p>
      <w:pPr>
        <w:pStyle w:val="a5"/>
        <w:jc w:val="left"/>
        <w:rPr>
          <w:lang w:eastAsia="ko-KR"/>
          <w:rFonts w:ascii="맑은 고딕" w:eastAsia="맑은 고딕" w:hAnsi="맑은 고딕" w:cs="맑은 고딕" w:hint="eastAsia"/>
          <w:sz w:val="20"/>
          <w:szCs w:val="20"/>
          <w:rtl w:val="off"/>
        </w:rPr>
      </w:pP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3</w:t>
      </w:r>
      <w:r>
        <w:rPr>
          <w:rFonts w:ascii="맑은 고딕" w:eastAsia="맑은 고딕" w:hAnsi="맑은 고딕" w:cs="맑은 고딕"/>
        </w:rPr>
        <w:t xml:space="preserve">. </w:t>
      </w:r>
      <w:r>
        <w:rPr>
          <w:lang w:eastAsia="ko-KR"/>
          <w:rFonts w:ascii="맑은 고딕" w:eastAsia="맑은 고딕" w:hAnsi="맑은 고딕" w:cs="맑은 고딕"/>
          <w:rtl w:val="off"/>
        </w:rPr>
        <w:t>투자 후 관리</w:t>
      </w: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 xml:space="preserve">(1) </w:t>
      </w:r>
      <w:r>
        <w:rPr>
          <w:lang w:eastAsia="ko-KR"/>
          <w:rFonts w:ascii="맑은 고딕" w:eastAsia="맑은 고딕" w:hAnsi="맑은 고딕" w:cs="맑은 고딕"/>
          <w:b w:val="0"/>
          <w:bCs w:val="0"/>
          <w:sz w:val="20"/>
          <w:szCs w:val="20"/>
          <w:rtl w:val="off"/>
        </w:rPr>
        <w:t>엔젤투자자의 역할</w:t>
      </w: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① 모니터링, 경영지원과 문제해소</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엔젤은 투자기업의 경영상황을 항상 모니터링하고 있어야 한다. 체크해야 할 사항이 생기면 해당기업에 이를 요구해 이에 맞는 적절한 조치를 취하도록 유도해야 한다. 만약 투자기업에 대한 모니터링이 제때 제대로 이루어지지 않는다면 적절한 조치를 취하기 어렵다. 엔젤이 모니터링을 하는 목적은 분명하다. 투자기업이 규정과 법에 맞게 제대로 사업을 하고 있는지를 체크하는 것이다. 경영상 어려움이 많은 창업 초기기업으로선 편법이나 탈법의 유혹을 극복하기가 쉽지 않다. 잘못된 방법으로 문제를 해결하려는 경향이 많다. 엔젤은 투자기업이 이러한 시험을 겪고 있다고 생각하고 모니터링을 소홀히 해서는 안 된다.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모니터링의 주요 대상은 다음과 같다.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xml:space="preserve">  a. 현금흐름 및 자금계획</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xml:space="preserve">  b. 계약서 내용</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 xml:space="preserve">  c. 핵심인력 동향</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② 코칭/멘토링, 축적된 경험 전수</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투자기업의 경영활동에 따라 엔젤의 코칭이나 멘토링이 필요하다. 사안에 따라 경영방법, 마케팅 지원, 인사 및 조직에 대한 자문, 벤처캐피털을 통한 투자유치, 투자회수 전략, 인적 네트워크 소개 등과 같은 도움을 제공한다. 코칭은 컨설팅과 다르다. 컨설팅이 특정한 주제를 깊이 연구하여 정해진 기간 동안 산출물을 전달하는 것이라면, 코칭은 포괄적이나 전문성은 상대적으로 낮은 경영지원으로 기간에 상관없이 경영을 지원하는 활동을 뜻한다. 코칭을 잘못 이해해 투자기업의 CEO를 가르친다고 생각하면 안 된다. 엔젤 자신의 축적된 경험이나 관련 지식을 제공한다는 분위기로 실행하는 것이 좋다. 그래야 투자기업 경영진으로부터 코칭에 대한 불필요한 오해나 거부감을 줄일 수 있다.</w:t>
      </w: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③ 격려자, CED 조력자</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창업 초기기업은 무수한 시행착오와 어려움을 겪게 마련이다. 이들 기업 CEO는 때론 좌절하기도 하고, 포기하기도 한다. 엔젤투자자는 이들에게 멘토로서 조언은 물론 격려자로서의 역할도 잊지 않아야 한다. 투자기업 CEO가 힘을 낼 수 있도록 도와 주는 역할도 수행해야 한다. 단순히 “잘해 보라”는 피상적인 격려는 도움이 안 된다. 자신의 경험에서 나오는 진심어린 격려라야 도움이 된다. 특히 경험을 바탕으로 한 구체적인 사례를 들어 격려할 때 큰 힘이 된다. 이 역할은 엔젤투자자가 아니면 할 수 없다.</w:t>
      </w:r>
    </w:p>
    <w:p>
      <w:pPr>
        <w:pStyle w:val="a5"/>
        <w:jc w:val="left"/>
        <w:spacing w:line="240"/>
        <w:rPr>
          <w:lang w:eastAsia="ko-KR"/>
          <w:rFonts w:ascii="맑은 고딕" w:eastAsia="맑은 고딕" w:hAnsi="맑은 고딕" w:cs="맑은 고딕" w:hint="eastAsia"/>
          <w:b w:val="0"/>
          <w:bCs w:val="0"/>
          <w:sz w:val="20"/>
          <w:szCs w:val="20"/>
          <w:rtl w:val="off"/>
        </w:rPr>
      </w:pP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2</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 xml:space="preserve">추속투자 추진 </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엔젤투자 후 회사가 정상적으로 성장한다면 대개 1~2년 후에 벤처캐피털 투자를 유치하는 것이 일반적이다. 이는 자금수요가 지속적으로 증가하는 데 비해 매출로 인한 자금유입은 한참 뒤에 이루어지기 때문이다. 따라서 엔젤투자자는 투자집행 이후에 후속투자를 늘 염두에 두고 다음 사항을 체크해야 한다.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① 후속투자 시기는 언제가 좋은가</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회사의 재무상황을 파악하여 어느 시기에 어느 정도의 자금이 유입되는 것이 적절한지 회사의 CEO와 협의한다. 이 작업은 많은 변수를 가정해야 하므로 다양한 시뮬레이션을 해야 하고, 그 중에서 가장 적절한 방법과 규모를 산출해 놓아야 한다.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② 자금확보 방법을 결정하라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자금은 주로 투자를 받는 방식과 금융기관의 융자를 통해 확보하는 방식으로 나뉜다. 일반적으로 정부자금의 융자가 다른 방법에 비해 더 유리하기 때문에 이를 투자와 함께 검토한다. 그러나 정부자금 융자는 대부분 소규모이므로 이 시기의 자금원으로는 한계가 있다.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③ 투자유치 계획을 수립하라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벤처캐피털을 통해 자금을 유치할 때 계획을 수립해야 한다. 회사의 업종이나 경영상황에 적합한 펀드를 운용하는 벤처캐피털이 어디인지 그 리스트를 작성해 놓는 게 좋다.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④ 벤처캐피탈 담당자와 유대관계를 맺어라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투자유치를 원하는 벤처캐피털과 다양한 경로를 통해 접촉을 추진하고, 특히 해당 펀드를 운영하는 심사역들과 만남을 적극 추진한다. 자신의 기업에 대한 좋은 정보를 정기적으로 전달함으로써 심사역들에게 회사에 대한 관심을 갖도록 하고, 기대감을 심어 준다.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⑤ 기업홍보를 자주하라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기업홍보IR를 위해 자료를 만들고, 이 자료를 정기적으로 보완한다. 사업의 진행에 따라 자료의 내용이 바뀔 수 있으므로 적어도 분기에 한 번은 내용을 업데이트 하도록 한다. 간단한 기업현황 자료를 확보하여 벤처캐피털 접촉 때 활용한다.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⑥ 투자조건과 기업가치평가를 협의해 놓아라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 입장에서 창업 초기기업의 기업가치평가 만큼 중요한 것도 없다. 이는 곧 투자에 대한 성과를 가늠하는 중요한 척도가 되기 때문이다. 투자기업과 협의해 향후 벤처캐피털 투자를 유치할 때 투자규모나 투자조건, 기업가치평가 등을 합의해 놓아야 한다.</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⑦ 투자수익 회수에 대한 전략도 세워라</w:t>
      </w:r>
    </w:p>
    <w:p>
      <w:pPr>
        <w:pStyle w:val="a5"/>
        <w:ind w:left="394" w:right="0" w:hanging="3"/>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투자수익을 회수하는 기본안은 창업 초기기업 CEO와 협의한다. 가까운 시일 안에 M&amp;A 가능성이 적더라도 기본적인 방향은 합의해 놓는 게 좋다. 전체 구도를 점검하고 M&amp;A 대상 기업군을 사전에 정해 놓고, 이에 대한 분석과 대상기업에 대한 접촉을 꾸준히 해 나간다.</w:t>
      </w:r>
    </w:p>
    <w:p>
      <w:pPr>
        <w:pStyle w:val="a5"/>
        <w:jc w:val="left"/>
        <w:spacing w:line="240"/>
        <w:rPr>
          <w:lang w:eastAsia="ko-KR"/>
          <w:rFonts w:ascii="맑은 고딕" w:eastAsia="맑은 고딕" w:hAnsi="맑은 고딕" w:cs="맑은 고딕" w:hint="eastAsia"/>
          <w:b w:val="0"/>
          <w:bCs w:val="0"/>
          <w:sz w:val="20"/>
          <w:szCs w:val="20"/>
          <w:rtl w:val="off"/>
        </w:rPr>
      </w:pP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3</w:t>
      </w:r>
      <w:r>
        <w:rPr>
          <w:rFonts w:ascii="맑은 고딕" w:eastAsia="맑은 고딕" w:hAnsi="맑은 고딕" w:cs="맑은 고딕"/>
        </w:rPr>
        <w:t xml:space="preserve">. </w:t>
      </w:r>
      <w:r>
        <w:rPr>
          <w:lang w:eastAsia="ko-KR"/>
          <w:rFonts w:ascii="맑은 고딕" w:eastAsia="맑은 고딕" w:hAnsi="맑은 고딕" w:cs="맑은 고딕"/>
          <w:rtl w:val="off"/>
        </w:rPr>
        <w:t>투자수익 회수</w:t>
      </w: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 xml:space="preserve">(1) </w:t>
      </w:r>
      <w:r>
        <w:rPr>
          <w:lang w:eastAsia="ko-KR"/>
          <w:rFonts w:ascii="맑은 고딕" w:eastAsia="맑은 고딕" w:hAnsi="맑은 고딕" w:cs="맑은 고딕"/>
          <w:b w:val="0"/>
          <w:bCs w:val="0"/>
          <w:sz w:val="20"/>
          <w:szCs w:val="20"/>
          <w:rtl w:val="off"/>
        </w:rPr>
        <w:t>전통적 회수 방법</w:t>
      </w: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① 기업인수합병(M&amp;A)</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M&amp;A는 엔젤투자 이후 어느 수준까지 회사의 가치를 높인 후 상장사 같은 더 큰 기업과 합병하거나 인수시키는 것을 말한다.</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엔젤이 투자를 회수하기 위해 M&amp;A를 추진할 때 투자기업이 M&amp;A에 도움이 되는지를 먼저 따져 봐야 한다. M&amp;A를 통한 투자 수익은 투자기업이 가진 매력도에 따라 그 규모가 크게 달라지기 때문이다. 엔젤 입장에서 M&amp;A를 시켜야 할 경우 일반적으로 투자한 기업이 특허나 지적재산권, 독보적인 기술 등에서 기술적 우위나 차별성이 명백할 경우 매력적인 M&amp;A 대상이 된다. 또한 기업이 보유한 기술이 속한 산업의 성장세가 클수록 인수합병에 관심을 갖는 기업이 많아진다.</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② 기업상장(IPO)</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IPO는 수익률 높은 엔젤 투자 회수방법이다. 기업을 공개하고 공개시장Public Market을 통해 자금을 공모하는 일련의 과정을 말한다. 엔젤투자자는 보유주식의 차액거래를 통해 투자 수익을 실현하는 투자 수익방법이다. 미국시장의 경우 IPO를 통한 투자금 회수 비중이 전체 10%에 불과하다. 하지만 우리나라의 경우 엔젤 투자회수 빈도가 높지 않음에도 불구하고 M&amp;A에 비해 IPO를 통한 투자금 회수가 많이 이루어지고 있다. 이는 M&amp;A에 대한 일반 투자자들의 부정적인 시각과 일부 대기업 중심의 M&amp;A를 제외하고 중소기업의 M&amp;A가 그리 활성화되어 있지 않은 데서 비롯되었다.</w:t>
      </w:r>
    </w:p>
    <w:p>
      <w:pPr>
        <w:pStyle w:val="a5"/>
        <w:ind w:left="0" w:right="0" w:firstLine="202"/>
        <w:jc w:val="left"/>
        <w:rPr>
          <w:lang w:eastAsia="ko-KR"/>
          <w:rFonts w:ascii="맑은 고딕" w:eastAsia="맑은 고딕" w:hAnsi="맑은 고딕" w:cs="맑은 고딕" w:hint="eastAsia"/>
          <w:b w:val="0"/>
          <w:bCs w:val="0"/>
          <w:sz w:val="20"/>
          <w:szCs w:val="20"/>
          <w:rtl w:val="off"/>
        </w:rPr>
      </w:pPr>
      <w:r>
        <w:rPr>
          <w:rFonts w:ascii="맑은 고딕" w:eastAsia="맑은 고딕" w:hAnsi="맑은 고딕" w:cs="맑은 고딕"/>
          <w:b w:val="0"/>
          <w:bCs w:val="0"/>
          <w:sz w:val="20"/>
          <w:szCs w:val="20"/>
        </w:rPr>
        <w:t>(</w:t>
      </w:r>
      <w:r>
        <w:rPr>
          <w:lang w:eastAsia="ko-KR"/>
          <w:rFonts w:ascii="맑은 고딕" w:eastAsia="맑은 고딕" w:hAnsi="맑은 고딕" w:cs="맑은 고딕"/>
          <w:b w:val="0"/>
          <w:bCs w:val="0"/>
          <w:sz w:val="20"/>
          <w:szCs w:val="20"/>
          <w:rtl w:val="off"/>
        </w:rPr>
        <w:t>2</w:t>
      </w:r>
      <w:r>
        <w:rPr>
          <w:rFonts w:ascii="맑은 고딕" w:eastAsia="맑은 고딕" w:hAnsi="맑은 고딕" w:cs="맑은 고딕"/>
          <w:b w:val="0"/>
          <w:bCs w:val="0"/>
          <w:sz w:val="20"/>
          <w:szCs w:val="20"/>
        </w:rPr>
        <w:t xml:space="preserve">) </w:t>
      </w:r>
      <w:r>
        <w:rPr>
          <w:lang w:eastAsia="ko-KR"/>
          <w:rFonts w:ascii="맑은 고딕" w:eastAsia="맑은 고딕" w:hAnsi="맑은 고딕" w:cs="맑은 고딕"/>
          <w:b w:val="0"/>
          <w:bCs w:val="0"/>
          <w:sz w:val="20"/>
          <w:szCs w:val="20"/>
          <w:rtl w:val="off"/>
        </w:rPr>
        <w:t>대안적 회수 방법</w:t>
      </w: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b w:val="0"/>
          <w:bCs w:val="0"/>
          <w:sz w:val="20"/>
          <w:szCs w:val="20"/>
          <w:rtl w:val="off"/>
        </w:rPr>
        <w:t>①</w:t>
      </w:r>
      <w:r>
        <w:rPr>
          <w:lang w:eastAsia="ko-KR"/>
          <w:rFonts w:ascii="맑은 고딕" w:eastAsia="맑은 고딕" w:hAnsi="맑은 고딕" w:cs="맑은 고딕" w:hint="eastAsia"/>
          <w:b w:val="0"/>
          <w:bCs w:val="0"/>
          <w:sz w:val="20"/>
          <w:szCs w:val="20"/>
          <w:rtl w:val="off"/>
        </w:rPr>
        <w:t xml:space="preserve"> 구주매각</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자신의 투자지분에 관심을 보이는 다른 투자자에게 돈을 받고 넘기는 것을 통해 투자이익을 회수하는 방식이다. 우리나라는 그렇지 않지만, 미국의 경우 2부시장 Secondary Market이 발달되어 개인이나 기관들간 거래가 매우 활발하다. 2부시장 거래는 통상적으로 다각화된 투자 포트폴리오를 통째로 매수 또는 매도하는 형태로 이루어진다. 단, 규모 있는 기업의 IPO나 M&amp;A가 조만간 이뤄지는 고성장 기업의 경우, 일부 엔젤투자자가 투자 지분을 일부 현금화하여 이익을 실현하는 방법으로 애용하고 있다.</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② 청산</w:t>
      </w:r>
    </w:p>
    <w:p>
      <w:pPr>
        <w:pStyle w:val="a5"/>
        <w:ind w:left="584" w:right="0" w:firstLine="9"/>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투자한 기업의 경영 활동을 중단하고, 그 자산을 매각하는 것을 통해 이익을 회수하는 것을 의미한다. 보통 청산을 결정하기 위해서는 투자한 기업의 계속기업으로서의 가치가 청산가치보다 낮아야 한다. 그러나 대체로 청산을 택할 경우 외부 투자자들에게 급전이 필요하거나 해결하기 힘든 자금 유동성 문제가 발생한 것으로 인식되어 저평가된 가치로 급매될 가능성이 높다. 이러할 경우 부채를 상환하고 남는 금액이 투자한 액수에 미치지 못해 손실이 나는 경우도 있다. 또한 창업자나 초기 엔젤투자자들이 채권자나 후기 투자자들의 압박으로 지분을 소각하거나 청산 과정에서 우선순위가 제일 뒤로 밀려 실제로 원금을 잃는 경우도 있어 청산을 통한 투자회수를 결정했을 경우 이러한 반대급부에 대해 유의해야 한다.</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③ 배당</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배당을 통한 수익회수 전략은 투자한 기업의 영업실적에 따라 생기는 이익잉여금을 지분율에 따라 배당받음으로써 초기 투자의 일부를 회수하는 것을 의미한다. 그러나 배당이라는 것이 꼭 지급되어야 하는 것은 아니고, 또한 초기 기업의 경우 자금난에 시달리는 것이 일반적이어서 배당보다는 현금성 자산을 축적하려고 한다. 따라서 배당을 통해서 일부 투자금을 회수하고 장기적으로는 원금 및 추가적인 이익 회수가 가능할 수도 있겠지만, 자금 여력이 떨어지는 투자자 입장에서는 장기적인 관점에서 기다리기가 곤란할 수 있으므로 이런 점에 유의하여 신중히 결정해야 한다.</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④ 이자</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u w:val="none" w:color="auto"/>
          <w:spacing w:val="-20"/>
          <w:rtl w:val="off"/>
        </w:rPr>
        <w:t>직접적인 투자 회수만 수익회수가 아니다. 투자손실을 최소화하는 방법도 투자수익을 극대화하는 방법 중의 하나다. 투자 위험을 최소화하기 위해 처음부터 투자 규모의 일부를 현금성 자산이 아니라 일정한 조건에 따라 채권을 주식으로 전환할 수 있는 전환사채CB와 같은 채무형태로 투자하는 방법도 있다. 이같은 방식의 투자지분에 한해서 이자 형태의 수익을 일정 기간 취득하고 채권자로서 원금 보전을 할 수 있는 혜택을 누릴 수 있다. 그리고 차후에 투자한 기업이 성장하여 실제로 투자수익을 현실화할 가능성이 높은 경우, 주식으로 전환하여 더 높은 초과 투자수익을 노릴 수 있다.</w:t>
      </w: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⑤ 러닝 개런티</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러닝 개런티는 흔히 영화사에서 흥행 성적에 따라 배우에게 주는 보수를 생각하면 쉽다. 투자회수 방법에도 러닝 개런티와 유사한 방법으로 행해지는 것이 있다. 특히 최근 게임이나 모바일 앱 관련 사업들이 꾸준히 투자자를 유치하면서 기업보다는 프로젝트 형태로 투자를 유치하는 경우가 많아지고 있다. 프로젝트 별로 현금흐름이 어느 정도 예상될 때 매출채권이나 프로젝트의 성패에 연동된 수익금이나 현금흐름을 투자참여 지분의 비율로 나눠 일정 기간 동안 투자금을 회수할 수 있다.</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⑥ 임금과 스윗 에쿼티</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엔젤투자자들 중에 적극적인 매니저 투자자의 지위를 유지하고 싶은 경우 소액의 현금 혹은 현물 출자와 더불어 투자한 기업에 고용되어 추가적인 보상으로 임금, 보통주, 스톡옵션 등을 받는 경우도 생각할 수 있다. 이 경우 엔젤투자자 본인이 직접 투자한 기업의 경영에 참여함으로써 대리인 문제의 발생 가능성을 줄이고 더 큰 영향력을 행사해 투자자가 의도하는 방향으로 창업자를 이끌 수 있다.</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⑦ 기타 회수 방법</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근래에 들어 창업자들은 초기 사업 자금을 모으기 위해 다양한 방법을 사용하고 있다. 이렇게 다양한 기업 자금조달 방법에 기초하여 엔젤투자자도 유사한 투자 및 투자회수 계획을 세울 수 있다. 예를 들면 현금 이외에 현물 출자 또는 설비, 혹은 부동산 임대차 형식의 파이낸싱을 통해 투자에 참여하는 경우도 있다. 개인 소유 부동산의 임대차나 혹은 현물 출자의 경우 투자금 손실의 위험이 상대적으로 적다. 물론 부분 사용 요금이나 수수료의 형태로 현금흐름을 기대할 수도 있다.</w:t>
      </w:r>
    </w:p>
    <w:p>
      <w:pPr>
        <w:pStyle w:val="a5"/>
        <w:ind w:left="585" w:right="0" w:firstLine="1"/>
        <w:jc w:val="left"/>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또한 투자한 기업의 특정 기간 발생 매출이나 특정 고객에 대한 매출채권을 담보로 자금을 대여하고 투자금 회수 계획을 세우는 미수금 자금 조달 방법도 생각해 볼 수 있다. 앞서 언급한 약속어음이나 단순 사채 형태로 투자를 할 경우 이자 수익 창출도 가능하다.</w:t>
      </w:r>
    </w:p>
    <w:p>
      <w:pPr>
        <w:pStyle w:val="a5"/>
        <w:jc w:val="left"/>
        <w:spacing w:line="240"/>
        <w:rPr>
          <w:lang w:eastAsia="ko-KR"/>
          <w:rFonts w:ascii="맑은 고딕" w:eastAsia="맑은 고딕" w:hAnsi="맑은 고딕" w:cs="맑은 고딕" w:hint="eastAsia"/>
          <w:b w:val="0"/>
          <w:bCs w:val="0"/>
          <w:sz w:val="20"/>
          <w:szCs w:val="20"/>
          <w:rtl w:val="off"/>
        </w:rPr>
      </w:pPr>
    </w:p>
    <w:p>
      <w:pPr>
        <w:pStyle w:val="a5"/>
        <w:ind w:left="394" w:right="0" w:hanging="3"/>
        <w:jc w:val="left"/>
        <w:rPr>
          <w:lang w:eastAsia="ko-KR"/>
          <w:rFonts w:ascii="맑은 고딕" w:eastAsia="맑은 고딕" w:hAnsi="맑은 고딕" w:cs="맑은 고딕"/>
          <w:b w:val="0"/>
          <w:bCs w:val="0"/>
          <w:color w:val="000000"/>
          <w:szCs w:val="20"/>
          <w:kern w:val="0"/>
          <w:rtl w:val="off"/>
        </w:rPr>
      </w:pPr>
    </w:p>
    <w:p>
      <w:pPr>
        <w:pStyle w:val="a5"/>
        <w:ind w:left="0" w:right="0" w:firstLine="202"/>
        <w:jc w:val="left"/>
        <w:rPr>
          <w:lang w:eastAsia="ko-KR"/>
          <w:rFonts w:ascii="맑은 고딕" w:eastAsia="맑은 고딕" w:hAnsi="맑은 고딕" w:cs="맑은 고딕"/>
          <w:b w:val="0"/>
          <w:bCs w:val="0"/>
          <w:color w:val="000000"/>
          <w:szCs w:val="20"/>
          <w:kern w:val="0"/>
          <w:rtl w:val="off"/>
        </w:rPr>
      </w:pPr>
    </w:p>
    <w:p>
      <w:pPr>
        <w:pStyle w:val="a5"/>
        <w:ind w:left="0" w:right="0" w:firstLine="202"/>
        <w:jc w:val="left"/>
        <w:rPr>
          <w:lang w:eastAsia="ko-KR"/>
          <w:rFonts w:ascii="맑은 고딕" w:eastAsia="맑은 고딕" w:hAnsi="맑은 고딕" w:cs="맑은 고딕"/>
          <w:b w:val="0"/>
          <w:bCs w:val="0"/>
          <w:color w:val="000000"/>
          <w:szCs w:val="20"/>
          <w:kern w:val="0"/>
          <w:rtl w:val="off"/>
        </w:rPr>
      </w:pPr>
    </w:p>
    <w:p>
      <w:pPr>
        <w:pStyle w:val="a5"/>
        <w:ind w:left="0" w:right="0" w:firstLine="202"/>
        <w:jc w:val="left"/>
        <w:rPr>
          <w:lang w:eastAsia="ko-KR"/>
          <w:rFonts w:ascii="맑은 고딕" w:eastAsia="맑은 고딕" w:hAnsi="맑은 고딕" w:cs="맑은 고딕"/>
          <w:b w:val="0"/>
          <w:bCs w:val="0"/>
          <w:color w:val="000000"/>
          <w:szCs w:val="20"/>
          <w:kern w:val="0"/>
          <w:rtl w:val="off"/>
        </w:rPr>
      </w:pPr>
    </w:p>
    <w:p>
      <w:pPr>
        <w:pStyle w:val="a5"/>
        <w:ind w:left="0" w:right="0" w:firstLine="202"/>
        <w:jc w:val="left"/>
        <w:rPr>
          <w:lang w:eastAsia="ko-KR"/>
          <w:rFonts w:ascii="맑은 고딕" w:eastAsia="맑은 고딕" w:hAnsi="맑은 고딕" w:cs="맑은 고딕"/>
          <w:b w:val="0"/>
          <w:bCs w:val="0"/>
          <w:color w:val="000000"/>
          <w:szCs w:val="20"/>
          <w:kern w:val="0"/>
          <w:rtl w:val="off"/>
        </w:rPr>
      </w:pPr>
    </w:p>
    <w:p>
      <w:pPr>
        <w:pStyle w:val="a5"/>
        <w:ind w:left="0" w:right="0" w:firstLine="202"/>
        <w:jc w:val="left"/>
        <w:rPr>
          <w:lang w:eastAsia="ko-KR"/>
          <w:rFonts w:ascii="맑은 고딕" w:eastAsia="맑은 고딕" w:hAnsi="맑은 고딕" w:cs="맑은 고딕" w:hint="eastAsia"/>
          <w:b w:val="0"/>
          <w:bCs w:val="0"/>
          <w:color w:val="000000"/>
          <w:szCs w:val="20"/>
          <w:kern w:val="0"/>
          <w:rtl w:val="off"/>
        </w:rPr>
      </w:pPr>
    </w:p>
    <w:p>
      <w:pPr>
        <w:pStyle w:val="a5"/>
        <w:ind w:left="0" w:right="0" w:firstLine="202"/>
        <w:jc w:val="left"/>
        <w:rPr>
          <w:lang w:eastAsia="ko-KR"/>
          <w:rFonts w:ascii="맑은 고딕" w:eastAsia="맑은 고딕" w:hAnsi="맑은 고딕" w:cs="맑은 고딕"/>
          <w:b w:val="0"/>
          <w:bCs w:val="0"/>
          <w:color w:val="000000"/>
          <w:szCs w:val="20"/>
          <w:kern w:val="0"/>
          <w:rtl w:val="off"/>
        </w:rPr>
      </w:pPr>
    </w:p>
    <w:p>
      <w:pPr>
        <w:ind w:leftChars="0" w:left="0"/>
        <w:outlineLvl w:val="0"/>
        <w:snapToGrid w:val="0"/>
        <w:jc w:val="left"/>
        <w:spacing w:after="0" w:line="384" w:lineRule="auto"/>
        <w:textAlignment w:val="baseline"/>
        <w:rPr>
          <w:lang w:eastAsia="ko-KR"/>
          <w:rFonts w:ascii="맑은 고딕" w:eastAsia="맑은 고딕" w:hAnsi="맑은 고딕" w:cs="맑은 고딕" w:hint="eastAsia"/>
          <w:b/>
          <w:bCs/>
          <w:color w:val="000000"/>
          <w:sz w:val="26"/>
          <w:szCs w:val="26"/>
          <w:kern w:val="0"/>
          <w:rtl w:val="off"/>
        </w:rPr>
      </w:pPr>
      <w:r>
        <w:rPr>
          <w:rFonts w:ascii="맑은 고딕" w:eastAsia="맑은 고딕" w:hAnsi="맑은 고딕" w:cs="맑은 고딕" w:hint="eastAsia"/>
          <w:b/>
          <w:bCs/>
          <w:color w:val="000000"/>
          <w:sz w:val="26"/>
          <w:szCs w:val="26"/>
          <w:kern w:val="0"/>
        </w:rPr>
        <w:t>Ⅲ</w:t>
      </w:r>
      <w:r>
        <w:rPr>
          <w:rFonts w:ascii="맑은 고딕" w:eastAsia="맑은 고딕" w:hAnsi="맑은 고딕" w:cs="맑은 고딕" w:hint="eastAsia"/>
          <w:b/>
          <w:bCs/>
          <w:color w:val="000000"/>
          <w:sz w:val="26"/>
          <w:szCs w:val="26"/>
          <w:kern w:val="0"/>
        </w:rPr>
        <w:t xml:space="preserve">. </w:t>
      </w:r>
      <w:r>
        <w:rPr>
          <w:lang w:eastAsia="ko-KR"/>
          <w:rFonts w:ascii="맑은 고딕" w:eastAsia="맑은 고딕" w:hAnsi="맑은 고딕" w:cs="맑은 고딕" w:hint="eastAsia"/>
          <w:b/>
          <w:bCs/>
          <w:color w:val="000000"/>
          <w:sz w:val="26"/>
          <w:szCs w:val="26"/>
          <w:kern w:val="0"/>
          <w:rtl w:val="off"/>
        </w:rPr>
        <w:t>엔젤투자 지원 프로그램 소개</w:t>
      </w: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1</w:t>
      </w:r>
      <w:r>
        <w:rPr>
          <w:rFonts w:ascii="맑은 고딕" w:eastAsia="맑은 고딕" w:hAnsi="맑은 고딕" w:cs="맑은 고딕"/>
        </w:rPr>
        <w:t xml:space="preserve">. </w:t>
      </w:r>
      <w:r>
        <w:rPr>
          <w:lang w:eastAsia="ko-KR"/>
          <w:rFonts w:ascii="맑은 고딕" w:eastAsia="맑은 고딕" w:hAnsi="맑은 고딕" w:cs="맑은 고딕"/>
          <w:rtl w:val="off"/>
        </w:rPr>
        <w:t>전문개인투자자</w:t>
      </w:r>
    </w:p>
    <w:tbl>
      <w:tblPr>
        <w:tblOverlap w:val="never"/>
        <w:tblW w:w="952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525"/>
      </w:tblGrid>
      <w:tr>
        <w:trPr>
          <w:trHeight w:val="1284" w:hRule="atLeast"/>
        </w:trPr>
        <w:tc>
          <w:tcPr>
            <w:tcW w:w="9525" w:type="dxa"/>
            <w:tcBorders>
              <w:top w:val="single" w:sz="3" w:space="0" w:color="000000"/>
              <w:left w:val="single" w:sz="3" w:space="0" w:color="000000"/>
              <w:bottom w:val="single" w:sz="3" w:space="0" w:color="000000"/>
              <w:right w:val="single" w:sz="3" w:space="0" w:color="000000"/>
            </w:tcBorders>
            <w:shd w:val="clear" w:color="auto" w:fill="E3F4E3"/>
            <w:vAlign w:val="center"/>
          </w:tcPr>
          <w:p>
            <w:pPr>
              <w:pStyle w:val="a6"/>
              <w:ind w:left="309" w:right="0" w:hanging="309"/>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w:t>
            </w:r>
            <w:r>
              <w:rPr>
                <w:rFonts w:ascii="맑은 고딕" w:eastAsia="맑은 고딕" w:hAnsi="맑은 고딕" w:cs="맑은 고딕"/>
                <w:sz w:val="20"/>
              </w:rPr>
              <w:t xml:space="preserve"> </w:t>
            </w:r>
            <w:r>
              <w:rPr>
                <w:rFonts w:ascii="맑은 고딕" w:eastAsia="맑은 고딕" w:hAnsi="맑은 고딕" w:cs="맑은 고딕"/>
                <w:sz w:val="20"/>
              </w:rPr>
              <w:t>엔젤투자의 신뢰성과 전문성을 제고하고, 엔젤투자의 활성화를 도모하기 위해 투자실적과 경력요건을 갖춘 자를 말함</w:t>
            </w:r>
          </w:p>
          <w:p>
            <w:pPr>
              <w:pStyle w:val="a6"/>
              <w:ind w:left="395" w:hanging="395"/>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벤처투자 촉진에 관한 법률 제2조의 제7항 </w:t>
            </w:r>
          </w:p>
        </w:tc>
      </w:tr>
    </w:tbl>
    <w:p>
      <w:pPr>
        <w:pStyle w:val="a6"/>
        <w:ind w:left="647" w:hanging="647"/>
        <w:widowControl w:val="off"/>
        <w:spacing w:line="240" w:lineRule="auto"/>
        <w:rPr>
          <w:rFonts w:ascii="맑은 고딕" w:eastAsia="맑은 고딕" w:hAnsi="맑은 고딕" w:cs="맑은 고딕"/>
          <w:color w:val="000000"/>
          <w:spacing w:val="-2"/>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투자 및 경력요건</w:t>
      </w:r>
    </w:p>
    <w:p>
      <w:pPr>
        <w:pStyle w:val="a6"/>
        <w:ind w:left="647" w:hanging="647"/>
        <w:widowControl w:val="off"/>
        <w:spacing w:line="240" w:lineRule="auto"/>
        <w:rPr>
          <w:rFonts w:ascii="맑은 고딕" w:eastAsia="맑은 고딕" w:hAnsi="맑은 고딕" w:cs="맑은 고딕"/>
          <w:color w:val="000000"/>
          <w:sz w:val="20"/>
          <w:spacing w:val="-1"/>
        </w:rPr>
      </w:pPr>
    </w:p>
    <w:p>
      <w:pPr>
        <w:pStyle w:val="a6"/>
        <w:ind w:left="542" w:hanging="542"/>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투자실적</w:t>
      </w:r>
    </w:p>
    <w:p>
      <w:pPr>
        <w:pStyle w:val="a6"/>
        <w:ind w:left="542" w:right="0" w:hanging="542"/>
        <w:widowControl w:val="off"/>
        <w:spacing w:line="240" w:lineRule="auto"/>
        <w:rPr>
          <w:lang w:eastAsia="ko-KR"/>
          <w:rFonts w:ascii="맑은 고딕" w:eastAsia="맑은 고딕" w:hAnsi="맑은 고딕" w:cs="맑은 고딕" w:hint="eastAsia"/>
          <w:sz w:val="20"/>
          <w:spacing w:val="-1"/>
          <w:rtl w:val="off"/>
        </w:rPr>
      </w:pPr>
      <w:r>
        <w:rPr>
          <w:rFonts w:ascii="맑은 고딕" w:eastAsia="맑은 고딕" w:hAnsi="맑은 고딕" w:cs="맑은 고딕"/>
          <w:sz w:val="20"/>
        </w:rPr>
        <w:t xml:space="preserve">   - </w:t>
      </w:r>
      <w:r>
        <w:rPr>
          <w:rFonts w:ascii="맑은 고딕" w:eastAsia="맑은 고딕" w:hAnsi="맑은 고딕" w:cs="맑은 고딕"/>
          <w:sz w:val="20"/>
        </w:rPr>
        <w:t xml:space="preserve">신규로 발행한 주식 또는 지분에 대한 투자금액이 총 1억원 이상 투자 및 </w:t>
      </w:r>
      <w:r>
        <w:rPr>
          <w:rFonts w:ascii="맑은 고딕" w:eastAsia="맑은 고딕" w:hAnsi="맑은 고딕" w:cs="맑은 고딕"/>
          <w:sz w:val="20"/>
          <w:spacing w:val="8"/>
        </w:rPr>
        <w:t xml:space="preserve">6개월 이상 보유 </w:t>
      </w:r>
      <w:r>
        <w:rPr>
          <w:rFonts w:ascii="맑은 고딕" w:eastAsia="맑은 고딕" w:hAnsi="맑은 고딕" w:cs="맑은 고딕"/>
          <w:sz w:val="20"/>
          <w:spacing w:val="10"/>
        </w:rPr>
        <w:t xml:space="preserve">(대상 : 최근 3년간 특수관계인이 아닌 </w:t>
      </w:r>
      <w:r>
        <w:rPr>
          <w:rFonts w:ascii="맑은 고딕" w:eastAsia="맑은 고딕" w:hAnsi="맑은 고딕" w:cs="맑은 고딕"/>
          <w:sz w:val="20"/>
          <w:spacing w:val="10"/>
        </w:rPr>
        <w:t>➀벤처기업</w:t>
      </w:r>
      <w:r>
        <w:rPr>
          <w:rFonts w:ascii="맑은 고딕" w:eastAsia="맑은 고딕" w:hAnsi="맑은 고딕" w:cs="맑은 고딕"/>
          <w:sz w:val="20"/>
          <w:spacing w:val="10"/>
        </w:rPr>
        <w:t xml:space="preserve"> </w:t>
      </w:r>
      <w:r>
        <w:rPr>
          <w:rFonts w:ascii="맑은 고딕" w:eastAsia="맑은 고딕" w:hAnsi="맑은 고딕" w:cs="맑은 고딕"/>
          <w:sz w:val="20"/>
          <w:spacing w:val="-1"/>
        </w:rPr>
        <w:t>➁</w:t>
      </w:r>
      <w:r>
        <w:rPr>
          <w:rFonts w:ascii="맑은 고딕" w:eastAsia="맑은 고딕" w:hAnsi="맑은 고딕" w:cs="맑은 고딕"/>
          <w:sz w:val="20"/>
          <w:spacing w:val="-10"/>
        </w:rPr>
        <w:t xml:space="preserve">기술혁신형 기업 </w:t>
      </w:r>
      <w:r>
        <w:rPr>
          <w:rFonts w:ascii="맑은 고딕" w:eastAsia="맑은 고딕" w:hAnsi="맑은 고딕" w:cs="맑은 고딕"/>
          <w:sz w:val="20"/>
          <w:spacing w:val="-1"/>
        </w:rPr>
        <w:t>➂</w:t>
      </w:r>
      <w:r>
        <w:rPr>
          <w:rFonts w:ascii="맑은 고딕" w:eastAsia="맑은 고딕" w:hAnsi="맑은 고딕" w:cs="맑은 고딕"/>
          <w:sz w:val="20"/>
          <w:spacing w:val="-10"/>
        </w:rPr>
        <w:t xml:space="preserve">경영혁신형 기업 </w:t>
      </w:r>
      <w:r>
        <w:rPr>
          <w:rFonts w:ascii="맑은 고딕" w:eastAsia="맑은 고딕" w:hAnsi="맑은 고딕" w:cs="맑은 고딕"/>
          <w:sz w:val="20"/>
          <w:spacing w:val="-1"/>
        </w:rPr>
        <w:t>➃창업자</w:t>
      </w:r>
      <w:r>
        <w:rPr>
          <w:rFonts w:ascii="맑은 고딕" w:eastAsia="맑은 고딕" w:hAnsi="맑은 고딕" w:cs="맑은 고딕"/>
          <w:sz w:val="20"/>
          <w:spacing w:val="-1"/>
        </w:rPr>
        <w:t xml:space="preserve">(7년 이내)에 대한 투자 건 </w:t>
      </w:r>
      <w:r>
        <w:rPr>
          <w:rFonts w:ascii="맑은 고딕" w:eastAsia="맑은 고딕" w:hAnsi="맑은 고딕" w:cs="맑은 고딕"/>
          <w:sz w:val="20"/>
          <w:spacing w:val="-1"/>
        </w:rPr>
        <w:t>限)</w:t>
      </w:r>
    </w:p>
    <w:p>
      <w:pPr>
        <w:pStyle w:val="a6"/>
        <w:ind w:left="638" w:hanging="638"/>
        <w:widowControl w:val="off"/>
        <w:spacing w:line="240" w:lineRule="auto"/>
        <w:rPr>
          <w:rFonts w:ascii="맑은 고딕" w:eastAsia="맑은 고딕" w:hAnsi="맑은 고딕" w:cs="맑은 고딕"/>
          <w:color w:val="000000"/>
          <w:sz w:val="20"/>
        </w:rPr>
      </w:pPr>
    </w:p>
    <w:p>
      <w:pPr>
        <w:pStyle w:val="a6"/>
        <w:ind w:left="542" w:hanging="542"/>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경력요건(하나 이상 충족)</w:t>
      </w:r>
    </w:p>
    <w:p>
      <w:pPr>
        <w:pStyle w:val="a6"/>
        <w:ind w:left="638" w:hanging="638"/>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상장법인 창업자 또는 상장 당시의 대표이사</w:t>
      </w:r>
    </w:p>
    <w:p>
      <w:pPr>
        <w:pStyle w:val="a6"/>
        <w:ind w:left="638" w:hanging="638"/>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2"/>
        </w:rPr>
        <w:t xml:space="preserve">   - </w:t>
      </w:r>
      <w:r>
        <w:rPr>
          <w:rFonts w:ascii="맑은 고딕" w:eastAsia="맑은 고딕" w:hAnsi="맑은 고딕" w:cs="맑은 고딕"/>
          <w:sz w:val="20"/>
          <w:spacing w:val="-13"/>
        </w:rPr>
        <w:t>벤처기업 창업자이거나, 창업자이었던 사람으로서 연매출 1천억 이상이었던</w:t>
      </w:r>
      <w:r>
        <w:rPr>
          <w:rFonts w:ascii="맑은 고딕" w:eastAsia="맑은 고딕" w:hAnsi="맑은 고딕" w:cs="맑은 고딕"/>
          <w:sz w:val="20"/>
          <w:spacing w:val="-12"/>
        </w:rPr>
        <w:t xml:space="preserve"> 적이 있었던 자</w:t>
      </w:r>
    </w:p>
    <w:p>
      <w:pPr>
        <w:pStyle w:val="a6"/>
        <w:ind w:left="556" w:right="0" w:hanging="55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w:t>
      </w:r>
      <w:r>
        <w:rPr>
          <w:rFonts w:ascii="맑은 고딕" w:eastAsia="맑은 고딕" w:hAnsi="맑은 고딕" w:cs="맑은 고딕"/>
          <w:sz w:val="20"/>
          <w:spacing w:val="-2"/>
        </w:rPr>
        <w:t xml:space="preserve">중소기업창업투자회사, 신기술사업금융회사 등에서 </w:t>
      </w:r>
      <w:r>
        <w:rPr>
          <w:rFonts w:ascii="맑은 고딕" w:eastAsia="맑은 고딕" w:hAnsi="맑은 고딕" w:cs="맑은 고딕"/>
          <w:sz w:val="20"/>
          <w:spacing w:val="-4"/>
        </w:rPr>
        <w:t>2년 이상의 투자심사 업무 또는</w:t>
      </w:r>
      <w:r>
        <w:rPr>
          <w:rFonts w:ascii="맑은 고딕" w:eastAsia="맑은 고딕" w:hAnsi="맑은 고딕" w:cs="맑은 고딕"/>
          <w:sz w:val="20"/>
          <w:spacing w:val="-2"/>
        </w:rPr>
        <w:t xml:space="preserve"> 3년 이상의 투자 관련 업무를 수행한 경력이 있는 사람 </w:t>
      </w:r>
    </w:p>
    <w:p>
      <w:pPr>
        <w:pStyle w:val="a6"/>
        <w:ind w:left="554" w:right="0" w:hanging="55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w:t>
      </w:r>
      <w:r>
        <w:rPr>
          <w:rFonts w:ascii="맑은 고딕" w:eastAsia="맑은 고딕" w:hAnsi="맑은 고딕" w:cs="맑은 고딕"/>
          <w:sz w:val="20"/>
          <w:spacing w:val="-11"/>
        </w:rPr>
        <w:t>기술사, 변호사, 공인회계사, 변리사, 경영지도사, 기술지도사, 박사(이공 혹은 경상) 또는 학사학위 소지자로서 국·공립연구기관 또는 정부출연연구기관에서 4년 이상 종사한 사람</w:t>
      </w:r>
    </w:p>
    <w:p>
      <w:pPr>
        <w:pStyle w:val="a6"/>
        <w:ind w:left="647" w:hanging="647"/>
        <w:widowControl w:val="off"/>
        <w:tabs>
          <w:tab w:val="left" w:pos="2515"/>
        </w:tabs>
        <w:spacing w:line="240" w:lineRule="auto"/>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 전문개인투자자 교육을 이수한 자</w:t>
      </w:r>
    </w:p>
    <w:p>
      <w:pPr>
        <w:pStyle w:val="a6"/>
        <w:ind w:left="647" w:hanging="647"/>
        <w:widowControl w:val="off"/>
        <w:tabs>
          <w:tab w:val="left" w:pos="2515"/>
        </w:tabs>
        <w:spacing w:line="240" w:lineRule="auto"/>
        <w:rPr>
          <w:rFonts w:ascii="맑은 고딕" w:eastAsia="맑은 고딕" w:hAnsi="맑은 고딕" w:cs="맑은 고딕" w:hint="default"/>
        </w:rPr>
      </w:pPr>
    </w:p>
    <w:p>
      <w:pPr>
        <w:pStyle w:val="a6"/>
        <w:ind w:left="647" w:hanging="647"/>
        <w:widowControl w:val="off"/>
        <w:spacing w:line="240" w:lineRule="auto"/>
        <w:rPr>
          <w:rFonts w:ascii="맑은 고딕" w:eastAsia="맑은 고딕" w:hAnsi="맑은 고딕" w:cs="맑은 고딕"/>
          <w:color w:val="000000"/>
          <w:spacing w:val="-2"/>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신청절차</w:t>
      </w:r>
    </w:p>
    <w:p>
      <w:pPr>
        <w:pStyle w:val="a6"/>
        <w:ind w:left="534" w:hanging="53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6"/>
        </w:rPr>
        <w:t xml:space="preserve">   </w:t>
      </w:r>
    </w:p>
    <w:tbl>
      <w:tblPr>
        <w:tblOverlap w:val="never"/>
        <w:tblW w:w="8941"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2463"/>
        <w:gridCol w:w="792"/>
        <w:gridCol w:w="2576"/>
        <w:gridCol w:w="816"/>
        <w:gridCol w:w="2295"/>
      </w:tblGrid>
      <w:tr>
        <w:trPr>
          <w:trHeight w:val="562" w:hRule="atLeast"/>
        </w:trPr>
        <w:tc>
          <w:tcPr>
            <w:tcW w:w="2463"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ind w:left="2300" w:hanging="2300"/>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전문개인투자자</w:t>
            </w:r>
          </w:p>
          <w:p>
            <w:pPr>
              <w:pStyle w:val="a6"/>
              <w:ind w:left="2300" w:hanging="2300"/>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온라인 신청</w:t>
            </w:r>
          </w:p>
        </w:tc>
        <w:tc>
          <w:tcPr>
            <w:tcW w:w="792" w:type="dxa"/>
            <w:vMerge w:val="restart"/>
            <w:tcBorders>
              <w:top w:val="none" w:sz="2" w:space="0" w:color="000000"/>
              <w:left w:val="single" w:sz="9"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c>
          <w:tcPr>
            <w:tcW w:w="2576"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서류 및 요건</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검토</w:t>
            </w:r>
          </w:p>
        </w:tc>
        <w:tc>
          <w:tcPr>
            <w:tcW w:w="816" w:type="dxa"/>
            <w:vMerge w:val="restart"/>
            <w:tcBorders>
              <w:top w:val="none" w:sz="2" w:space="0" w:color="000000"/>
              <w:left w:val="single" w:sz="9" w:space="0" w:color="000000"/>
              <w:bottom w:val="none" w:sz="9"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c>
          <w:tcPr>
            <w:tcW w:w="2295"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전문개인투자자</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등록증 발급</w:t>
            </w:r>
          </w:p>
        </w:tc>
      </w:tr>
      <w:tr>
        <w:trPr>
          <w:trHeight w:val="562" w:hRule="atLeast"/>
        </w:trPr>
        <w:tc>
          <w:tcPr>
            <w:tcW w:w="2463" w:type="dxa"/>
            <w:tcBorders>
              <w:top w:val="single" w:sz="3" w:space="0" w:color="000000"/>
              <w:left w:val="single" w:sz="3" w:space="0" w:color="000000"/>
              <w:bottom w:val="single" w:sz="9" w:space="0" w:color="000000"/>
              <w:right w:val="single" w:sz="9" w:space="0" w:color="000000"/>
            </w:tcBorders>
            <w:vAlign w:val="center"/>
          </w:tcPr>
          <w:p>
            <w:pPr>
              <w:pStyle w:val="a6"/>
              <w:ind w:left="2300" w:hanging="2300"/>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엔젤투자자</w:t>
            </w:r>
          </w:p>
        </w:tc>
        <w:tc>
          <w:tcPr>
            <w:tcW w:w="792" w:type="dxa"/>
            <w:vMerge w:val="continue"/>
            <w:tcBorders>
              <w:top w:val="none" w:sz="2" w:space="0" w:color="000000"/>
              <w:left w:val="single" w:sz="9"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576" w:type="dxa"/>
            <w:tcBorders>
              <w:top w:val="single" w:sz="3" w:space="0" w:color="000000"/>
              <w:left w:val="single" w:sz="3" w:space="0" w:color="000000"/>
              <w:bottom w:val="single" w:sz="9" w:space="0" w:color="000000"/>
              <w:right w:val="single" w:sz="9"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pacing w:val="-3"/>
              </w:rPr>
              <w:t>한국엔젤투자협회</w:t>
            </w:r>
          </w:p>
        </w:tc>
        <w:tc>
          <w:tcPr>
            <w:tcW w:w="816" w:type="dxa"/>
            <w:vMerge w:val="continue"/>
            <w:tcBorders>
              <w:top w:val="none" w:sz="2" w:space="0" w:color="000000"/>
              <w:left w:val="single" w:sz="9" w:space="0" w:color="000000"/>
              <w:bottom w:val="none" w:sz="9" w:space="0" w:color="000000"/>
              <w:right w:val="single" w:sz="3" w:space="0" w:color="000000"/>
            </w:tcBorders>
          </w:tcPr>
          <w:p>
            <w:pPr>
              <w:spacing w:line="240"/>
              <w:rPr>
                <w:rFonts w:ascii="맑은 고딕" w:eastAsia="맑은 고딕" w:hAnsi="맑은 고딕" w:cs="맑은 고딕" w:hint="default"/>
                <w:szCs w:val="20"/>
              </w:rPr>
            </w:pPr>
          </w:p>
        </w:tc>
        <w:tc>
          <w:tcPr>
            <w:tcW w:w="2295" w:type="dxa"/>
            <w:tcBorders>
              <w:top w:val="single" w:sz="3" w:space="0" w:color="000000"/>
              <w:left w:val="single" w:sz="3" w:space="0" w:color="000000"/>
              <w:bottom w:val="single" w:sz="9" w:space="0" w:color="000000"/>
              <w:right w:val="single" w:sz="9"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pacing w:val="-3"/>
              </w:rPr>
              <w:t>중소벤처기업부</w:t>
            </w:r>
          </w:p>
        </w:tc>
      </w:tr>
    </w:tbl>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2"/>
        </w:rPr>
        <w:t xml:space="preserve"> * 온라인 신청 : </w:t>
      </w:r>
      <w:r>
        <w:rPr>
          <w:rFonts w:ascii="맑은 고딕" w:eastAsia="맑은 고딕" w:hAnsi="맑은 고딕" w:cs="맑은 고딕" w:hint="default"/>
        </w:rPr>
        <w:fldChar w:fldCharType="begin"/>
      </w:r>
      <w:r>
        <w:rPr>
          <w:rFonts w:ascii="맑은 고딕" w:eastAsia="맑은 고딕" w:hAnsi="맑은 고딕" w:cs="맑은 고딕" w:hint="default"/>
        </w:rPr>
        <w:instrText xml:space="preserve"> HYPERLINK "http://www.kban.or.kr" </w:instrText>
      </w:r>
      <w:r>
        <w:rPr>
          <w:rFonts w:ascii="맑은 고딕" w:eastAsia="맑은 고딕" w:hAnsi="맑은 고딕" w:cs="맑은 고딕" w:hint="default"/>
        </w:rPr>
        <w:fldChar w:fldCharType="separate"/>
      </w:r>
      <w:r>
        <w:rPr>
          <w:rFonts w:ascii="맑은 고딕" w:eastAsia="맑은 고딕" w:hAnsi="맑은 고딕" w:cs="맑은 고딕"/>
          <w:color w:val="0000FF"/>
          <w:sz w:val="20"/>
          <w:u w:val="single" w:color="0000FF"/>
          <w:spacing w:val="-2"/>
        </w:rPr>
        <w:t>www.kban.or.kr</w:t>
      </w:r>
      <w:r>
        <w:rPr>
          <w:rFonts w:ascii="맑은 고딕" w:eastAsia="맑은 고딕" w:hAnsi="맑은 고딕" w:cs="맑은 고딕" w:hint="default"/>
        </w:rPr>
        <w:fldChar w:fldCharType="end"/>
      </w:r>
      <w:r>
        <w:rPr>
          <w:rFonts w:ascii="맑은 고딕" w:eastAsia="맑은 고딕" w:hAnsi="맑은 고딕" w:cs="맑은 고딕"/>
          <w:sz w:val="20"/>
          <w:spacing w:val="-2"/>
        </w:rPr>
        <w:t xml:space="preserve"> </w:t>
      </w:r>
      <w:r>
        <w:rPr>
          <w:rFonts w:ascii="맑은 고딕" w:eastAsia="맑은 고딕" w:hAnsi="맑은 고딕" w:cs="맑은 고딕"/>
          <w:sz w:val="20"/>
          <w:spacing w:val="-2"/>
        </w:rPr>
        <w:t>→</w:t>
      </w:r>
      <w:r>
        <w:rPr>
          <w:rFonts w:ascii="맑은 고딕" w:eastAsia="맑은 고딕" w:hAnsi="맑은 고딕" w:cs="맑은 고딕"/>
          <w:sz w:val="20"/>
          <w:spacing w:val="-2"/>
        </w:rPr>
        <w:t xml:space="preserve"> ‘전문개인투자자’ </w:t>
      </w:r>
      <w:r>
        <w:rPr>
          <w:rFonts w:ascii="맑은 고딕" w:eastAsia="맑은 고딕" w:hAnsi="맑은 고딕" w:cs="맑은 고딕"/>
          <w:sz w:val="20"/>
          <w:spacing w:val="-2"/>
        </w:rPr>
        <w:t>→</w:t>
      </w:r>
      <w:r>
        <w:rPr>
          <w:rFonts w:ascii="맑은 고딕" w:eastAsia="맑은 고딕" w:hAnsi="맑은 고딕" w:cs="맑은 고딕"/>
          <w:sz w:val="20"/>
          <w:spacing w:val="-2"/>
        </w:rPr>
        <w:t xml:space="preserve"> ‘전문개인투자자 신청하기’</w:t>
      </w:r>
    </w:p>
    <w:p>
      <w:pPr>
        <w:pStyle w:val="a6"/>
        <w:ind w:left="647" w:hanging="647"/>
        <w:widowControl w:val="off"/>
        <w:spacing w:line="240" w:lineRule="auto"/>
        <w:rPr>
          <w:rFonts w:ascii="맑은 고딕" w:eastAsia="맑은 고딕" w:hAnsi="맑은 고딕" w:cs="맑은 고딕"/>
          <w:color w:val="000000"/>
          <w:spacing w:val="-2"/>
        </w:rPr>
      </w:pPr>
    </w:p>
    <w:p>
      <w:pPr>
        <w:pStyle w:val="a6"/>
        <w:ind w:left="647" w:hanging="647"/>
        <w:widowControl w:val="off"/>
        <w:spacing w:line="240" w:lineRule="auto"/>
        <w:rPr>
          <w:lang w:eastAsia="ko-KR"/>
          <w:rFonts w:ascii="맑은 고딕" w:eastAsia="맑은 고딕" w:hAnsi="맑은 고딕" w:cs="맑은 고딕" w:hint="eastAsia"/>
          <w:sz w:val="20"/>
          <w:rtl w:val="off"/>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우대사항</w:t>
      </w:r>
      <w:r>
        <w:rPr>
          <w:rFonts w:ascii="맑은 고딕" w:eastAsia="맑은 고딕" w:hAnsi="맑은 고딕" w:cs="맑은 고딕"/>
          <w:sz w:val="20"/>
        </w:rPr>
        <w:t xml:space="preserve"> </w:t>
      </w:r>
    </w:p>
    <w:p>
      <w:pPr>
        <w:pStyle w:val="a6"/>
        <w:ind w:left="647" w:hanging="647"/>
        <w:widowControl w:val="off"/>
        <w:spacing w:line="240" w:lineRule="auto"/>
        <w:rPr>
          <w:rFonts w:ascii="맑은 고딕" w:eastAsia="맑은 고딕" w:hAnsi="맑은 고딕" w:cs="맑은 고딕" w:hint="default"/>
        </w:rPr>
      </w:pPr>
    </w:p>
    <w:p>
      <w:pPr>
        <w:pStyle w:val="a6"/>
        <w:ind w:left="542" w:hanging="54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투자기업 벤처기업인증</w:t>
      </w:r>
    </w:p>
    <w:p>
      <w:pPr>
        <w:pStyle w:val="a6"/>
        <w:ind w:left="542" w:hanging="54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w:t>
      </w:r>
      <w:r>
        <w:rPr>
          <w:rFonts w:ascii="맑은 고딕" w:eastAsia="맑은 고딕" w:hAnsi="맑은 고딕" w:cs="맑은 고딕"/>
          <w:sz w:val="20"/>
          <w:spacing w:val="-5"/>
        </w:rPr>
        <w:t>엔젤투자매칭펀드 투자기업 2배수 매칭, 크라우드펀딩 플랫폼을 통한 투자기업 최대 2.5배수</w:t>
      </w:r>
    </w:p>
    <w:p>
      <w:pPr>
        <w:pStyle w:val="a6"/>
        <w:ind w:left="542" w:hanging="54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매칭펀드 지분의 70%까지 콜옵션 행사 가능</w:t>
      </w:r>
    </w:p>
    <w:p>
      <w:pPr>
        <w:ind w:leftChars="0" w:left="0"/>
        <w:outlineLvl w:val="0"/>
        <w:snapToGrid w:val="0"/>
        <w:jc w:val="left"/>
        <w:spacing w:after="0" w:line="240" w:lineRule="auto"/>
        <w:textAlignment w:val="baseline"/>
        <w:rPr>
          <w:lang w:eastAsia="ko-KR"/>
          <w:rFonts w:ascii="맑은 고딕" w:eastAsia="맑은 고딕" w:hAnsi="맑은 고딕" w:cs="맑은 고딕" w:hint="eastAsia"/>
          <w:b/>
          <w:bCs/>
          <w:color w:val="000000"/>
          <w:sz w:val="24"/>
          <w:szCs w:val="24"/>
          <w:kern w:val="0"/>
          <w:rtl w:val="off"/>
        </w:rPr>
      </w:pPr>
      <w:r>
        <w:rPr>
          <w:rFonts w:ascii="맑은 고딕" w:eastAsia="맑은 고딕" w:hAnsi="맑은 고딕" w:cs="맑은 고딕"/>
          <w:sz w:val="20"/>
          <w:szCs w:val="20"/>
        </w:rPr>
        <w:t xml:space="preserve"> ㅇ 개인투자조합 운영 시 한국벤처투자(모태펀드)에서 출자검토 대상자격 부여</w:t>
      </w: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2</w:t>
      </w:r>
      <w:r>
        <w:rPr>
          <w:rFonts w:ascii="맑은 고딕" w:eastAsia="맑은 고딕" w:hAnsi="맑은 고딕" w:cs="맑은 고딕"/>
        </w:rPr>
        <w:t xml:space="preserve">. </w:t>
      </w:r>
      <w:r>
        <w:rPr>
          <w:lang w:eastAsia="ko-KR"/>
          <w:rFonts w:ascii="맑은 고딕" w:eastAsia="맑은 고딕" w:hAnsi="맑은 고딕" w:cs="맑은 고딕"/>
          <w:rtl w:val="off"/>
        </w:rPr>
        <w:t>엔젤클럽</w:t>
      </w:r>
    </w:p>
    <w:tbl>
      <w:tblPr>
        <w:tblOverlap w:val="never"/>
        <w:tblW w:w="952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525"/>
      </w:tblGrid>
      <w:tr>
        <w:trPr>
          <w:trHeight w:val="887" w:hRule="atLeast"/>
        </w:trPr>
        <w:tc>
          <w:tcPr>
            <w:tcW w:w="9525" w:type="dxa"/>
            <w:tcBorders>
              <w:top w:val="single" w:sz="11" w:space="0" w:color="000000"/>
              <w:left w:val="single" w:sz="11" w:space="0" w:color="000000"/>
              <w:bottom w:val="single" w:sz="11" w:space="0" w:color="000000"/>
              <w:right w:val="single" w:sz="11" w:space="0" w:color="000000"/>
            </w:tcBorders>
            <w:shd w:val="clear" w:color="auto" w:fill="E3F4E3"/>
            <w:vAlign w:val="center"/>
          </w:tcPr>
          <w:p>
            <w:pPr>
              <w:pStyle w:val="a6"/>
              <w:ind w:left="278" w:right="0" w:hanging="278"/>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w:t>
            </w:r>
            <w:r>
              <w:rPr>
                <w:rFonts w:ascii="맑은 고딕" w:eastAsia="맑은 고딕" w:hAnsi="맑은 고딕" w:cs="맑은 고딕"/>
                <w:sz w:val="20"/>
              </w:rPr>
              <w:t xml:space="preserve"> </w:t>
            </w:r>
            <w:r>
              <w:rPr>
                <w:rFonts w:ascii="맑은 고딕" w:eastAsia="맑은 고딕" w:hAnsi="맑은 고딕" w:cs="맑은 고딕"/>
                <w:sz w:val="20"/>
                <w:spacing w:val="-6"/>
              </w:rPr>
              <w:t>‘엔젤클럽’은 엔젤투자자들이 동호회 형태로 모여 투자관련 정보공유 및 기업IR 등 투자활동이 이루어지는</w:t>
            </w:r>
            <w:r>
              <w:rPr>
                <w:rFonts w:ascii="맑은 고딕" w:eastAsia="맑은 고딕" w:hAnsi="맑은 고딕" w:cs="맑은 고딕"/>
                <w:sz w:val="20"/>
              </w:rPr>
              <w:t xml:space="preserve"> 모임</w:t>
            </w:r>
          </w:p>
        </w:tc>
      </w:tr>
    </w:tbl>
    <w:p>
      <w:pPr>
        <w:pStyle w:val="a6"/>
        <w:ind w:left="647" w:hanging="647"/>
        <w:widowControl w:val="off"/>
        <w:spacing w:line="240" w:lineRule="auto"/>
        <w:rPr>
          <w:rFonts w:ascii="맑은 고딕" w:eastAsia="맑은 고딕" w:hAnsi="맑은 고딕" w:cs="맑은 고딕" w:hint="default"/>
        </w:rPr>
      </w:pPr>
    </w:p>
    <w:p>
      <w:pPr>
        <w:pStyle w:val="a6"/>
        <w:ind w:left="647" w:hanging="647"/>
        <w:widowControl w:val="off"/>
        <w:spacing w:line="240" w:lineRule="auto"/>
        <w:rPr>
          <w:rFonts w:ascii="맑은 고딕" w:eastAsia="맑은 고딕" w:hAnsi="맑은 고딕" w:cs="맑은 고딕" w:hint="default"/>
          <w:color w:val="000000"/>
          <w:w w:val="99"/>
          <w:spacing w:val="-3"/>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엔젤클럽 등록절차</w:t>
      </w:r>
    </w:p>
    <w:p>
      <w:pPr>
        <w:pStyle w:val="a6"/>
        <w:ind w:left="647" w:hanging="647"/>
        <w:widowControl w:val="off"/>
        <w:spacing w:line="240" w:lineRule="auto"/>
        <w:rPr>
          <w:rFonts w:ascii="맑은 고딕" w:eastAsia="맑은 고딕" w:hAnsi="맑은 고딕" w:cs="맑은 고딕" w:hint="default"/>
          <w:color w:val="000000"/>
          <w:w w:val="99"/>
          <w:spacing w:val="-3"/>
        </w:rPr>
      </w:pP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온라인 클럽 개설 신청</w:t>
      </w:r>
    </w:p>
    <w:p>
      <w:pPr>
        <w:pStyle w:val="a6"/>
        <w:widowControl w:val="off"/>
        <w:spacing w:line="240" w:lineRule="auto"/>
        <w:rPr>
          <w:rFonts w:ascii="맑은 고딕" w:eastAsia="맑은 고딕" w:hAnsi="맑은 고딕" w:cs="맑은 고딕"/>
          <w:color w:val="000000"/>
          <w:sz w:val="20"/>
        </w:rPr>
      </w:pPr>
    </w:p>
    <w:tbl>
      <w:tblPr>
        <w:tblOverlap w:val="never"/>
        <w:tblW w:w="91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2010"/>
        <w:gridCol w:w="339"/>
        <w:gridCol w:w="2123"/>
        <w:gridCol w:w="339"/>
        <w:gridCol w:w="2123"/>
        <w:gridCol w:w="363"/>
        <w:gridCol w:w="1842"/>
      </w:tblGrid>
      <w:tr>
        <w:trPr>
          <w:trHeight w:val="562" w:hRule="atLeast"/>
        </w:trPr>
        <w:tc>
          <w:tcPr>
            <w:tcW w:w="2010"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ind w:left="2300" w:hanging="2300"/>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온라인개설신청</w:t>
            </w:r>
          </w:p>
        </w:tc>
        <w:tc>
          <w:tcPr>
            <w:tcW w:w="339" w:type="dxa"/>
            <w:vMerge w:val="restart"/>
            <w:tcBorders>
              <w:top w:val="none" w:sz="2" w:space="0" w:color="000000"/>
              <w:left w:val="single" w:sz="9"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c>
          <w:tcPr>
            <w:tcW w:w="2123"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오프라인 서류제출</w:t>
            </w:r>
          </w:p>
        </w:tc>
        <w:tc>
          <w:tcPr>
            <w:tcW w:w="339" w:type="dxa"/>
            <w:vMerge w:val="restart"/>
            <w:tcBorders>
              <w:top w:val="none" w:sz="2" w:space="0" w:color="000000"/>
              <w:left w:val="single" w:sz="9"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c>
          <w:tcPr>
            <w:tcW w:w="2123"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신청서류 확인 및 승인</w:t>
            </w:r>
          </w:p>
        </w:tc>
        <w:tc>
          <w:tcPr>
            <w:tcW w:w="363" w:type="dxa"/>
            <w:vMerge w:val="restart"/>
            <w:tcBorders>
              <w:top w:val="none" w:sz="2" w:space="0" w:color="000000"/>
              <w:left w:val="single" w:sz="9" w:space="0" w:color="000000"/>
              <w:bottom w:val="none" w:sz="9"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c>
          <w:tcPr>
            <w:tcW w:w="1842" w:type="dxa"/>
            <w:tcBorders>
              <w:top w:val="single" w:sz="3" w:space="0" w:color="000000"/>
              <w:left w:val="single" w:sz="3" w:space="0" w:color="000000"/>
              <w:bottom w:val="single" w:sz="3" w:space="0" w:color="000000"/>
              <w:right w:val="single" w:sz="9" w:space="0" w:color="000000"/>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pacing w:val="-3"/>
              </w:rPr>
              <w:t>등록완료</w:t>
            </w:r>
          </w:p>
        </w:tc>
      </w:tr>
      <w:tr>
        <w:trPr>
          <w:trHeight w:val="562" w:hRule="atLeast"/>
        </w:trPr>
        <w:tc>
          <w:tcPr>
            <w:tcW w:w="2010" w:type="dxa"/>
            <w:tcBorders>
              <w:top w:val="single" w:sz="3" w:space="0" w:color="000000"/>
              <w:left w:val="single" w:sz="3" w:space="0" w:color="000000"/>
              <w:bottom w:val="single" w:sz="9" w:space="0" w:color="000000"/>
              <w:right w:val="single" w:sz="9" w:space="0" w:color="000000"/>
            </w:tcBorders>
            <w:vAlign w:val="center"/>
          </w:tcPr>
          <w:p>
            <w:pPr>
              <w:pStyle w:val="a6"/>
              <w:ind w:left="2300" w:hanging="2300"/>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엔젤클럽장</w:t>
            </w:r>
          </w:p>
        </w:tc>
        <w:tc>
          <w:tcPr>
            <w:tcW w:w="339" w:type="dxa"/>
            <w:vMerge w:val="continue"/>
            <w:tcBorders>
              <w:top w:val="none" w:sz="2" w:space="0" w:color="000000"/>
              <w:left w:val="single" w:sz="9"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123" w:type="dxa"/>
            <w:tcBorders>
              <w:top w:val="single" w:sz="3" w:space="0" w:color="000000"/>
              <w:left w:val="single" w:sz="3" w:space="0" w:color="000000"/>
              <w:bottom w:val="single" w:sz="9" w:space="0" w:color="000000"/>
              <w:right w:val="single" w:sz="9"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엔젤클럽장</w:t>
            </w:r>
          </w:p>
        </w:tc>
        <w:tc>
          <w:tcPr>
            <w:tcW w:w="339" w:type="dxa"/>
            <w:vMerge w:val="continue"/>
            <w:tcBorders>
              <w:top w:val="none" w:sz="2" w:space="0" w:color="000000"/>
              <w:left w:val="single" w:sz="9"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123" w:type="dxa"/>
            <w:tcBorders>
              <w:top w:val="single" w:sz="3" w:space="0" w:color="000000"/>
              <w:left w:val="single" w:sz="3" w:space="0" w:color="000000"/>
              <w:bottom w:val="single" w:sz="9" w:space="0" w:color="000000"/>
              <w:right w:val="single" w:sz="9"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pacing w:val="-3"/>
              </w:rPr>
              <w:t>한국엔젤투자협회</w:t>
            </w:r>
          </w:p>
        </w:tc>
        <w:tc>
          <w:tcPr>
            <w:tcW w:w="363" w:type="dxa"/>
            <w:vMerge w:val="continue"/>
            <w:tcBorders>
              <w:top w:val="none" w:sz="2" w:space="0" w:color="000000"/>
              <w:left w:val="single" w:sz="9" w:space="0" w:color="000000"/>
              <w:bottom w:val="none" w:sz="9" w:space="0" w:color="000000"/>
              <w:right w:val="single" w:sz="3" w:space="0" w:color="000000"/>
            </w:tcBorders>
          </w:tcPr>
          <w:p>
            <w:pPr>
              <w:spacing w:line="240"/>
              <w:rPr>
                <w:rFonts w:ascii="맑은 고딕" w:eastAsia="맑은 고딕" w:hAnsi="맑은 고딕" w:cs="맑은 고딕" w:hint="default"/>
                <w:szCs w:val="20"/>
              </w:rPr>
            </w:pPr>
          </w:p>
        </w:tc>
        <w:tc>
          <w:tcPr>
            <w:tcW w:w="1842" w:type="dxa"/>
            <w:tcBorders>
              <w:top w:val="single" w:sz="3" w:space="0" w:color="000000"/>
              <w:left w:val="single" w:sz="3" w:space="0" w:color="000000"/>
              <w:bottom w:val="single" w:sz="9" w:space="0" w:color="000000"/>
              <w:right w:val="single" w:sz="9"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pacing w:val="-3"/>
              </w:rPr>
              <w:t>한국엔젤투자협회</w:t>
            </w:r>
          </w:p>
        </w:tc>
      </w:tr>
    </w:tbl>
    <w:p>
      <w:pPr>
        <w:pStyle w:val="a6"/>
        <w:widowControl w:val="off"/>
        <w:spacing w:line="240" w:lineRule="auto"/>
        <w:rPr>
          <w:rFonts w:ascii="맑은 고딕" w:eastAsia="맑은 고딕" w:hAnsi="맑은 고딕" w:cs="맑은 고딕" w:hint="default"/>
          <w:color w:val="000000"/>
          <w:w w:val="99"/>
          <w:sz w:val="20"/>
          <w:spacing w:val="-1"/>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2"/>
        </w:rPr>
        <w:t xml:space="preserve"> * 온라인 신청 : </w:t>
      </w:r>
      <w:r>
        <w:rPr>
          <w:rFonts w:ascii="맑은 고딕" w:eastAsia="맑은 고딕" w:hAnsi="맑은 고딕" w:cs="맑은 고딕" w:hint="default"/>
        </w:rPr>
        <w:fldChar w:fldCharType="begin"/>
      </w:r>
      <w:r>
        <w:rPr>
          <w:rFonts w:ascii="맑은 고딕" w:eastAsia="맑은 고딕" w:hAnsi="맑은 고딕" w:cs="맑은 고딕" w:hint="default"/>
        </w:rPr>
        <w:instrText xml:space="preserve"> HYPERLINK "http://www.kban.or.kr" </w:instrText>
      </w:r>
      <w:r>
        <w:rPr>
          <w:rFonts w:ascii="맑은 고딕" w:eastAsia="맑은 고딕" w:hAnsi="맑은 고딕" w:cs="맑은 고딕" w:hint="default"/>
        </w:rPr>
        <w:fldChar w:fldCharType="separate"/>
      </w:r>
      <w:r>
        <w:rPr>
          <w:rFonts w:ascii="맑은 고딕" w:eastAsia="맑은 고딕" w:hAnsi="맑은 고딕" w:cs="맑은 고딕"/>
          <w:color w:val="0000FF"/>
          <w:sz w:val="20"/>
          <w:u w:val="single" w:color="0000FF"/>
          <w:spacing w:val="-2"/>
        </w:rPr>
        <w:t>www.kban.or.kr</w:t>
      </w:r>
      <w:r>
        <w:rPr>
          <w:rFonts w:ascii="맑은 고딕" w:eastAsia="맑은 고딕" w:hAnsi="맑은 고딕" w:cs="맑은 고딕" w:hint="default"/>
        </w:rPr>
        <w:fldChar w:fldCharType="end"/>
      </w:r>
      <w:r>
        <w:rPr>
          <w:rFonts w:ascii="맑은 고딕" w:eastAsia="맑은 고딕" w:hAnsi="맑은 고딕" w:cs="맑은 고딕"/>
          <w:sz w:val="20"/>
          <w:spacing w:val="-2"/>
        </w:rPr>
        <w:t xml:space="preserve"> </w:t>
      </w:r>
      <w:r>
        <w:rPr>
          <w:rFonts w:ascii="맑은 고딕" w:eastAsia="맑은 고딕" w:hAnsi="맑은 고딕" w:cs="맑은 고딕"/>
          <w:sz w:val="20"/>
          <w:spacing w:val="-2"/>
        </w:rPr>
        <w:t>→</w:t>
      </w:r>
      <w:r>
        <w:rPr>
          <w:rFonts w:ascii="맑은 고딕" w:eastAsia="맑은 고딕" w:hAnsi="맑은 고딕" w:cs="맑은 고딕"/>
          <w:sz w:val="20"/>
          <w:spacing w:val="-2"/>
        </w:rPr>
        <w:t xml:space="preserve"> ‘엔젤클럽’ </w:t>
      </w:r>
      <w:r>
        <w:rPr>
          <w:rFonts w:ascii="맑은 고딕" w:eastAsia="맑은 고딕" w:hAnsi="맑은 고딕" w:cs="맑은 고딕"/>
          <w:sz w:val="20"/>
          <w:spacing w:val="-2"/>
        </w:rPr>
        <w:t>→</w:t>
      </w:r>
      <w:r>
        <w:rPr>
          <w:rFonts w:ascii="맑은 고딕" w:eastAsia="맑은 고딕" w:hAnsi="맑은 고딕" w:cs="맑은 고딕"/>
          <w:sz w:val="20"/>
          <w:spacing w:val="-2"/>
        </w:rPr>
        <w:t xml:space="preserve"> ‘엔젤클럽 신청’</w:t>
      </w:r>
    </w:p>
    <w:p>
      <w:pPr>
        <w:pStyle w:val="a6"/>
        <w:ind w:left="509" w:hanging="509"/>
        <w:widowControl w:val="off"/>
        <w:spacing w:line="240" w:lineRule="auto"/>
        <w:rPr>
          <w:rFonts w:ascii="맑은 고딕" w:eastAsia="맑은 고딕" w:hAnsi="맑은 고딕" w:cs="맑은 고딕" w:hint="default"/>
          <w:color w:val="000000"/>
          <w:w w:val="99"/>
          <w:spacing w:val="-3"/>
        </w:rPr>
      </w:pP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오프라인 제출서류(서류 접수일로부터 14일 내 승인)</w:t>
      </w:r>
    </w:p>
    <w:p>
      <w:pPr>
        <w:pStyle w:val="a6"/>
        <w:widowControl w:val="off"/>
        <w:spacing w:line="240" w:lineRule="auto"/>
        <w:rPr>
          <w:rFonts w:ascii="맑은 고딕" w:eastAsia="맑은 고딕" w:hAnsi="맑은 고딕" w:cs="맑은 고딕"/>
          <w:color w:val="000000"/>
          <w:sz w:val="20"/>
        </w:rPr>
      </w:pP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w:t>
      </w:r>
      <w:r>
        <w:rPr>
          <w:rFonts w:ascii="맑은 고딕" w:eastAsia="맑은 고딕" w:hAnsi="맑은 고딕" w:cs="맑은 고딕"/>
          <w:b/>
          <w:sz w:val="20"/>
        </w:rPr>
        <w:t>(인 원)</w:t>
      </w:r>
      <w:r>
        <w:rPr>
          <w:rFonts w:ascii="맑은 고딕" w:eastAsia="맑은 고딕" w:hAnsi="맑은 고딕" w:cs="맑은 고딕"/>
          <w:sz w:val="20"/>
        </w:rPr>
        <w:t xml:space="preserve"> 최소 5인 이상(회장, 총무포함 5인 이상)</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&lt; 필수인원 &gt;</w:t>
      </w:r>
    </w:p>
    <w:tbl>
      <w:tblPr>
        <w:tblOverlap w:val="never"/>
        <w:tblW w:w="935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355"/>
      </w:tblGrid>
      <w:tr>
        <w:trPr>
          <w:trHeight w:val="1980" w:hRule="atLeast"/>
        </w:trPr>
        <w:tc>
          <w:tcPr>
            <w:tcW w:w="9355" w:type="dxa"/>
            <w:tcBorders>
              <w:top w:val="dotted" w:sz="5" w:space="0" w:color="000000"/>
              <w:left w:val="dotted" w:sz="5" w:space="0" w:color="000000"/>
              <w:bottom w:val="dotted" w:sz="5" w:space="0" w:color="000000"/>
              <w:right w:val="dotted" w:sz="5" w:space="0" w:color="000000"/>
            </w:tcBorders>
            <w:shd w:val="clear" w:color="auto" w:fill="E3F4E3"/>
            <w:vAlign w:val="center"/>
          </w:tcPr>
          <w:p>
            <w:pPr>
              <w:pStyle w:val="a6"/>
              <w:ind w:left="2091" w:hanging="2091"/>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rPr>
              <w:t xml:space="preserve"> </w:t>
            </w:r>
            <w:r>
              <w:rPr>
                <w:rFonts w:ascii="맑은 고딕" w:eastAsia="맑은 고딕" w:hAnsi="맑은 고딕" w:cs="맑은 고딕"/>
                <w:sz w:val="20"/>
              </w:rPr>
              <w:t>①</w:t>
            </w:r>
            <w:r>
              <w:rPr>
                <w:rFonts w:ascii="맑은 고딕" w:eastAsia="맑은 고딕" w:hAnsi="맑은 고딕" w:cs="맑은 고딕"/>
                <w:sz w:val="20"/>
              </w:rPr>
              <w:t xml:space="preserve"> 회장, 총무 각 1명 and,</w:t>
            </w:r>
          </w:p>
          <w:p>
            <w:pPr>
              <w:pStyle w:val="a6"/>
              <w:ind w:left="421" w:right="0" w:hanging="421"/>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rPr>
              <w:t>②</w:t>
            </w:r>
            <w:r>
              <w:rPr>
                <w:rFonts w:ascii="맑은 고딕" w:eastAsia="맑은 고딕" w:hAnsi="맑은 고딕" w:cs="맑은 고딕"/>
                <w:sz w:val="20"/>
              </w:rPr>
              <w:t xml:space="preserve"> 적격투자자 1인 이상 (최근 2년간 비상장기업에 신규로 발행한 주식에 대한 2,000만원 이상의 </w:t>
            </w:r>
            <w:r>
              <w:rPr>
                <w:rFonts w:ascii="맑은 고딕" w:eastAsia="맑은 고딕" w:hAnsi="맑은 고딕" w:cs="맑은 고딕"/>
                <w:sz w:val="20"/>
                <w:spacing w:val="-4"/>
              </w:rPr>
              <w:t>투자 실적. 단, 투자당시</w:t>
            </w:r>
            <w:r>
              <w:rPr>
                <w:rFonts w:ascii="맑은 고딕" w:eastAsia="맑은 고딕" w:hAnsi="맑은 고딕" w:cs="맑은 고딕"/>
                <w:sz w:val="20"/>
              </w:rPr>
              <w:t xml:space="preserve"> 특수관계인 기업 또는 발기인 투자는 불인정)  or,</w:t>
            </w:r>
          </w:p>
          <w:p>
            <w:pPr>
              <w:pStyle w:val="a6"/>
              <w:ind w:left="1715" w:hanging="1715"/>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rPr>
              <w:t>③</w:t>
            </w:r>
            <w:r>
              <w:rPr>
                <w:rFonts w:ascii="맑은 고딕" w:eastAsia="맑은 고딕" w:hAnsi="맑은 고딕" w:cs="맑은 고딕"/>
                <w:sz w:val="20"/>
              </w:rPr>
              <w:t xml:space="preserve"> 교육이수자 2인 이상 (엔젤투자지원센터가 실시하는 교육을 이수한 자)</w:t>
            </w:r>
            <w:r>
              <w:rPr>
                <w:rFonts w:ascii="맑은 고딕" w:eastAsia="맑은 고딕" w:hAnsi="맑은 고딕" w:cs="맑은 고딕"/>
                <w:sz w:val="20"/>
                <w:spacing w:val="-16"/>
              </w:rPr>
              <w:t xml:space="preserve"> </w:t>
            </w:r>
          </w:p>
        </w:tc>
      </w:tr>
    </w:tbl>
    <w:p>
      <w:pPr>
        <w:pStyle w:val="a6"/>
        <w:widowControl w:val="off"/>
        <w:spacing w:line="240" w:lineRule="auto"/>
        <w:rPr>
          <w:rFonts w:ascii="맑은 고딕" w:eastAsia="맑은 고딕" w:hAnsi="맑은 고딕" w:cs="맑은 고딕"/>
          <w:color w:val="000000"/>
          <w:sz w:val="20"/>
        </w:rPr>
      </w:pP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w:t>
      </w:r>
      <w:r>
        <w:rPr>
          <w:rFonts w:ascii="맑은 고딕" w:eastAsia="맑은 고딕" w:hAnsi="맑은 고딕" w:cs="맑은 고딕"/>
          <w:b/>
          <w:sz w:val="20"/>
        </w:rPr>
        <w:t>(제출서류)</w:t>
      </w:r>
      <w:r>
        <w:rPr>
          <w:rFonts w:ascii="맑은 고딕" w:eastAsia="맑은 고딕" w:hAnsi="맑은 고딕" w:cs="맑은 고딕"/>
          <w:sz w:val="20"/>
          <w:spacing w:val="-9"/>
        </w:rPr>
        <w:t xml:space="preserve"> </w:t>
      </w:r>
      <w:r>
        <w:rPr>
          <w:rFonts w:ascii="맑은 고딕" w:eastAsia="맑은 고딕" w:hAnsi="맑은 고딕" w:cs="맑은 고딕"/>
          <w:sz w:val="20"/>
        </w:rPr>
        <w:t xml:space="preserve"> </w:t>
      </w: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spacing w:val="-3"/>
        </w:rPr>
        <w:t>➀등록공문</w:t>
      </w:r>
      <w:r>
        <w:rPr>
          <w:rFonts w:ascii="맑은 고딕" w:eastAsia="맑은 고딕" w:hAnsi="맑은 고딕" w:cs="맑은 고딕"/>
          <w:sz w:val="20"/>
          <w:spacing w:val="-3"/>
        </w:rPr>
        <w:t xml:space="preserve">(발송일자 및 회장 날인필수) </w:t>
      </w:r>
      <w:r>
        <w:rPr>
          <w:rFonts w:ascii="맑은 고딕" w:eastAsia="맑은 고딕" w:hAnsi="맑은 고딕" w:cs="맑은 고딕"/>
          <w:sz w:val="20"/>
          <w:spacing w:val="-3"/>
        </w:rPr>
        <w:t>➁</w:t>
      </w:r>
      <w:r>
        <w:rPr>
          <w:rFonts w:ascii="맑은 고딕" w:eastAsia="맑은 고딕" w:hAnsi="맑은 고딕" w:cs="맑은 고딕"/>
          <w:sz w:val="20"/>
          <w:spacing w:val="-12"/>
        </w:rPr>
        <w:t xml:space="preserve">협회 회원가입 신청서, </w:t>
      </w:r>
      <w:r>
        <w:rPr>
          <w:rFonts w:ascii="맑은 고딕" w:eastAsia="맑은 고딕" w:hAnsi="맑은 고딕" w:cs="맑은 고딕"/>
          <w:sz w:val="20"/>
          <w:spacing w:val="-3"/>
        </w:rPr>
        <w:t>➂등록신청서</w:t>
      </w:r>
      <w:r>
        <w:rPr>
          <w:rFonts w:ascii="맑은 고딕" w:eastAsia="맑은 고딕" w:hAnsi="맑은 고딕" w:cs="맑은 고딕"/>
          <w:sz w:val="20"/>
          <w:spacing w:val="-3"/>
        </w:rPr>
        <w:t xml:space="preserve">, </w:t>
      </w:r>
    </w:p>
    <w:p>
      <w:pPr>
        <w:pStyle w:val="a6"/>
        <w:ind w:left="1424" w:hanging="142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rPr>
        <w:t>➃엔젤투자자윤리강령서약서</w:t>
      </w:r>
      <w:r>
        <w:rPr>
          <w:rFonts w:ascii="맑은 고딕" w:eastAsia="맑은 고딕" w:hAnsi="맑은 고딕" w:cs="맑은 고딕"/>
          <w:sz w:val="20"/>
        </w:rPr>
        <w:t xml:space="preserve">(회장 및 총무 각 1부), </w:t>
      </w:r>
      <w:r>
        <w:rPr>
          <w:rFonts w:ascii="맑은 고딕" w:eastAsia="맑은 고딕" w:hAnsi="맑은 고딕" w:cs="맑은 고딕"/>
          <w:sz w:val="20"/>
        </w:rPr>
        <w:t>➄클럽정관</w:t>
      </w:r>
      <w:r>
        <w:rPr>
          <w:rFonts w:ascii="맑은 고딕" w:eastAsia="맑은 고딕" w:hAnsi="맑은 고딕" w:cs="맑은 고딕"/>
          <w:sz w:val="20"/>
        </w:rPr>
        <w:t>,</w:t>
      </w:r>
    </w:p>
    <w:p>
      <w:pPr>
        <w:pStyle w:val="a6"/>
        <w:ind w:left="1424" w:hanging="142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spacing w:val="-14"/>
        </w:rPr>
        <w:t>➅</w:t>
      </w:r>
      <w:r>
        <w:rPr>
          <w:rFonts w:ascii="맑은 고딕" w:eastAsia="맑은 고딕" w:hAnsi="맑은 고딕" w:cs="맑은 고딕"/>
          <w:sz w:val="20"/>
          <w:spacing w:val="-23"/>
        </w:rPr>
        <w:t xml:space="preserve">회원명부(회장 및 총무 서명필수) </w:t>
      </w:r>
      <w:r>
        <w:rPr>
          <w:rFonts w:ascii="맑은 고딕" w:eastAsia="맑은 고딕" w:hAnsi="맑은 고딕" w:cs="맑은 고딕"/>
          <w:sz w:val="20"/>
          <w:spacing w:val="-14"/>
        </w:rPr>
        <w:t>➆</w:t>
      </w:r>
      <w:r>
        <w:rPr>
          <w:rFonts w:ascii="맑은 고딕" w:eastAsia="맑은 고딕" w:hAnsi="맑은 고딕" w:cs="맑은 고딕"/>
          <w:sz w:val="20"/>
          <w:spacing w:val="-23"/>
        </w:rPr>
        <w:t>회장 및 총무 이력서 각 1부(자유양식, 사진첨부 필수)</w:t>
      </w:r>
      <w:r>
        <w:rPr>
          <w:rFonts w:ascii="맑은 고딕" w:eastAsia="맑은 고딕" w:hAnsi="맑은 고딕" w:cs="맑은 고딕"/>
          <w:sz w:val="20"/>
          <w:spacing w:val="-9"/>
        </w:rPr>
        <w:t xml:space="preserve">  </w:t>
      </w:r>
    </w:p>
    <w:p>
      <w:pPr>
        <w:pStyle w:val="a6"/>
        <w:ind w:left="1424" w:hanging="1424"/>
        <w:widowControl w:val="off"/>
        <w:spacing w:line="240" w:lineRule="auto"/>
        <w:rPr>
          <w:rFonts w:ascii="맑은 고딕" w:eastAsia="맑은 고딕" w:hAnsi="맑은 고딕" w:cs="맑은 고딕"/>
          <w:color w:val="000000"/>
          <w:spacing w:val="-7"/>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엔젤클럽 커뮤니티 운영 및 관리</w:t>
      </w:r>
    </w:p>
    <w:p>
      <w:pPr>
        <w:pStyle w:val="a6"/>
        <w:ind w:left="647" w:hanging="647"/>
        <w:widowControl w:val="off"/>
        <w:spacing w:line="240" w:lineRule="auto"/>
        <w:rPr>
          <w:rFonts w:ascii="맑은 고딕" w:eastAsia="맑은 고딕" w:hAnsi="맑은 고딕" w:cs="맑은 고딕"/>
          <w:color w:val="000000"/>
          <w:u w:val="single" w:color="FF0000"/>
          <w:spacing w:val="-7"/>
        </w:rPr>
      </w:pPr>
    </w:p>
    <w:p>
      <w:pPr>
        <w:pStyle w:val="a6"/>
        <w:widowControl w:val="off"/>
        <w:spacing w:line="240" w:lineRule="auto"/>
        <w:rPr>
          <w:rFonts w:ascii="맑은 고딕" w:eastAsia="맑은 고딕" w:hAnsi="맑은 고딕" w:cs="맑은 고딕"/>
          <w:color w:val="000000"/>
          <w:sz w:val="20"/>
          <w:spacing w:val="-9"/>
        </w:rPr>
      </w:pPr>
      <w:r>
        <w:rPr>
          <w:rFonts w:ascii="맑은 고딕" w:eastAsia="맑은 고딕" w:hAnsi="맑은 고딕" w:cs="맑은 고딕"/>
          <w:sz w:val="20"/>
        </w:rPr>
        <w:t xml:space="preserve"> ㅇ </w:t>
      </w:r>
      <w:r>
        <w:rPr>
          <w:rFonts w:ascii="맑은 고딕" w:eastAsia="맑은 고딕" w:hAnsi="맑은 고딕" w:cs="맑은 고딕"/>
          <w:b/>
          <w:sz w:val="20"/>
        </w:rPr>
        <w:t>(</w:t>
      </w:r>
      <w:r>
        <w:rPr>
          <w:rFonts w:ascii="맑은 고딕" w:eastAsia="맑은 고딕" w:hAnsi="맑은 고딕" w:cs="맑은 고딕"/>
          <w:b/>
          <w:sz w:val="20"/>
          <w:spacing w:val="-17"/>
        </w:rPr>
        <w:t>커뮤니티 운영)</w:t>
      </w:r>
      <w:r>
        <w:rPr>
          <w:rFonts w:ascii="맑은 고딕" w:eastAsia="맑은 고딕" w:hAnsi="맑은 고딕" w:cs="맑은 고딕"/>
          <w:sz w:val="20"/>
          <w:spacing w:val="-17"/>
        </w:rPr>
        <w:t xml:space="preserve"> </w:t>
      </w:r>
      <w:r>
        <w:rPr>
          <w:lang w:eastAsia="ko-KR"/>
          <w:rFonts w:ascii="맑은 고딕" w:eastAsia="맑은 고딕" w:hAnsi="맑은 고딕" w:cs="맑은 고딕"/>
          <w:sz w:val="20"/>
          <w:spacing w:val="-17"/>
          <w:rtl w:val="off"/>
        </w:rPr>
        <w:t xml:space="preserve"> </w:t>
      </w:r>
      <w:r>
        <w:rPr>
          <w:rFonts w:ascii="맑은 고딕" w:eastAsia="맑은 고딕" w:hAnsi="맑은 고딕" w:cs="맑은 고딕"/>
          <w:sz w:val="20"/>
          <w:spacing w:val="-19"/>
        </w:rPr>
        <w:t>공지사항 및 투자검토 게시판 등은 운영진에서 자유롭게 구성하여 사용</w:t>
      </w:r>
    </w:p>
    <w:p>
      <w:pPr>
        <w:pStyle w:val="a6"/>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w:t>
      </w:r>
      <w:r>
        <w:rPr>
          <w:rFonts w:ascii="맑은 고딕" w:eastAsia="맑은 고딕" w:hAnsi="맑은 고딕" w:cs="맑은 고딕"/>
          <w:b/>
          <w:sz w:val="20"/>
        </w:rPr>
        <w:t xml:space="preserve">(클럽 회원관리) </w:t>
      </w:r>
      <w:r>
        <w:rPr>
          <w:rFonts w:ascii="맑은 고딕" w:eastAsia="맑은 고딕" w:hAnsi="맑은 고딕" w:cs="맑은 고딕"/>
          <w:sz w:val="20"/>
        </w:rPr>
        <w:t>클럽회원 등급 등 자유롭게 구성</w:t>
      </w:r>
    </w:p>
    <w:p>
      <w:pPr>
        <w:ind w:leftChars="0" w:left="0"/>
        <w:outlineLvl w:val="0"/>
        <w:snapToGrid w:val="0"/>
        <w:jc w:val="left"/>
        <w:spacing w:after="0" w:line="240" w:lineRule="auto"/>
        <w:textAlignment w:val="baseline"/>
        <w:rPr>
          <w:lang w:eastAsia="ko-KR"/>
          <w:rFonts w:ascii="맑은 고딕" w:eastAsia="맑은 고딕" w:hAnsi="맑은 고딕" w:cs="맑은 고딕" w:hint="eastAsia"/>
          <w:b/>
          <w:bCs/>
          <w:color w:val="000000"/>
          <w:sz w:val="24"/>
          <w:szCs w:val="24"/>
          <w:kern w:val="0"/>
          <w:rtl w:val="off"/>
        </w:rPr>
      </w:pPr>
      <w:r>
        <w:rPr>
          <w:rFonts w:ascii="맑은 고딕" w:eastAsia="맑은 고딕" w:hAnsi="맑은 고딕" w:cs="맑은 고딕"/>
          <w:sz w:val="20"/>
          <w:szCs w:val="20"/>
        </w:rPr>
        <w:t xml:space="preserve"> ㅇ </w:t>
      </w:r>
      <w:r>
        <w:rPr>
          <w:rFonts w:ascii="맑은 고딕" w:eastAsia="맑은 고딕" w:hAnsi="맑은 고딕" w:cs="맑은 고딕"/>
          <w:b/>
          <w:sz w:val="20"/>
          <w:szCs w:val="20"/>
        </w:rPr>
        <w:t xml:space="preserve">(매칭펀드 신청) </w:t>
      </w:r>
      <w:r>
        <w:rPr>
          <w:rFonts w:ascii="맑은 고딕" w:eastAsia="맑은 고딕" w:hAnsi="맑은 고딕" w:cs="맑은 고딕"/>
          <w:sz w:val="20"/>
          <w:szCs w:val="20"/>
        </w:rPr>
        <w:t>엔젤클럽 자격으로 매칭펀드 신청가능</w:t>
      </w:r>
    </w:p>
    <w:p>
      <w:pPr>
        <w:pStyle w:val="1"/>
        <w:snapToGrid/>
        <w:jc w:val="left"/>
        <w:rPr>
          <w:rFonts w:ascii="맑은 고딕" w:eastAsia="맑은 고딕" w:hAnsi="맑은 고딕" w:cs="맑은 고딕" w:hint="default"/>
        </w:rPr>
      </w:pPr>
      <w:r>
        <w:rPr>
          <w:lang w:eastAsia="ko-KR"/>
          <w:rFonts w:ascii="맑은 고딕" w:eastAsia="맑은 고딕" w:hAnsi="맑은 고딕" w:cs="맑은 고딕"/>
          <w:rtl w:val="off"/>
        </w:rPr>
        <w:t>3</w:t>
      </w:r>
      <w:r>
        <w:rPr>
          <w:rFonts w:ascii="맑은 고딕" w:eastAsia="맑은 고딕" w:hAnsi="맑은 고딕" w:cs="맑은 고딕"/>
        </w:rPr>
        <w:t xml:space="preserve">. </w:t>
      </w:r>
      <w:r>
        <w:rPr>
          <w:lang w:eastAsia="ko-KR"/>
          <w:rFonts w:ascii="맑은 고딕" w:eastAsia="맑은 고딕" w:hAnsi="맑은 고딕" w:cs="맑은 고딕"/>
          <w:rtl w:val="off"/>
        </w:rPr>
        <w:t>개인투자조합</w:t>
      </w:r>
    </w:p>
    <w:tbl>
      <w:tblPr>
        <w:tblOverlap w:val="never"/>
        <w:tblW w:w="952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525"/>
      </w:tblGrid>
      <w:tr>
        <w:trPr>
          <w:trHeight w:val="1952" w:hRule="atLeast"/>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pPr>
              <w:pStyle w:val="a6"/>
              <w:ind w:left="392" w:hanging="39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w:t>
            </w:r>
            <w:r>
              <w:rPr>
                <w:rFonts w:ascii="맑은 고딕" w:eastAsia="맑은 고딕" w:hAnsi="맑은 고딕" w:cs="맑은 고딕"/>
                <w:sz w:val="20"/>
              </w:rPr>
              <w:t xml:space="preserve"> '</w:t>
            </w:r>
            <w:r>
              <w:rPr>
                <w:rFonts w:ascii="맑은 고딕" w:eastAsia="맑은 고딕" w:hAnsi="맑은 고딕" w:cs="맑은 고딕"/>
                <w:sz w:val="20"/>
                <w:spacing w:val="-4"/>
              </w:rPr>
              <w:t>개인투자조합'이란 출자금 총액이 1억원 이상, 조합원수가 49인 이하이면서</w:t>
            </w:r>
            <w:r>
              <w:rPr>
                <w:rFonts w:ascii="맑은 고딕" w:eastAsia="맑은 고딕" w:hAnsi="맑은 고딕" w:cs="맑은 고딕"/>
                <w:sz w:val="20"/>
              </w:rPr>
              <w:t xml:space="preserve"> </w:t>
            </w:r>
            <w:r>
              <w:rPr>
                <w:rFonts w:ascii="맑은 고딕" w:eastAsia="맑은 고딕" w:hAnsi="맑은 고딕" w:cs="맑은 고딕"/>
                <w:sz w:val="20"/>
                <w:spacing w:val="-9"/>
              </w:rPr>
              <w:t>｢벤처투자</w:t>
            </w:r>
            <w:r>
              <w:rPr>
                <w:rFonts w:ascii="맑은 고딕" w:eastAsia="맑은 고딕" w:hAnsi="맑은 고딕" w:cs="맑은 고딕"/>
                <w:sz w:val="20"/>
                <w:spacing w:val="-9"/>
              </w:rPr>
              <w:t xml:space="preserve"> 촉진에 관한 법률 제12조</w:t>
            </w:r>
            <w:r>
              <w:rPr>
                <w:rFonts w:ascii="맑은 고딕" w:eastAsia="맑은 고딕" w:hAnsi="맑은 고딕" w:cs="맑은 고딕"/>
                <w:sz w:val="20"/>
                <w:spacing w:val="-9"/>
              </w:rPr>
              <w:t>｣을</w:t>
            </w:r>
            <w:r>
              <w:rPr>
                <w:rFonts w:ascii="맑은 고딕" w:eastAsia="맑은 고딕" w:hAnsi="맑은 고딕" w:cs="맑은 고딕"/>
                <w:sz w:val="20"/>
                <w:spacing w:val="-9"/>
              </w:rPr>
              <w:t xml:space="preserve"> 충족하는 개인·법인·단체로</w:t>
            </w:r>
            <w:r>
              <w:rPr>
                <w:rFonts w:ascii="맑은 고딕" w:eastAsia="맑은 고딕" w:hAnsi="맑은 고딕" w:cs="맑은 고딕"/>
                <w:sz w:val="20"/>
                <w:spacing w:val="-6"/>
              </w:rPr>
              <w:t xml:space="preserve"> 구성된 조합</w:t>
            </w:r>
          </w:p>
          <w:p>
            <w:pPr>
              <w:pStyle w:val="a6"/>
              <w:ind w:left="392" w:hanging="39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3"/>
              </w:rPr>
              <w:t xml:space="preserve"> * 근거 : 벤처투자 촉진에 관한 법률 시행령 제48조 제4항 </w:t>
            </w:r>
          </w:p>
          <w:p>
            <w:pPr>
              <w:pStyle w:val="a6"/>
              <w:ind w:left="266" w:right="0" w:hanging="25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3"/>
              </w:rPr>
              <w:t xml:space="preserve"> * 개인투자조합의 등록, 변경, 결산서, 투자실적 접수 및 확인 등 (사)한국엔젤투자협회에서 위탁업무 수행</w:t>
            </w:r>
          </w:p>
        </w:tc>
      </w:tr>
    </w:tbl>
    <w:p>
      <w:pPr>
        <w:pStyle w:val="a6"/>
        <w:widowControl w:val="off"/>
        <w:spacing w:line="240" w:lineRule="auto"/>
        <w:rPr>
          <w:rFonts w:ascii="맑은 고딕" w:eastAsia="맑은 고딕" w:hAnsi="맑은 고딕" w:cs="맑은 고딕"/>
          <w:color w:val="000000"/>
          <w:spacing w:val="-2"/>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목 적</w:t>
      </w:r>
    </w:p>
    <w:p>
      <w:pPr>
        <w:pStyle w:val="a6"/>
        <w:ind w:left="647" w:hanging="647"/>
        <w:widowControl w:val="off"/>
        <w:spacing w:line="240" w:lineRule="auto"/>
        <w:rPr>
          <w:rFonts w:ascii="맑은 고딕" w:eastAsia="맑은 고딕" w:hAnsi="맑은 고딕" w:cs="맑은 고딕"/>
          <w:color w:val="000000"/>
          <w:spacing w:val="-2"/>
        </w:rPr>
      </w:pPr>
    </w:p>
    <w:p>
      <w:pPr>
        <w:pStyle w:val="a6"/>
        <w:ind w:left="374" w:right="0" w:hanging="37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유망한 벤처기업에 투자하여 경쟁력 있는 기업으로 육성함으로써 국가경제발전에 기여하고,조합의 효율적인 운영</w:t>
      </w:r>
      <w:r>
        <w:rPr>
          <w:rFonts w:ascii="맑은 고딕" w:eastAsia="맑은 고딕" w:hAnsi="맑은 고딕" w:cs="맑은 고딕"/>
          <w:sz w:val="20"/>
        </w:rPr>
        <w:t>․관리를</w:t>
      </w:r>
      <w:r>
        <w:rPr>
          <w:rFonts w:ascii="맑은 고딕" w:eastAsia="맑은 고딕" w:hAnsi="맑은 고딕" w:cs="맑은 고딕"/>
          <w:sz w:val="20"/>
        </w:rPr>
        <w:t xml:space="preserve"> 통하여 수익을 극대화하여 조합원들에게 이익을 분배함을 목적으로 함</w:t>
      </w:r>
    </w:p>
    <w:p>
      <w:pPr>
        <w:pStyle w:val="a6"/>
        <w:ind w:left="538" w:hanging="538"/>
        <w:widowControl w:val="off"/>
        <w:spacing w:line="240" w:lineRule="auto"/>
        <w:rPr>
          <w:rFonts w:ascii="맑은 고딕" w:eastAsia="맑은 고딕" w:hAnsi="맑은 고딕" w:cs="맑은 고딕"/>
          <w:color w:val="000000"/>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등록 요건</w:t>
      </w:r>
    </w:p>
    <w:p>
      <w:pPr>
        <w:pStyle w:val="a6"/>
        <w:widowControl w:val="off"/>
        <w:spacing w:line="240" w:lineRule="auto"/>
        <w:rPr>
          <w:rFonts w:ascii="맑은 고딕" w:eastAsia="맑은 고딕" w:hAnsi="맑은 고딕" w:cs="맑은 고딕"/>
          <w:color w:val="000000"/>
        </w:rPr>
      </w:pPr>
    </w:p>
    <w:p>
      <w:pPr>
        <w:pStyle w:val="a6"/>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출자총액 1억 원 이상</w:t>
      </w:r>
    </w:p>
    <w:p>
      <w:pPr>
        <w:pStyle w:val="a6"/>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출자 1좌의 금액 100만 원 이상</w:t>
      </w:r>
    </w:p>
    <w:p>
      <w:pPr>
        <w:pStyle w:val="a6"/>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조합원수 49명 이하</w:t>
      </w:r>
    </w:p>
    <w:p>
      <w:pPr>
        <w:pStyle w:val="a6"/>
        <w:widowControl w:val="off"/>
        <w:spacing w:line="240" w:lineRule="auto"/>
        <w:rPr>
          <w:rFonts w:ascii="맑은 고딕" w:eastAsia="맑은 고딕" w:hAnsi="맑은 고딕" w:cs="맑은 고딕"/>
          <w:color w:val="000000"/>
          <w:sz w:val="20"/>
        </w:rPr>
      </w:pPr>
      <w:r>
        <w:rPr>
          <w:rFonts w:ascii="맑은 고딕" w:eastAsia="맑은 고딕" w:hAnsi="맑은 고딕" w:cs="맑은 고딕"/>
          <w:sz w:val="20"/>
        </w:rPr>
        <w:t xml:space="preserve"> ㅇ 업무집행조합원의 출자지분 5% 이상</w:t>
      </w: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존속기간 5년 이상</w:t>
      </w:r>
    </w:p>
    <w:p>
      <w:pPr>
        <w:pStyle w:val="a6"/>
        <w:widowControl w:val="off"/>
        <w:spacing w:line="240" w:lineRule="auto"/>
        <w:rPr>
          <w:rFonts w:ascii="맑은 고딕" w:eastAsia="맑은 고딕" w:hAnsi="맑은 고딕" w:cs="맑은 고딕"/>
          <w:color w:val="000000"/>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등록·신청 절차</w:t>
      </w:r>
    </w:p>
    <w:p>
      <w:pPr>
        <w:pStyle w:val="a6"/>
        <w:ind w:left="647" w:hanging="647"/>
        <w:widowControl w:val="off"/>
        <w:spacing w:line="240" w:lineRule="auto"/>
        <w:rPr>
          <w:rFonts w:ascii="맑은 고딕" w:eastAsia="맑은 고딕" w:hAnsi="맑은 고딕" w:cs="맑은 고딕"/>
          <w:color w:val="000000"/>
        </w:rPr>
      </w:pPr>
    </w:p>
    <w:tbl>
      <w:tblPr>
        <w:tblOverlap w:val="never"/>
        <w:tblW w:w="961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12"/>
      </w:tblGrid>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rPr>
              <w:t>①</w:t>
            </w:r>
            <w:r>
              <w:rPr>
                <w:rFonts w:ascii="맑은 고딕" w:eastAsia="맑은 고딕" w:hAnsi="맑은 고딕" w:cs="맑은 고딕"/>
              </w:rPr>
              <w:t xml:space="preserve"> VICS'[1704] 개인투자조합 신청‘에 결성계획 신청</w:t>
            </w:r>
          </w:p>
        </w:tc>
      </w:tr>
      <w:tr>
        <w:trPr>
          <w:trHeight w:val="325" w:hRule="atLeast"/>
        </w:trPr>
        <w:tc>
          <w:tcPr>
            <w:tcW w:w="9612"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w:t>
            </w:r>
          </w:p>
        </w:tc>
      </w:tr>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rPr>
              <w:t>②</w:t>
            </w:r>
            <w:r>
              <w:rPr>
                <w:rFonts w:ascii="맑은 고딕" w:eastAsia="맑은 고딕" w:hAnsi="맑은 고딕" w:cs="맑은 고딕"/>
              </w:rPr>
              <w:t xml:space="preserve"> 서류검토 (처리기간: 14 영업일)</w:t>
            </w:r>
          </w:p>
        </w:tc>
      </w:tr>
      <w:tr>
        <w:trPr>
          <w:trHeight w:val="325" w:hRule="atLeast"/>
        </w:trPr>
        <w:tc>
          <w:tcPr>
            <w:tcW w:w="9612"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w:t>
            </w:r>
          </w:p>
        </w:tc>
      </w:tr>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rPr>
              <w:t>③</w:t>
            </w:r>
            <w:r>
              <w:rPr>
                <w:rFonts w:ascii="맑은 고딕" w:eastAsia="맑은 고딕" w:hAnsi="맑은 고딕" w:cs="맑은 고딕"/>
              </w:rPr>
              <w:t xml:space="preserve"> 결성계획 승인 통보</w:t>
            </w:r>
          </w:p>
        </w:tc>
      </w:tr>
      <w:tr>
        <w:trPr>
          <w:trHeight w:val="325" w:hRule="atLeast"/>
        </w:trPr>
        <w:tc>
          <w:tcPr>
            <w:tcW w:w="9612"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w:t>
            </w:r>
          </w:p>
        </w:tc>
      </w:tr>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rPr>
              <w:t>④</w:t>
            </w:r>
            <w:r>
              <w:rPr>
                <w:rFonts w:ascii="맑은 고딕" w:eastAsia="맑은 고딕" w:hAnsi="맑은 고딕" w:cs="맑은 고딕"/>
              </w:rPr>
              <w:t xml:space="preserve"> VICS'[1704] 개인투자조합 신청‘에 등록 신청</w:t>
            </w:r>
          </w:p>
        </w:tc>
      </w:tr>
      <w:tr>
        <w:trPr>
          <w:trHeight w:val="325" w:hRule="atLeast"/>
        </w:trPr>
        <w:tc>
          <w:tcPr>
            <w:tcW w:w="9612"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w:t>
            </w:r>
          </w:p>
        </w:tc>
      </w:tr>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spacing w:val="-3"/>
              </w:rPr>
              <w:t xml:space="preserve"> </w:t>
            </w:r>
            <w:r>
              <w:rPr>
                <w:rFonts w:ascii="맑은 고딕" w:eastAsia="맑은 고딕" w:hAnsi="맑은 고딕" w:cs="맑은 고딕"/>
              </w:rPr>
              <w:t>⑤</w:t>
            </w:r>
            <w:r>
              <w:rPr>
                <w:rFonts w:ascii="맑은 고딕" w:eastAsia="맑은 고딕" w:hAnsi="맑은 고딕" w:cs="맑은 고딕"/>
              </w:rPr>
              <w:t xml:space="preserve"> 서류검토 (처리기간: 14 영업일)</w:t>
            </w:r>
          </w:p>
        </w:tc>
      </w:tr>
      <w:tr>
        <w:trPr>
          <w:trHeight w:val="325" w:hRule="atLeast"/>
        </w:trPr>
        <w:tc>
          <w:tcPr>
            <w:tcW w:w="9612"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w:t>
            </w:r>
          </w:p>
        </w:tc>
      </w:tr>
      <w:tr>
        <w:trPr>
          <w:trHeight w:val="382" w:hRule="atLeast"/>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pPr>
              <w:pStyle w:val="a6"/>
              <w:widowControl w:val="off"/>
              <w:wordWrap/>
              <w:jc w:val="center"/>
              <w:spacing w:line="240"/>
              <w:rPr>
                <w:rFonts w:ascii="맑은 고딕" w:eastAsia="맑은 고딕" w:hAnsi="맑은 고딕" w:cs="맑은 고딕" w:hint="default"/>
              </w:rPr>
            </w:pPr>
            <w:r>
              <w:rPr>
                <w:rFonts w:ascii="맑은 고딕" w:eastAsia="맑은 고딕" w:hAnsi="맑은 고딕" w:cs="맑은 고딕"/>
              </w:rPr>
              <w:t>⑥</w:t>
            </w:r>
            <w:r>
              <w:rPr>
                <w:rFonts w:ascii="맑은 고딕" w:eastAsia="맑은 고딕" w:hAnsi="맑은 고딕" w:cs="맑은 고딕"/>
              </w:rPr>
              <w:t xml:space="preserve"> 등록 승인 통보 및 등록원부 발급</w:t>
            </w:r>
          </w:p>
        </w:tc>
      </w:tr>
    </w:tbl>
    <w:p>
      <w:pPr>
        <w:ind w:leftChars="0" w:left="0"/>
        <w:outlineLvl w:val="0"/>
        <w:snapToGrid w:val="0"/>
        <w:jc w:val="left"/>
        <w:spacing w:after="0" w:line="384" w:lineRule="auto"/>
        <w:textAlignment w:val="baseline"/>
        <w:rPr>
          <w:lang w:eastAsia="ko-KR"/>
          <w:rFonts w:ascii="맑은 고딕" w:eastAsia="맑은 고딕" w:hAnsi="맑은 고딕" w:cs="맑은 고딕" w:hint="eastAsia"/>
          <w:b/>
          <w:bCs/>
          <w:color w:val="000000"/>
          <w:sz w:val="24"/>
          <w:szCs w:val="24"/>
          <w:kern w:val="0"/>
          <w:rtl w:val="off"/>
        </w:rPr>
      </w:pPr>
      <w:r>
        <w:rPr>
          <w:lang w:eastAsia="ko-KR"/>
          <w:rFonts w:ascii="맑은 고딕" w:eastAsia="맑은 고딕" w:hAnsi="맑은 고딕" w:cs="맑은 고딕"/>
          <w:b/>
          <w:bCs/>
          <w:sz w:val="26"/>
          <w:szCs w:val="26"/>
          <w:rtl w:val="off"/>
        </w:rPr>
        <w:t>4</w:t>
      </w:r>
      <w:r>
        <w:rPr>
          <w:rFonts w:ascii="맑은 고딕" w:eastAsia="맑은 고딕" w:hAnsi="맑은 고딕" w:cs="맑은 고딕"/>
          <w:b/>
          <w:bCs/>
          <w:sz w:val="26"/>
          <w:szCs w:val="26"/>
        </w:rPr>
        <w:t xml:space="preserve">. </w:t>
      </w:r>
      <w:r>
        <w:rPr>
          <w:lang w:eastAsia="ko-KR"/>
          <w:rFonts w:ascii="맑은 고딕" w:eastAsia="맑은 고딕" w:hAnsi="맑은 고딕" w:cs="맑은 고딕"/>
          <w:b/>
          <w:bCs/>
          <w:sz w:val="26"/>
          <w:szCs w:val="26"/>
          <w:rtl w:val="off"/>
        </w:rPr>
        <w:t>소득공제시스템</w:t>
      </w:r>
    </w:p>
    <w:tbl>
      <w:tblPr>
        <w:tblOverlap w:val="never"/>
        <w:tblW w:w="952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525"/>
      </w:tblGrid>
      <w:tr>
        <w:trPr>
          <w:trHeight w:val="1895" w:hRule="atLeast"/>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pPr>
              <w:pStyle w:val="a6"/>
              <w:ind w:left="419" w:hanging="419"/>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w:t>
            </w:r>
            <w:r>
              <w:rPr>
                <w:rFonts w:ascii="맑은 고딕" w:eastAsia="맑은 고딕" w:hAnsi="맑은 고딕" w:cs="맑은 고딕"/>
                <w:sz w:val="20"/>
              </w:rPr>
              <w:t xml:space="preserve"> </w:t>
            </w:r>
            <w:r>
              <w:rPr>
                <w:rFonts w:ascii="맑은 고딕" w:eastAsia="맑은 고딕" w:hAnsi="맑은 고딕" w:cs="맑은 고딕"/>
                <w:sz w:val="20"/>
                <w:spacing w:val="-4"/>
              </w:rPr>
              <w:t>기술력이 우수한 벤처기업의 성장을 촉진하여 경제구조의 체질개선과 고용</w:t>
            </w:r>
            <w:r>
              <w:rPr>
                <w:rFonts w:ascii="맑은 고딕" w:eastAsia="맑은 고딕" w:hAnsi="맑은 고딕" w:cs="맑은 고딕"/>
                <w:sz w:val="20"/>
                <w:spacing w:val="-6"/>
              </w:rPr>
              <w:t>창출을 이루기 위한 벤처기업지원제도의 일환으로, 담보력이 상대적으로 약한</w:t>
            </w:r>
            <w:r>
              <w:rPr>
                <w:rFonts w:ascii="맑은 고딕" w:eastAsia="맑은 고딕" w:hAnsi="맑은 고딕" w:cs="맑은 고딕"/>
                <w:sz w:val="20"/>
                <w:spacing w:val="-4"/>
              </w:rPr>
              <w:t xml:space="preserve"> </w:t>
            </w:r>
            <w:r>
              <w:rPr>
                <w:rFonts w:ascii="맑은 고딕" w:eastAsia="맑은 고딕" w:hAnsi="맑은 고딕" w:cs="맑은 고딕"/>
                <w:sz w:val="20"/>
                <w:spacing w:val="-8"/>
              </w:rPr>
              <w:t>초기 벤처기업의 직접자금시장에서 자금조달이 원활히 이뤄질 수 있도록 벤처</w:t>
            </w:r>
            <w:r>
              <w:rPr>
                <w:rFonts w:ascii="맑은 고딕" w:eastAsia="맑은 고딕" w:hAnsi="맑은 고딕" w:cs="맑은 고딕"/>
                <w:sz w:val="20"/>
                <w:spacing w:val="-4"/>
              </w:rPr>
              <w:t>기업 투자에 대한 인센티브 제도</w:t>
            </w:r>
          </w:p>
          <w:p>
            <w:pPr>
              <w:pStyle w:val="a6"/>
              <w:ind w:left="392" w:hanging="39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3"/>
              </w:rPr>
              <w:t xml:space="preserve"> </w:t>
            </w:r>
            <w:r>
              <w:rPr>
                <w:rFonts w:ascii="맑은 고딕" w:eastAsia="맑은 고딕" w:hAnsi="맑은 고딕" w:cs="맑은 고딕"/>
                <w:color w:val="FF0000"/>
                <w:sz w:val="20"/>
                <w:spacing w:val="-3"/>
              </w:rPr>
              <w:t xml:space="preserve"> </w:t>
            </w:r>
            <w:r>
              <w:rPr>
                <w:rFonts w:ascii="맑은 고딕" w:eastAsia="맑은 고딕" w:hAnsi="맑은 고딕" w:cs="맑은 고딕"/>
                <w:sz w:val="20"/>
                <w:spacing w:val="-3"/>
              </w:rPr>
              <w:t xml:space="preserve">* 근거 : 벤처투자 촉진에 관한 법률 시행령 제48조 제4항  </w:t>
            </w:r>
          </w:p>
          <w:p>
            <w:pPr>
              <w:pStyle w:val="a6"/>
              <w:ind w:left="492" w:hanging="49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3"/>
              </w:rPr>
              <w:t xml:space="preserve">  * 소득공제를 위한 투자확인서 발급 시스템을 (사)한국엔젤투자협회에서 위탁 운영하고 있음</w:t>
            </w:r>
            <w:r>
              <w:rPr>
                <w:rFonts w:ascii="맑은 고딕" w:eastAsia="맑은 고딕" w:hAnsi="맑은 고딕" w:cs="맑은 고딕"/>
                <w:sz w:val="20"/>
                <w:spacing w:val="-2"/>
              </w:rPr>
              <w:t xml:space="preserve"> </w:t>
            </w:r>
            <w:r>
              <w:rPr>
                <w:rFonts w:ascii="맑은 고딕" w:eastAsia="맑은 고딕" w:hAnsi="맑은 고딕" w:cs="맑은 고딕"/>
                <w:sz w:val="20"/>
                <w:spacing w:val="-1"/>
              </w:rPr>
              <w:t xml:space="preserve"> </w:t>
            </w:r>
          </w:p>
        </w:tc>
      </w:tr>
    </w:tbl>
    <w:p>
      <w:pPr>
        <w:pStyle w:val="a6"/>
        <w:ind w:left="647" w:hanging="647"/>
        <w:widowControl w:val="off"/>
        <w:spacing w:line="240" w:lineRule="auto"/>
        <w:rPr>
          <w:rFonts w:ascii="맑은 고딕" w:eastAsia="맑은 고딕" w:hAnsi="맑은 고딕" w:cs="맑은 고딕" w:hint="default"/>
          <w:color w:val="000000"/>
          <w:w w:val="99"/>
          <w:spacing w:val="-3"/>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공제대상</w:t>
      </w:r>
    </w:p>
    <w:p>
      <w:pPr>
        <w:pStyle w:val="a6"/>
        <w:ind w:left="647" w:hanging="647"/>
        <w:widowControl w:val="off"/>
        <w:spacing w:line="240" w:lineRule="auto"/>
        <w:rPr>
          <w:rFonts w:ascii="맑은 고딕" w:eastAsia="맑은 고딕" w:hAnsi="맑은 고딕" w:cs="맑은 고딕" w:hint="default"/>
          <w:color w:val="000000"/>
          <w:w w:val="99"/>
          <w:spacing w:val="-3"/>
        </w:rPr>
      </w:pPr>
    </w:p>
    <w:p>
      <w:pPr>
        <w:pStyle w:val="a6"/>
        <w:ind w:left="412" w:right="0" w:hanging="412"/>
        <w:widowControl w:val="off"/>
        <w:jc w:val="left"/>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w:t>
      </w:r>
      <w:r>
        <w:rPr>
          <w:rFonts w:ascii="맑은 고딕" w:eastAsia="맑은 고딕" w:hAnsi="맑은 고딕" w:cs="맑은 고딕"/>
          <w:sz w:val="20"/>
          <w:spacing w:val="-3"/>
        </w:rPr>
        <w:t>근로소득자 등 개인이 벤처기업에 직접 투자하였거나, 개인투자조합을 통하여</w:t>
      </w:r>
      <w:r>
        <w:rPr>
          <w:rFonts w:ascii="맑은 고딕" w:eastAsia="맑은 고딕" w:hAnsi="맑은 고딕" w:cs="맑은 고딕"/>
          <w:sz w:val="20"/>
        </w:rPr>
        <w:t xml:space="preserve"> 벤처기업 등에</w:t>
      </w:r>
      <w:r>
        <w:rPr>
          <w:lang w:eastAsia="ko-KR"/>
          <w:rFonts w:ascii="맑은 고딕" w:eastAsia="맑은 고딕" w:hAnsi="맑은 고딕" w:cs="맑은 고딕"/>
          <w:sz w:val="20"/>
          <w:rtl w:val="off"/>
        </w:rPr>
        <w:t xml:space="preserve"> </w:t>
      </w:r>
      <w:r>
        <w:rPr>
          <w:rFonts w:ascii="맑은 고딕" w:eastAsia="맑은 고딕" w:hAnsi="맑은 고딕" w:cs="맑은 고딕"/>
          <w:sz w:val="20"/>
        </w:rPr>
        <w:t>투자</w:t>
      </w:r>
    </w:p>
    <w:p>
      <w:pPr>
        <w:pStyle w:val="a6"/>
        <w:ind w:left="647" w:hanging="647"/>
        <w:widowControl w:val="off"/>
        <w:spacing w:line="240" w:lineRule="auto"/>
        <w:rPr>
          <w:rFonts w:ascii="맑은 고딕" w:eastAsia="맑은 고딕" w:hAnsi="맑은 고딕" w:cs="맑은 고딕" w:hint="default"/>
          <w:color w:val="000000"/>
          <w:w w:val="99"/>
          <w:spacing w:val="-3"/>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종합소득공제</w:t>
      </w:r>
    </w:p>
    <w:p>
      <w:pPr>
        <w:pStyle w:val="a6"/>
        <w:ind w:left="647" w:hanging="647"/>
        <w:widowControl w:val="off"/>
        <w:spacing w:line="240" w:lineRule="auto"/>
        <w:rPr>
          <w:rFonts w:ascii="맑은 고딕" w:eastAsia="맑은 고딕" w:hAnsi="맑은 고딕" w:cs="맑은 고딕" w:hint="default"/>
          <w:color w:val="000000"/>
          <w:w w:val="99"/>
          <w:spacing w:val="-3"/>
        </w:rPr>
      </w:pPr>
    </w:p>
    <w:tbl>
      <w:tblPr>
        <w:tblOverlap w:val="never"/>
        <w:tblW w:w="9884"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384"/>
        <w:gridCol w:w="226"/>
        <w:gridCol w:w="3705"/>
        <w:gridCol w:w="430"/>
        <w:gridCol w:w="4139"/>
      </w:tblGrid>
      <w:tr>
        <w:trPr>
          <w:trHeight w:val="296" w:hRule="atLeast"/>
        </w:trPr>
        <w:tc>
          <w:tcPr>
            <w:tcW w:w="1384" w:type="dxa"/>
            <w:tcBorders>
              <w:top w:val="single" w:sz="9" w:space="0" w:color="6E8DED"/>
              <w:left w:val="single" w:sz="9" w:space="0" w:color="6E8DED"/>
              <w:bottom w:val="single" w:sz="9" w:space="0" w:color="6E8DED"/>
              <w:right w:val="single" w:sz="9" w:space="0" w:color="6E8DED"/>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rPr>
              <w:t>구  분</w:t>
            </w:r>
          </w:p>
        </w:tc>
        <w:tc>
          <w:tcPr>
            <w:tcW w:w="226" w:type="dxa"/>
            <w:tcBorders>
              <w:top w:val="none" w:sz="3" w:space="0" w:color="000000"/>
              <w:left w:val="single" w:sz="9" w:space="0" w:color="6E8DED"/>
              <w:bottom w:val="none" w:sz="11" w:space="0" w:color="000000"/>
              <w:right w:val="single" w:sz="9" w:space="0" w:color="6E8DED"/>
            </w:tcBorders>
            <w:tcMar>
              <w:top w:w="28" w:type="dxa"/>
              <w:left w:w="57" w:type="dxa"/>
              <w:bottom w:w="28" w:type="dxa"/>
              <w:right w:w="57" w:type="dxa"/>
            </w:tcMar>
            <w:vAlign w:val="center"/>
          </w:tcPr>
          <w:p>
            <w:pPr>
              <w:pStyle w:val="a6"/>
              <w:widowControl w:val="off"/>
              <w:wordWrap/>
              <w:jc w:val="center"/>
              <w:spacing w:line="240" w:lineRule="auto"/>
              <w:rPr>
                <w:rFonts w:ascii="맑은 고딕" w:eastAsia="맑은 고딕" w:hAnsi="맑은 고딕" w:cs="맑은 고딕"/>
                <w:b/>
                <w:color w:val="000000"/>
                <w:sz w:val="20"/>
                <w:shd w:val="clear" w:color="000000" w:fill="auto"/>
              </w:rPr>
            </w:pPr>
          </w:p>
        </w:tc>
        <w:tc>
          <w:tcPr>
            <w:tcW w:w="3705" w:type="dxa"/>
            <w:tcBorders>
              <w:top w:val="single" w:sz="9" w:space="0" w:color="6E8DED"/>
              <w:left w:val="single" w:sz="9" w:space="0" w:color="6E8DED"/>
              <w:bottom w:val="single" w:sz="9" w:space="0" w:color="6E8DED"/>
              <w:right w:val="single" w:sz="9" w:space="0" w:color="6E8DED"/>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rPr>
              <w:t>’15년</w:t>
            </w:r>
          </w:p>
        </w:tc>
        <w:tc>
          <w:tcPr>
            <w:tcW w:w="430" w:type="dxa"/>
            <w:tcBorders>
              <w:top w:val="none" w:sz="3" w:space="0" w:color="000000"/>
              <w:left w:val="single" w:sz="9" w:space="0" w:color="6E8DED"/>
              <w:bottom w:val="none" w:sz="11" w:space="0" w:color="000000"/>
              <w:right w:val="single" w:sz="9" w:space="0" w:color="6E8DED"/>
            </w:tcBorders>
            <w:vAlign w:val="center"/>
          </w:tcPr>
          <w:p>
            <w:pPr>
              <w:pStyle w:val="a6"/>
              <w:widowControl w:val="off"/>
              <w:wordWrap/>
              <w:jc w:val="center"/>
              <w:spacing w:line="240" w:lineRule="auto"/>
              <w:rPr>
                <w:rFonts w:ascii="맑은 고딕" w:eastAsia="맑은 고딕" w:hAnsi="맑은 고딕" w:cs="맑은 고딕"/>
                <w:b/>
                <w:color w:val="000000"/>
                <w:sz w:val="20"/>
                <w:shd w:val="clear" w:color="000000" w:fill="auto"/>
              </w:rPr>
            </w:pPr>
          </w:p>
        </w:tc>
        <w:tc>
          <w:tcPr>
            <w:tcW w:w="4139" w:type="dxa"/>
            <w:tcBorders>
              <w:top w:val="single" w:sz="9" w:space="0" w:color="6E8DED"/>
              <w:left w:val="single" w:sz="9" w:space="0" w:color="6E8DED"/>
              <w:bottom w:val="single" w:sz="9" w:space="0" w:color="6E8DED"/>
              <w:right w:val="single" w:sz="9" w:space="0" w:color="6E8DED"/>
            </w:tcBorders>
            <w:shd w:val="clear" w:color="auto" w:fill="E0E5FA"/>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rPr>
              <w:t>현행</w:t>
            </w:r>
          </w:p>
        </w:tc>
      </w:tr>
      <w:tr>
        <w:trPr>
          <w:trHeight w:val="920" w:hRule="atLeast"/>
        </w:trPr>
        <w:tc>
          <w:tcPr>
            <w:tcW w:w="1384" w:type="dxa"/>
            <w:tcBorders>
              <w:top w:val="single" w:sz="9" w:space="0" w:color="6E8DED"/>
              <w:left w:val="single" w:sz="3" w:space="0" w:color="6E8DED"/>
              <w:bottom w:val="single" w:sz="3" w:space="0" w:color="6E8DED"/>
              <w:right w:val="single" w:sz="3" w:space="0" w:color="6E8DED"/>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16"/>
              </w:rPr>
              <w:t>투자금액 중</w:t>
            </w:r>
            <w:r>
              <w:rPr>
                <w:rFonts w:ascii="맑은 고딕" w:eastAsia="맑은 고딕" w:hAnsi="맑은 고딕" w:cs="맑은 고딕"/>
                <w:sz w:val="20"/>
                <w:shd w:val="clear" w:color="000000" w:fill="auto"/>
                <w:spacing w:val="8"/>
              </w:rPr>
              <w:t xml:space="preserve"> </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12"/>
              </w:rPr>
              <w:t>소득공제 비율</w:t>
            </w:r>
          </w:p>
        </w:tc>
        <w:tc>
          <w:tcPr>
            <w:tcW w:w="226" w:type="dxa"/>
            <w:tcBorders>
              <w:top w:val="none" w:sz="11" w:space="0" w:color="000000"/>
              <w:left w:val="single" w:sz="3" w:space="0" w:color="6E8DED"/>
              <w:bottom w:val="none" w:sz="3" w:space="0" w:color="6E8DED"/>
              <w:right w:val="single" w:sz="3" w:space="0" w:color="6E8DED"/>
            </w:tcBorders>
            <w:tcMar>
              <w:top w:w="28" w:type="dxa"/>
              <w:left w:w="57" w:type="dxa"/>
              <w:bottom w:w="28" w:type="dxa"/>
              <w:right w:w="57" w:type="dxa"/>
            </w:tcMar>
            <w:vAlign w:val="center"/>
          </w:tcPr>
          <w:p>
            <w:pPr>
              <w:pStyle w:val="a6"/>
              <w:widowControl w:val="off"/>
              <w:wordWrap/>
              <w:jc w:val="center"/>
              <w:spacing w:line="240" w:lineRule="auto"/>
              <w:rPr>
                <w:rFonts w:ascii="맑은 고딕" w:eastAsia="맑은 고딕" w:hAnsi="맑은 고딕" w:cs="맑은 고딕"/>
                <w:color w:val="000000"/>
                <w:sz w:val="20"/>
                <w:shd w:val="clear" w:color="000000" w:fill="auto"/>
              </w:rPr>
            </w:pPr>
          </w:p>
        </w:tc>
        <w:tc>
          <w:tcPr>
            <w:tcW w:w="3705" w:type="dxa"/>
            <w:tcBorders>
              <w:top w:val="single" w:sz="9" w:space="0" w:color="6E8DED"/>
              <w:left w:val="single" w:sz="3" w:space="0" w:color="6E8DED"/>
              <w:bottom w:val="single" w:sz="3" w:space="0" w:color="6E8DED"/>
              <w:right w:val="single" w:sz="3" w:space="0" w:color="6E8DED"/>
            </w:tcBorders>
            <w:vAlign w:val="center"/>
          </w:tcPr>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w:t>
            </w:r>
            <w:r>
              <w:rPr>
                <w:rFonts w:ascii="맑은 고딕" w:eastAsia="맑은 고딕" w:hAnsi="맑은 고딕" w:cs="맑은 고딕"/>
                <w:sz w:val="20"/>
              </w:rPr>
              <w:t>1천5백만원 이하 : 100%</w:t>
            </w:r>
          </w:p>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w:t>
            </w:r>
            <w:r>
              <w:rPr>
                <w:rFonts w:ascii="맑은 고딕" w:eastAsia="맑은 고딕" w:hAnsi="맑은 고딕" w:cs="맑은 고딕"/>
                <w:sz w:val="20"/>
                <w:spacing w:val="-26"/>
              </w:rPr>
              <w:t>1천5백만원 초과 5천만원 이하 : 50%</w:t>
            </w:r>
          </w:p>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w:t>
            </w:r>
            <w:r>
              <w:rPr>
                <w:rFonts w:ascii="맑은 고딕" w:eastAsia="맑은 고딕" w:hAnsi="맑은 고딕" w:cs="맑은 고딕"/>
                <w:sz w:val="20"/>
              </w:rPr>
              <w:t>5천만원 초과 : 30%</w:t>
            </w:r>
          </w:p>
        </w:tc>
        <w:tc>
          <w:tcPr>
            <w:tcW w:w="430" w:type="dxa"/>
            <w:tcBorders>
              <w:top w:val="none" w:sz="11" w:space="0" w:color="000000"/>
              <w:left w:val="single" w:sz="3" w:space="0" w:color="6E8DED"/>
              <w:bottom w:val="none" w:sz="3" w:space="0" w:color="6E8DED"/>
              <w:right w:val="single" w:sz="3" w:space="0" w:color="6E8DED"/>
            </w:tcBorders>
            <w:vAlign w:val="center"/>
          </w:tcPr>
          <w:p>
            <w:pPr>
              <w:pStyle w:val="a6"/>
              <w:widowControl w:val="off"/>
              <w:wordWrap/>
              <w:jc w:val="center"/>
              <w:spacing w:line="240" w:lineRule="auto"/>
              <w:rPr>
                <w:rFonts w:ascii="맑은 고딕" w:eastAsia="맑은 고딕" w:hAnsi="맑은 고딕" w:cs="맑은 고딕"/>
                <w:color w:val="000000"/>
                <w:sz w:val="20"/>
                <w:shd w:val="clear" w:color="000000" w:fill="auto"/>
              </w:rPr>
            </w:pPr>
          </w:p>
        </w:tc>
        <w:tc>
          <w:tcPr>
            <w:tcW w:w="4139" w:type="dxa"/>
            <w:tcBorders>
              <w:top w:val="single" w:sz="9" w:space="0" w:color="6E8DED"/>
              <w:left w:val="single" w:sz="3" w:space="0" w:color="6E8DED"/>
              <w:bottom w:val="single" w:sz="3" w:space="0" w:color="6E8DED"/>
              <w:right w:val="single" w:sz="3" w:space="0" w:color="6E8DED"/>
            </w:tcBorders>
            <w:vAlign w:val="center"/>
          </w:tcPr>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ㆍ3천만원 이하 : 100%</w:t>
            </w:r>
          </w:p>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ㆍ3천만원</w:t>
            </w:r>
            <w:r>
              <w:rPr>
                <w:rFonts w:ascii="맑은 고딕" w:eastAsia="맑은 고딕" w:hAnsi="맑은 고딕" w:cs="맑은 고딕"/>
                <w:b/>
                <w:sz w:val="20"/>
                <w:spacing w:val="-19"/>
              </w:rPr>
              <w:t xml:space="preserve"> 초과 5천만원 이하 </w:t>
            </w:r>
            <w:r>
              <w:rPr>
                <w:rFonts w:ascii="맑은 고딕" w:eastAsia="맑은 고딕" w:hAnsi="맑은 고딕" w:cs="맑은 고딕"/>
                <w:b/>
                <w:sz w:val="20"/>
                <w:shd w:val="clear" w:color="000000" w:fill="auto"/>
                <w:spacing w:val="-19"/>
              </w:rPr>
              <w:t>: 70%</w:t>
            </w:r>
          </w:p>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 xml:space="preserve">ㆍ5천만원 초과 : 30% </w:t>
            </w:r>
          </w:p>
        </w:tc>
      </w:tr>
      <w:tr>
        <w:trPr>
          <w:trHeight w:val="751" w:hRule="atLeast"/>
        </w:trPr>
        <w:tc>
          <w:tcPr>
            <w:tcW w:w="1384" w:type="dxa"/>
            <w:tcBorders>
              <w:top w:val="single" w:sz="3" w:space="0" w:color="6E8DED"/>
              <w:left w:val="single" w:sz="3" w:space="0" w:color="6E8DED"/>
              <w:bottom w:val="single" w:sz="3" w:space="0" w:color="6E8DED"/>
              <w:right w:val="single" w:sz="3" w:space="0" w:color="6E8DED"/>
            </w:tcBorders>
            <w:vAlign w:val="center"/>
          </w:tcPr>
          <w:p>
            <w:pPr>
              <w:pStyle w:val="a6"/>
              <w:widowControl w:val="off"/>
              <w:wordWrap/>
              <w:jc w:val="center"/>
              <w:spacing w:line="240" w:lineRule="auto"/>
              <w:rPr>
                <w:lang w:eastAsia="ko-KR"/>
                <w:rFonts w:ascii="맑은 고딕" w:eastAsia="맑은 고딕" w:hAnsi="맑은 고딕" w:cs="맑은 고딕" w:hint="eastAsia"/>
                <w:sz w:val="20"/>
                <w:rtl w:val="off"/>
              </w:rPr>
            </w:pPr>
            <w:r>
              <w:rPr>
                <w:rFonts w:ascii="맑은 고딕" w:eastAsia="맑은 고딕" w:hAnsi="맑은 고딕" w:cs="맑은 고딕"/>
                <w:sz w:val="20"/>
              </w:rPr>
              <w:t>소득공제</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한도</w:t>
            </w:r>
          </w:p>
        </w:tc>
        <w:tc>
          <w:tcPr>
            <w:tcW w:w="226" w:type="dxa"/>
            <w:tcBorders>
              <w:top w:val="none" w:sz="3" w:space="0" w:color="6E8DED"/>
              <w:left w:val="single" w:sz="3" w:space="0" w:color="6E8DED"/>
              <w:bottom w:val="none" w:sz="3" w:space="0" w:color="6E8DED"/>
              <w:right w:val="single" w:sz="3" w:space="0" w:color="6E8DED"/>
            </w:tcBorders>
            <w:tcMar>
              <w:top w:w="28" w:type="dxa"/>
              <w:left w:w="57" w:type="dxa"/>
              <w:bottom w:w="28" w:type="dxa"/>
              <w:right w:w="57" w:type="dxa"/>
            </w:tcMar>
            <w:vAlign w:val="center"/>
          </w:tcPr>
          <w:p>
            <w:pPr>
              <w:pStyle w:val="a6"/>
              <w:widowControl w:val="off"/>
              <w:wordWrap/>
              <w:jc w:val="center"/>
              <w:spacing w:line="240" w:lineRule="auto"/>
              <w:rPr>
                <w:rFonts w:ascii="맑은 고딕" w:eastAsia="맑은 고딕" w:hAnsi="맑은 고딕" w:cs="맑은 고딕"/>
                <w:color w:val="000000"/>
                <w:sz w:val="20"/>
                <w:shd w:val="clear" w:color="000000" w:fill="auto"/>
              </w:rPr>
            </w:pPr>
          </w:p>
        </w:tc>
        <w:tc>
          <w:tcPr>
            <w:tcW w:w="3705" w:type="dxa"/>
            <w:tcBorders>
              <w:top w:val="single" w:sz="3" w:space="0" w:color="6E8DED"/>
              <w:left w:val="single" w:sz="3" w:space="0" w:color="6E8DED"/>
              <w:bottom w:val="single" w:sz="3" w:space="0" w:color="6E8DED"/>
              <w:right w:val="single" w:sz="3" w:space="0" w:color="6E8DED"/>
            </w:tcBorders>
            <w:vAlign w:val="center"/>
          </w:tcPr>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w:t>
            </w:r>
            <w:r>
              <w:rPr>
                <w:rFonts w:ascii="맑은 고딕" w:eastAsia="맑은 고딕" w:hAnsi="맑은 고딕" w:cs="맑은 고딕"/>
                <w:sz w:val="20"/>
                <w:shd w:val="clear" w:color="000000" w:fill="auto"/>
                <w:spacing w:val="-8"/>
              </w:rPr>
              <w:t>소득공제 신청 해당 과세연도의</w:t>
            </w:r>
            <w:r>
              <w:rPr>
                <w:rFonts w:ascii="맑은 고딕" w:eastAsia="맑은 고딕" w:hAnsi="맑은 고딕" w:cs="맑은 고딕"/>
                <w:sz w:val="20"/>
                <w:shd w:val="clear" w:color="000000" w:fill="auto"/>
              </w:rPr>
              <w:t xml:space="preserve"> 종합소득금액의 50%</w:t>
            </w:r>
          </w:p>
        </w:tc>
        <w:tc>
          <w:tcPr>
            <w:tcW w:w="430" w:type="dxa"/>
            <w:tcBorders>
              <w:top w:val="none" w:sz="3" w:space="0" w:color="6E8DED"/>
              <w:left w:val="single" w:sz="3" w:space="0" w:color="6E8DED"/>
              <w:bottom w:val="none" w:sz="3" w:space="0" w:color="6E8DED"/>
              <w:right w:val="single" w:sz="3" w:space="0" w:color="6E8DED"/>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color w:val="2B5686"/>
                <w:w w:val="70"/>
                <w:sz w:val="20"/>
                <w:shd w:val="clear" w:color="000000" w:fill="auto"/>
              </w:rPr>
              <w:t>➡</w:t>
            </w:r>
          </w:p>
        </w:tc>
        <w:tc>
          <w:tcPr>
            <w:tcW w:w="4139" w:type="dxa"/>
            <w:tcBorders>
              <w:top w:val="single" w:sz="3" w:space="0" w:color="6E8DED"/>
              <w:left w:val="single" w:sz="3" w:space="0" w:color="6E8DED"/>
              <w:bottom w:val="single" w:sz="3" w:space="0" w:color="6E8DED"/>
              <w:right w:val="single" w:sz="3" w:space="0" w:color="6E8DED"/>
            </w:tcBorders>
            <w:vAlign w:val="center"/>
          </w:tcPr>
          <w:p>
            <w:pPr>
              <w:pStyle w:val="a6"/>
              <w:ind w:left="230" w:hanging="230"/>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11"/>
              </w:rPr>
              <w:t>ㆍ</w:t>
            </w:r>
            <w:r>
              <w:rPr>
                <w:rFonts w:ascii="맑은 고딕" w:eastAsia="맑은 고딕" w:hAnsi="맑은 고딕" w:cs="맑은 고딕"/>
                <w:b/>
                <w:sz w:val="20"/>
              </w:rPr>
              <w:t>소득공제 신청 해당 과세연도의 종합소득금액의 50%</w:t>
            </w:r>
          </w:p>
        </w:tc>
      </w:tr>
      <w:tr>
        <w:trPr>
          <w:trHeight w:val="1546" w:hRule="atLeast"/>
        </w:trPr>
        <w:tc>
          <w:tcPr>
            <w:tcW w:w="1384" w:type="dxa"/>
            <w:tcBorders>
              <w:top w:val="single" w:sz="3" w:space="0" w:color="6E8DED"/>
              <w:left w:val="single" w:sz="3" w:space="0" w:color="6E8DED"/>
              <w:bottom w:val="single" w:sz="3" w:space="0" w:color="6E8DED"/>
              <w:right w:val="single" w:sz="3" w:space="0" w:color="6E8DED"/>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7"/>
              </w:rPr>
              <w:t xml:space="preserve">공제 가능 </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11"/>
              </w:rPr>
              <w:t>투자 대상</w:t>
            </w:r>
          </w:p>
        </w:tc>
        <w:tc>
          <w:tcPr>
            <w:tcW w:w="226" w:type="dxa"/>
            <w:tcBorders>
              <w:top w:val="none" w:sz="3" w:space="0" w:color="6E8DED"/>
              <w:left w:val="single" w:sz="3" w:space="0" w:color="6E8DED"/>
              <w:bottom w:val="none" w:sz="3" w:space="0" w:color="6E8DED"/>
              <w:right w:val="single" w:sz="3" w:space="0" w:color="6E8DED"/>
            </w:tcBorders>
            <w:tcMar>
              <w:top w:w="28" w:type="dxa"/>
              <w:left w:w="57" w:type="dxa"/>
              <w:bottom w:w="28" w:type="dxa"/>
              <w:right w:w="57" w:type="dxa"/>
            </w:tcMar>
            <w:vAlign w:val="center"/>
          </w:tcPr>
          <w:p>
            <w:pPr>
              <w:pStyle w:val="a6"/>
              <w:widowControl w:val="off"/>
              <w:wordWrap/>
              <w:jc w:val="center"/>
              <w:spacing w:line="240" w:lineRule="auto"/>
              <w:rPr>
                <w:rFonts w:ascii="맑은 고딕" w:eastAsia="맑은 고딕" w:hAnsi="맑은 고딕" w:cs="맑은 고딕"/>
                <w:color w:val="000000"/>
                <w:sz w:val="20"/>
                <w:shd w:val="clear" w:color="000000" w:fill="auto"/>
                <w:spacing w:val="-1"/>
              </w:rPr>
            </w:pPr>
          </w:p>
        </w:tc>
        <w:tc>
          <w:tcPr>
            <w:tcW w:w="3705" w:type="dxa"/>
            <w:tcBorders>
              <w:top w:val="single" w:sz="3" w:space="0" w:color="6E8DED"/>
              <w:left w:val="single" w:sz="3" w:space="0" w:color="6E8DED"/>
              <w:bottom w:val="single" w:sz="3" w:space="0" w:color="6E8DED"/>
              <w:right w:val="single" w:sz="3" w:space="0" w:color="6E8DED"/>
            </w:tcBorders>
            <w:vAlign w:val="center"/>
          </w:tcPr>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5"/>
              </w:rPr>
              <w:t>ㆍ</w:t>
            </w:r>
            <w:r>
              <w:rPr>
                <w:rFonts w:ascii="맑은 고딕" w:eastAsia="맑은 고딕" w:hAnsi="맑은 고딕" w:cs="맑은 고딕"/>
                <w:sz w:val="20"/>
                <w:shd w:val="clear" w:color="000000" w:fill="auto"/>
                <w:spacing w:val="-5"/>
              </w:rPr>
              <w:t>벤처기업</w:t>
            </w: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hd w:val="clear" w:color="000000" w:fill="auto"/>
                <w:spacing w:val="-5"/>
              </w:rPr>
              <w:t>ㆍ</w:t>
            </w:r>
            <w:r>
              <w:rPr>
                <w:rFonts w:ascii="맑은 고딕" w:eastAsia="맑은 고딕" w:hAnsi="맑은 고딕" w:cs="맑은 고딕"/>
                <w:sz w:val="20"/>
                <w:shd w:val="clear" w:color="000000" w:fill="auto"/>
                <w:spacing w:val="-24"/>
              </w:rPr>
              <w:t xml:space="preserve">기술성 평가 통과 창업 중소기업 (3년 미만) </w:t>
            </w:r>
          </w:p>
        </w:tc>
        <w:tc>
          <w:tcPr>
            <w:tcW w:w="430" w:type="dxa"/>
            <w:tcBorders>
              <w:top w:val="none" w:sz="3" w:space="0" w:color="6E8DED"/>
              <w:left w:val="single" w:sz="3" w:space="0" w:color="6E8DED"/>
              <w:bottom w:val="none" w:sz="3" w:space="0" w:color="6E8DED"/>
              <w:right w:val="single" w:sz="3" w:space="0" w:color="6E8DED"/>
            </w:tcBorders>
            <w:vAlign w:val="center"/>
          </w:tcPr>
          <w:p>
            <w:pPr>
              <w:pStyle w:val="a6"/>
              <w:widowControl w:val="off"/>
              <w:wordWrap/>
              <w:jc w:val="center"/>
              <w:spacing w:line="240" w:lineRule="auto"/>
              <w:rPr>
                <w:rFonts w:ascii="맑은 고딕" w:eastAsia="맑은 고딕" w:hAnsi="맑은 고딕" w:cs="맑은 고딕"/>
                <w:color w:val="000000"/>
                <w:sz w:val="20"/>
                <w:shd w:val="clear" w:color="000000" w:fill="auto"/>
              </w:rPr>
            </w:pPr>
          </w:p>
        </w:tc>
        <w:tc>
          <w:tcPr>
            <w:tcW w:w="4139" w:type="dxa"/>
            <w:tcBorders>
              <w:top w:val="single" w:sz="3" w:space="0" w:color="6E8DED"/>
              <w:left w:val="single" w:sz="3" w:space="0" w:color="6E8DED"/>
              <w:bottom w:val="single" w:sz="3" w:space="0" w:color="6E8DED"/>
              <w:right w:val="single" w:sz="3" w:space="0" w:color="6E8DED"/>
            </w:tcBorders>
            <w:vAlign w:val="center"/>
          </w:tcPr>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pacing w:val="-5"/>
              </w:rPr>
              <w:t>ㆍ벤처기업</w:t>
            </w: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b/>
                <w:sz w:val="20"/>
                <w:spacing w:val="-5"/>
              </w:rPr>
              <w:t>ㆍ</w:t>
            </w:r>
            <w:r>
              <w:rPr>
                <w:rFonts w:ascii="맑은 고딕" w:eastAsia="맑은 고딕" w:hAnsi="맑은 고딕" w:cs="맑은 고딕"/>
                <w:b/>
                <w:sz w:val="20"/>
                <w:spacing w:val="-24"/>
              </w:rPr>
              <w:t xml:space="preserve">기술성 평가 통과 창업 중소기업  (3년 미만) </w:t>
            </w:r>
          </w:p>
          <w:p>
            <w:pPr>
              <w:pStyle w:val="a6"/>
              <w:ind w:left="242" w:hanging="242"/>
              <w:widowControl w:val="off"/>
              <w:jc w:val="left"/>
              <w:spacing w:line="240" w:lineRule="auto"/>
              <w:rPr>
                <w:lang w:eastAsia="ko-KR"/>
                <w:rFonts w:ascii="맑은 고딕" w:eastAsia="맑은 고딕" w:hAnsi="맑은 고딕" w:cs="맑은 고딕" w:hint="eastAsia"/>
                <w:b/>
                <w:sz w:val="20"/>
                <w:shd w:val="clear" w:color="000000" w:fill="auto"/>
                <w:spacing w:val="-5"/>
                <w:rtl w:val="off"/>
              </w:rPr>
            </w:pPr>
            <w:r>
              <w:rPr>
                <w:rFonts w:ascii="맑은 고딕" w:eastAsia="맑은 고딕" w:hAnsi="맑은 고딕" w:cs="맑은 고딕"/>
                <w:b/>
                <w:sz w:val="20"/>
                <w:shd w:val="clear" w:color="000000" w:fill="auto"/>
                <w:spacing w:val="-8"/>
              </w:rPr>
              <w:t>ㆍ창업 3년 이내 기술신용평가</w:t>
            </w:r>
            <w:r>
              <w:rPr>
                <w:rFonts w:ascii="맑은 고딕" w:eastAsia="맑은 고딕" w:hAnsi="맑은 고딕" w:cs="맑은 고딕"/>
                <w:b/>
                <w:sz w:val="20"/>
                <w:shd w:val="clear" w:color="000000" w:fill="auto"/>
                <w:spacing w:val="-5"/>
              </w:rPr>
              <w:t xml:space="preserve">(TCB) </w:t>
            </w:r>
          </w:p>
          <w:p>
            <w:pPr>
              <w:pStyle w:val="a6"/>
              <w:ind w:left="242" w:hanging="242"/>
              <w:widowControl w:val="off"/>
              <w:jc w:val="left"/>
              <w:spacing w:line="240" w:lineRule="auto"/>
              <w:rPr>
                <w:rFonts w:ascii="맑은 고딕" w:eastAsia="맑은 고딕" w:hAnsi="맑은 고딕" w:cs="맑은 고딕" w:hint="default"/>
              </w:rPr>
            </w:pPr>
            <w:r>
              <w:rPr>
                <w:lang w:eastAsia="ko-KR"/>
                <w:rFonts w:ascii="맑은 고딕" w:eastAsia="맑은 고딕" w:hAnsi="맑은 고딕" w:cs="맑은 고딕"/>
                <w:b/>
                <w:sz w:val="20"/>
                <w:shd w:val="clear" w:color="000000" w:fill="auto"/>
                <w:spacing w:val="-5"/>
                <w:rtl w:val="off"/>
              </w:rPr>
              <w:t xml:space="preserve">  </w:t>
            </w:r>
            <w:r>
              <w:rPr>
                <w:rFonts w:ascii="맑은 고딕" w:eastAsia="맑은 고딕" w:hAnsi="맑은 고딕" w:cs="맑은 고딕"/>
                <w:b/>
                <w:sz w:val="20"/>
                <w:shd w:val="clear" w:color="000000" w:fill="auto"/>
                <w:spacing w:val="-5"/>
              </w:rPr>
              <w:t>우수기업</w:t>
            </w:r>
          </w:p>
        </w:tc>
      </w:tr>
    </w:tbl>
    <w:p>
      <w:pPr>
        <w:pStyle w:val="a6"/>
        <w:ind w:left="647" w:hanging="647"/>
        <w:widowControl w:val="off"/>
        <w:spacing w:line="240" w:lineRule="auto"/>
        <w:rPr>
          <w:rFonts w:ascii="맑은 고딕" w:eastAsia="맑은 고딕" w:hAnsi="맑은 고딕" w:cs="맑은 고딕" w:hint="default"/>
        </w:rPr>
      </w:pPr>
    </w:p>
    <w:p>
      <w:pPr>
        <w:pStyle w:val="a6"/>
        <w:ind w:left="1010" w:hanging="989"/>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조세특례제한법 제16조 제1항 제3호, 제4호</w:t>
      </w:r>
    </w:p>
    <w:p>
      <w:pPr>
        <w:pStyle w:val="a6"/>
        <w:ind w:left="635" w:hanging="61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w:t>
      </w:r>
      <w:r>
        <w:rPr>
          <w:rFonts w:ascii="맑은 고딕" w:eastAsia="맑은 고딕" w:hAnsi="맑은 고딕" w:cs="맑은 고딕"/>
          <w:sz w:val="20"/>
          <w:spacing w:val="-1"/>
        </w:rPr>
        <w:t xml:space="preserve">기술평가 우수기업 : </w:t>
      </w:r>
      <w:r>
        <w:rPr>
          <w:rFonts w:ascii="맑은 고딕" w:eastAsia="맑은 고딕" w:hAnsi="맑은 고딕" w:cs="맑은 고딕"/>
          <w:sz w:val="20"/>
          <w:spacing w:val="-2"/>
        </w:rPr>
        <w:t>①기보․중진공의</w:t>
      </w:r>
      <w:r>
        <w:rPr>
          <w:rFonts w:ascii="맑은 고딕" w:eastAsia="맑은 고딕" w:hAnsi="맑은 고딕" w:cs="맑은 고딕"/>
          <w:sz w:val="20"/>
          <w:spacing w:val="-2"/>
        </w:rPr>
        <w:t xml:space="preserve"> 기술평가 우수 기업, </w:t>
      </w:r>
      <w:r>
        <w:rPr>
          <w:rFonts w:ascii="맑은 고딕" w:eastAsia="맑은 고딕" w:hAnsi="맑은 고딕" w:cs="맑은 고딕"/>
          <w:sz w:val="20"/>
          <w:spacing w:val="-2"/>
        </w:rPr>
        <w:t>②신용평가사의</w:t>
      </w:r>
      <w:r>
        <w:rPr>
          <w:rFonts w:ascii="맑은 고딕" w:eastAsia="맑은 고딕" w:hAnsi="맑은 고딕" w:cs="맑은 고딕"/>
          <w:sz w:val="20"/>
          <w:spacing w:val="-2"/>
        </w:rPr>
        <w:t xml:space="preserve"> 기술신용평가</w:t>
      </w:r>
    </w:p>
    <w:p>
      <w:pPr>
        <w:ind w:leftChars="0" w:left="0"/>
        <w:outlineLvl w:val="0"/>
        <w:snapToGrid w:val="0"/>
        <w:jc w:val="left"/>
        <w:spacing w:after="0" w:line="240" w:lineRule="auto"/>
        <w:textAlignment w:val="baseline"/>
        <w:rPr>
          <w:lang w:eastAsia="ko-KR"/>
          <w:rFonts w:ascii="맑은 고딕" w:eastAsia="맑은 고딕" w:hAnsi="맑은 고딕" w:cs="맑은 고딕" w:hint="eastAsia"/>
          <w:sz w:val="20"/>
          <w:szCs w:val="20"/>
          <w:spacing w:val="-1"/>
          <w:rtl w:val="off"/>
        </w:rPr>
      </w:pPr>
      <w:r>
        <w:rPr>
          <w:rFonts w:ascii="맑은 고딕" w:eastAsia="맑은 고딕" w:hAnsi="맑은 고딕" w:cs="맑은 고딕"/>
          <w:sz w:val="20"/>
          <w:szCs w:val="20"/>
          <w:spacing w:val="-1"/>
        </w:rPr>
        <w:t xml:space="preserve">   (TCB) 우수 기업, </w:t>
      </w:r>
      <w:r>
        <w:rPr>
          <w:rFonts w:ascii="맑은 고딕" w:eastAsia="맑은 고딕" w:hAnsi="맑은 고딕" w:cs="맑은 고딕"/>
          <w:sz w:val="20"/>
          <w:szCs w:val="20"/>
          <w:spacing w:val="-1"/>
        </w:rPr>
        <w:t>③</w:t>
      </w:r>
      <w:r>
        <w:rPr>
          <w:rFonts w:ascii="맑은 고딕" w:eastAsia="맑은 고딕" w:hAnsi="맑은 고딕" w:cs="맑은 고딕"/>
          <w:sz w:val="20"/>
          <w:szCs w:val="20"/>
          <w:spacing w:val="-1"/>
        </w:rPr>
        <w:t>R&amp;D투자 3천만원(지식기반서비스분야 2천만원) 이상 기업</w:t>
      </w:r>
    </w:p>
    <w:p>
      <w:pPr>
        <w:ind w:leftChars="0" w:left="0"/>
        <w:outlineLvl w:val="0"/>
        <w:snapToGrid w:val="0"/>
        <w:jc w:val="left"/>
        <w:spacing w:after="0" w:line="240" w:lineRule="auto"/>
        <w:textAlignment w:val="baseline"/>
        <w:rPr>
          <w:lang w:eastAsia="ko-KR"/>
          <w:rFonts w:ascii="맑은 고딕" w:eastAsia="맑은 고딕" w:hAnsi="맑은 고딕" w:cs="맑은 고딕" w:hint="eastAsia"/>
          <w:b/>
          <w:bCs/>
          <w:color w:val="000000"/>
          <w:sz w:val="24"/>
          <w:szCs w:val="24"/>
          <w:kern w:val="0"/>
          <w:rtl w:val="off"/>
        </w:rPr>
      </w:pPr>
    </w:p>
    <w:p>
      <w:pPr>
        <w:pStyle w:val="a6"/>
        <w:ind w:left="647" w:hanging="647"/>
        <w:widowControl w:val="off"/>
        <w:spacing w:line="240" w:lineRule="auto"/>
        <w:rPr>
          <w:lang w:eastAsia="ko-KR"/>
          <w:rFonts w:ascii="맑은 고딕" w:eastAsia="맑은 고딕" w:hAnsi="맑은 고딕" w:cs="맑은 고딕" w:hint="eastAsia"/>
          <w:sz w:val="20"/>
          <w:shd w:val="clear" w:color="000000" w:fill="auto"/>
          <w:spacing w:val="-3"/>
          <w:rtl w:val="off"/>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w:t>
      </w:r>
      <w:r>
        <w:rPr>
          <w:lang w:eastAsia="ko-KR"/>
          <w:rFonts w:ascii="맑은 고딕" w:eastAsia="맑은 고딕" w:hAnsi="맑은 고딕" w:cs="맑은 고딕"/>
          <w:sz w:val="20"/>
          <w:shd w:val="clear" w:color="000000" w:fill="auto"/>
          <w:spacing w:val="-3"/>
          <w:rtl w:val="off"/>
        </w:rPr>
        <w:t>소득공제 신청절차</w:t>
      </w: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hint="default"/>
        </w:rPr>
        <w:drawing>
          <wp:anchor distT="0" distB="0" distL="114300" distR="114300" behindDoc="0" locked="0" layoutInCell="1" simplePos="0" relativeHeight="251675648" allowOverlap="1" hidden="0">
            <wp:simplePos x="0" y="0"/>
            <wp:positionH relativeFrom="column">
              <wp:posOffset>34636</wp:posOffset>
            </wp:positionH>
            <wp:positionV relativeFrom="paragraph">
              <wp:posOffset>138529</wp:posOffset>
            </wp:positionV>
            <wp:extent cx="5983430" cy="752475"/>
            <wp:effectExtent l="0" t="0" r="0" b="0"/>
            <wp:wrapNone/>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5983430" cy="752475"/>
                    </a:xfrm>
                    <a:prstGeom prst="rect"/>
                  </pic:spPr>
                </pic:pic>
              </a:graphicData>
            </a:graphic>
          </wp:anchor>
        </w:drawing>
      </w:r>
    </w:p>
    <w:p>
      <w:pPr>
        <w:rPr>
          <w:rFonts w:ascii="맑은 고딕" w:eastAsia="맑은 고딕" w:hAnsi="맑은 고딕" w:cs="맑은 고딕" w:hint="default"/>
        </w:rPr>
      </w:pPr>
    </w:p>
    <w:p>
      <w:pPr>
        <w:ind w:leftChars="0" w:left="0"/>
        <w:outlineLvl w:val="0"/>
        <w:snapToGrid w:val="0"/>
        <w:jc w:val="left"/>
        <w:spacing w:after="0" w:line="384" w:lineRule="auto"/>
        <w:textAlignment w:val="baseline"/>
        <w:rPr>
          <w:lang w:eastAsia="ko-KR"/>
          <w:rFonts w:ascii="맑은 고딕" w:eastAsia="맑은 고딕" w:hAnsi="맑은 고딕" w:cs="맑은 고딕" w:hint="eastAsia"/>
          <w:b/>
          <w:bCs/>
          <w:color w:val="000000"/>
          <w:sz w:val="24"/>
          <w:szCs w:val="24"/>
          <w:kern w:val="0"/>
          <w:rtl w:val="off"/>
        </w:rPr>
      </w:pPr>
    </w:p>
    <w:p>
      <w:pPr>
        <w:ind w:leftChars="0" w:left="0"/>
        <w:outlineLvl w:val="0"/>
        <w:snapToGrid w:val="0"/>
        <w:jc w:val="left"/>
        <w:spacing w:after="0" w:line="384" w:lineRule="auto"/>
        <w:textAlignment w:val="baseline"/>
        <w:rPr>
          <w:lang w:eastAsia="ko-KR"/>
          <w:rFonts w:ascii="맑은 고딕" w:eastAsia="맑은 고딕" w:hAnsi="맑은 고딕" w:cs="맑은 고딕" w:hint="eastAsia"/>
          <w:b/>
          <w:bCs/>
          <w:color w:val="000000"/>
          <w:sz w:val="24"/>
          <w:szCs w:val="24"/>
          <w:kern w:val="0"/>
          <w:rtl w:val="off"/>
        </w:rPr>
      </w:pPr>
      <w:r>
        <w:rPr>
          <w:rFonts w:ascii="맑은 고딕" w:eastAsia="맑은 고딕" w:hAnsi="맑은 고딕" w:cs="맑은 고딕"/>
          <w:sz w:val="20"/>
          <w:szCs w:val="20"/>
          <w:spacing w:val="-2"/>
        </w:rPr>
        <w:t xml:space="preserve"> * 온라인 신청 : </w:t>
      </w:r>
      <w:r>
        <w:rPr>
          <w:rFonts w:ascii="맑은 고딕" w:eastAsia="맑은 고딕" w:hAnsi="맑은 고딕" w:cs="맑은 고딕" w:hint="default"/>
          <w:szCs w:val="20"/>
        </w:rPr>
        <w:fldChar w:fldCharType="begin"/>
      </w:r>
      <w:r>
        <w:rPr>
          <w:rFonts w:ascii="맑은 고딕" w:eastAsia="맑은 고딕" w:hAnsi="맑은 고딕" w:cs="맑은 고딕" w:hint="default"/>
          <w:szCs w:val="20"/>
        </w:rPr>
        <w:instrText xml:space="preserve"> HYPERLINK "http://www.kban.or.kr" </w:instrText>
      </w:r>
      <w:r>
        <w:rPr>
          <w:rFonts w:ascii="맑은 고딕" w:eastAsia="맑은 고딕" w:hAnsi="맑은 고딕" w:cs="맑은 고딕" w:hint="default"/>
          <w:szCs w:val="20"/>
        </w:rPr>
        <w:fldChar w:fldCharType="separate"/>
      </w:r>
      <w:r>
        <w:rPr>
          <w:rFonts w:ascii="맑은 고딕" w:eastAsia="맑은 고딕" w:hAnsi="맑은 고딕" w:cs="맑은 고딕"/>
          <w:color w:val="0000FF"/>
          <w:sz w:val="20"/>
          <w:szCs w:val="20"/>
          <w:u w:val="single" w:color="0000FF"/>
          <w:spacing w:val="-2"/>
        </w:rPr>
        <w:t>www.kban.or.kr</w:t>
      </w:r>
      <w:r>
        <w:rPr>
          <w:rFonts w:ascii="맑은 고딕" w:eastAsia="맑은 고딕" w:hAnsi="맑은 고딕" w:cs="맑은 고딕" w:hint="default"/>
          <w:szCs w:val="20"/>
        </w:rPr>
        <w:fldChar w:fldCharType="end"/>
      </w:r>
      <w:r>
        <w:rPr>
          <w:rFonts w:ascii="맑은 고딕" w:eastAsia="맑은 고딕" w:hAnsi="맑은 고딕" w:cs="맑은 고딕"/>
          <w:sz w:val="20"/>
          <w:szCs w:val="20"/>
          <w:spacing w:val="-2"/>
        </w:rPr>
        <w:t xml:space="preserve"> </w:t>
      </w:r>
      <w:r>
        <w:rPr>
          <w:rFonts w:ascii="맑은 고딕" w:eastAsia="맑은 고딕" w:hAnsi="맑은 고딕" w:cs="맑은 고딕"/>
          <w:sz w:val="20"/>
          <w:szCs w:val="20"/>
          <w:spacing w:val="-2"/>
        </w:rPr>
        <w:t>→</w:t>
      </w:r>
      <w:r>
        <w:rPr>
          <w:rFonts w:ascii="맑은 고딕" w:eastAsia="맑은 고딕" w:hAnsi="맑은 고딕" w:cs="맑은 고딕"/>
          <w:sz w:val="20"/>
          <w:szCs w:val="20"/>
          <w:spacing w:val="-2"/>
        </w:rPr>
        <w:t xml:space="preserve"> ‘소득공제’ </w:t>
      </w:r>
      <w:r>
        <w:rPr>
          <w:rFonts w:ascii="맑은 고딕" w:eastAsia="맑은 고딕" w:hAnsi="맑은 고딕" w:cs="맑은 고딕"/>
          <w:sz w:val="20"/>
          <w:szCs w:val="20"/>
          <w:spacing w:val="-2"/>
        </w:rPr>
        <w:t>→</w:t>
      </w:r>
      <w:r>
        <w:rPr>
          <w:rFonts w:ascii="맑은 고딕" w:eastAsia="맑은 고딕" w:hAnsi="맑은 고딕" w:cs="맑은 고딕"/>
          <w:sz w:val="20"/>
          <w:szCs w:val="20"/>
          <w:spacing w:val="-2"/>
        </w:rPr>
        <w:t xml:space="preserve"> ‘투자확인서 발급신청’</w:t>
      </w:r>
    </w:p>
    <w:p>
      <w:pPr>
        <w:ind w:leftChars="0" w:left="0"/>
        <w:outlineLvl w:val="0"/>
        <w:snapToGrid w:val="0"/>
        <w:jc w:val="left"/>
        <w:spacing w:after="0" w:line="384" w:lineRule="auto"/>
        <w:textAlignment w:val="baseline"/>
        <w:rPr>
          <w:rFonts w:ascii="맑은 고딕" w:eastAsia="맑은 고딕" w:hAnsi="맑은 고딕" w:cs="맑은 고딕"/>
          <w:color w:val="000000"/>
          <w:spacing w:val="-2"/>
        </w:rPr>
      </w:pPr>
      <w:r>
        <w:rPr>
          <w:lang w:eastAsia="ko-KR"/>
          <w:rFonts w:ascii="맑은 고딕" w:eastAsia="맑은 고딕" w:hAnsi="맑은 고딕" w:cs="맑은 고딕"/>
          <w:b/>
          <w:bCs/>
          <w:sz w:val="26"/>
          <w:szCs w:val="26"/>
          <w:rtl w:val="off"/>
        </w:rPr>
        <w:t>5</w:t>
      </w:r>
      <w:r>
        <w:rPr>
          <w:rFonts w:ascii="맑은 고딕" w:eastAsia="맑은 고딕" w:hAnsi="맑은 고딕" w:cs="맑은 고딕"/>
          <w:b/>
          <w:bCs/>
          <w:sz w:val="26"/>
          <w:szCs w:val="26"/>
        </w:rPr>
        <w:t xml:space="preserve">. </w:t>
      </w:r>
      <w:r>
        <w:rPr>
          <w:lang w:eastAsia="ko-KR"/>
          <w:rFonts w:ascii="맑은 고딕" w:eastAsia="맑은 고딕" w:hAnsi="맑은 고딕" w:cs="맑은 고딕"/>
          <w:b/>
          <w:bCs/>
          <w:sz w:val="26"/>
          <w:szCs w:val="26"/>
          <w:rtl w:val="off"/>
        </w:rPr>
        <w:t>팁스(TIPS)</w:t>
      </w:r>
    </w:p>
    <w:tbl>
      <w:tblPr>
        <w:tblOverlap w:val="never"/>
        <w:tblW w:w="952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525"/>
      </w:tblGrid>
      <w:tr>
        <w:trPr>
          <w:trHeight w:val="1385" w:hRule="atLeast"/>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pPr>
              <w:pStyle w:val="a6"/>
              <w:ind w:left="214" w:right="0" w:hanging="21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pacing w:val="-3"/>
              </w:rPr>
              <w:t>◈</w:t>
            </w:r>
            <w:r>
              <w:rPr>
                <w:rFonts w:ascii="맑은 고딕" w:eastAsia="맑은 고딕" w:hAnsi="맑은 고딕" w:cs="맑은 고딕"/>
                <w:sz w:val="20"/>
                <w:spacing w:val="-3"/>
              </w:rPr>
              <w:t xml:space="preserve"> TIPS 프로그램(Tech Incubator Program for Startup : 민간투자 주도형 기술창업 지원)은 엔젤투자 및 보육역량을 갖춘 액셀러레이터를 TIPS운영사로 선정하고, 운영사의 투자를 통해 발굴된 기술 기반 유망 창업팀에게 정부의 R&amp;D, 사업화 자금 등을 지원하는 프로그램</w:t>
            </w:r>
          </w:p>
        </w:tc>
      </w:tr>
    </w:tbl>
    <w:p>
      <w:pPr>
        <w:pStyle w:val="a6"/>
        <w:ind w:left="647" w:hanging="647"/>
        <w:widowControl w:val="off"/>
        <w:spacing w:line="240"/>
        <w:rPr>
          <w:rFonts w:ascii="맑은 고딕" w:eastAsia="맑은 고딕" w:hAnsi="맑은 고딕" w:cs="맑은 고딕"/>
          <w:color w:val="000000"/>
          <w:sz w:val="20"/>
          <w:spacing w:val="-3"/>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w:t>
      </w:r>
      <w:r>
        <w:rPr>
          <w:rFonts w:ascii="맑은 고딕" w:eastAsia="맑은 고딕" w:hAnsi="맑은 고딕" w:cs="맑은 고딕"/>
          <w:sz w:val="20"/>
        </w:rPr>
        <w:t xml:space="preserve"> 팁스(TIPS) 개요</w:t>
      </w:r>
    </w:p>
    <w:p>
      <w:pPr>
        <w:pStyle w:val="a6"/>
        <w:widowControl w:val="off"/>
        <w:spacing w:line="240" w:lineRule="auto"/>
        <w:rPr>
          <w:rFonts w:ascii="맑은 고딕" w:eastAsia="맑은 고딕" w:hAnsi="맑은 고딕" w:cs="맑은 고딕"/>
          <w:color w:val="000000"/>
          <w:sz w:val="20"/>
        </w:rPr>
      </w:pPr>
    </w:p>
    <w:p>
      <w:pPr>
        <w:pStyle w:val="a6"/>
        <w:ind w:left="383" w:right="0" w:hanging="383"/>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(목적) 성공벤처인 등 민간 역량을 활용하여 창업팀을 선별하고 민간투자와 정부지원금을 연계하여 고급 기술인력의 창업 활성화</w:t>
      </w:r>
    </w:p>
    <w:p>
      <w:pPr>
        <w:pStyle w:val="a6"/>
        <w:widowControl w:val="off"/>
        <w:spacing w:line="240" w:lineRule="auto"/>
        <w:rPr>
          <w:rFonts w:ascii="맑은 고딕" w:eastAsia="맑은 고딕" w:hAnsi="맑은 고딕" w:cs="맑은 고딕"/>
          <w:color w:val="000000"/>
          <w:sz w:val="20"/>
        </w:rPr>
      </w:pPr>
    </w:p>
    <w:p>
      <w:pPr>
        <w:pStyle w:val="a6"/>
        <w:ind w:left="400" w:right="0" w:hanging="400"/>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(프리팁스)</w:t>
      </w:r>
      <w:r>
        <w:rPr>
          <w:rFonts w:ascii="맑은 고딕" w:eastAsia="맑은 고딕" w:hAnsi="맑은 고딕" w:cs="맑은 고딕"/>
          <w:sz w:val="20"/>
          <w:spacing w:val="-1"/>
        </w:rPr>
        <w:t xml:space="preserve"> 투자자로부터 엔젤투자</w:t>
      </w:r>
      <w:r>
        <w:rPr>
          <w:rFonts w:ascii="맑은 고딕" w:eastAsia="맑은 고딕" w:hAnsi="맑은 고딕" w:cs="맑은 고딕"/>
          <w:sz w:val="20"/>
          <w:spacing w:val="-1"/>
        </w:rPr>
        <w:t>(Seed)</w:t>
      </w:r>
      <w:r>
        <w:rPr>
          <w:rFonts w:ascii="맑은 고딕" w:eastAsia="맑은 고딕" w:hAnsi="맑은 고딕" w:cs="맑은 고딕"/>
          <w:sz w:val="20"/>
          <w:spacing w:val="-1"/>
        </w:rPr>
        <w:t>를 유치한 초기창업기업 발굴을 통해</w:t>
      </w:r>
      <w:r>
        <w:rPr>
          <w:rFonts w:ascii="맑은 고딕" w:eastAsia="맑은 고딕" w:hAnsi="맑은 고딕" w:cs="맑은 고딕"/>
          <w:sz w:val="20"/>
        </w:rPr>
        <w:t xml:space="preserve"> 글로벌 경쟁력을 보유한 예비 팁스(TIPS) 창업팀 육성</w:t>
      </w:r>
    </w:p>
    <w:p>
      <w:pPr>
        <w:pStyle w:val="a6"/>
        <w:widowControl w:val="off"/>
        <w:spacing w:line="240" w:lineRule="auto"/>
        <w:rPr>
          <w:rFonts w:ascii="맑은 고딕" w:eastAsia="맑은 고딕" w:hAnsi="맑은 고딕" w:cs="맑은 고딕"/>
          <w:color w:val="000000"/>
          <w:sz w:val="20"/>
        </w:rPr>
      </w:pPr>
    </w:p>
    <w:p>
      <w:pPr>
        <w:pStyle w:val="a6"/>
        <w:ind w:left="392" w:right="0" w:hanging="39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(팁스)</w:t>
      </w:r>
      <w:r>
        <w:rPr>
          <w:rFonts w:ascii="맑은 고딕" w:eastAsia="맑은 고딕" w:hAnsi="맑은 고딕" w:cs="맑은 고딕"/>
          <w:sz w:val="20"/>
          <w:spacing w:val="-1"/>
        </w:rPr>
        <w:t xml:space="preserve"> 팁스 운영사가 창업팀을 선별해 </w:t>
      </w:r>
      <w:r>
        <w:rPr>
          <w:rFonts w:ascii="맑은 고딕" w:eastAsia="맑은 고딕" w:hAnsi="맑은 고딕" w:cs="맑은 고딕"/>
          <w:sz w:val="20"/>
          <w:spacing w:val="-1"/>
        </w:rPr>
        <w:t>先</w:t>
      </w:r>
      <w:r>
        <w:rPr>
          <w:rFonts w:ascii="맑은 고딕" w:eastAsia="맑은 고딕" w:hAnsi="맑은 고딕" w:cs="맑은 고딕"/>
          <w:sz w:val="20"/>
          <w:spacing w:val="-1"/>
        </w:rPr>
        <w:t>투자</w:t>
      </w:r>
      <w:r>
        <w:rPr>
          <w:rFonts w:ascii="맑은 고딕" w:eastAsia="맑은 고딕" w:hAnsi="맑은 고딕" w:cs="맑은 고딕"/>
          <w:sz w:val="20"/>
          <w:spacing w:val="-1"/>
        </w:rPr>
        <w:t>(1~2억원)</w:t>
      </w:r>
      <w:r>
        <w:rPr>
          <w:rFonts w:ascii="맑은 고딕" w:eastAsia="맑은 고딕" w:hAnsi="맑은 고딕" w:cs="맑은 고딕"/>
          <w:sz w:val="20"/>
          <w:spacing w:val="-1"/>
        </w:rPr>
        <w:t xml:space="preserve"> 후 추천하면, 정부는</w:t>
      </w:r>
      <w:r>
        <w:rPr>
          <w:rFonts w:ascii="맑은 고딕" w:eastAsia="맑은 고딕" w:hAnsi="맑은 고딕" w:cs="맑은 고딕"/>
          <w:sz w:val="20"/>
        </w:rPr>
        <w:t xml:space="preserve"> R&amp;D, 사업화자금 등 최대 7억원을 매칭 지원</w:t>
      </w:r>
    </w:p>
    <w:p>
      <w:pPr>
        <w:pStyle w:val="a6"/>
        <w:widowControl w:val="off"/>
        <w:spacing w:line="240" w:lineRule="auto"/>
        <w:rPr>
          <w:rFonts w:ascii="맑은 고딕" w:eastAsia="맑은 고딕" w:hAnsi="맑은 고딕" w:cs="맑은 고딕"/>
          <w:color w:val="000000"/>
          <w:sz w:val="20"/>
        </w:rPr>
      </w:pPr>
    </w:p>
    <w:p>
      <w:pPr>
        <w:pStyle w:val="a6"/>
        <w:ind w:left="393" w:right="0" w:hanging="393"/>
        <w:widowControl w:val="off"/>
        <w:spacing w:line="240" w:lineRule="auto"/>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 (포스트팁스) 팁스를 통해 검증된 팁스 졸업기업의 본격적인 성장</w:t>
      </w:r>
      <w:r>
        <w:rPr>
          <w:rFonts w:ascii="맑은 고딕" w:eastAsia="맑은 고딕" w:hAnsi="맑은 고딕" w:cs="맑은 고딕"/>
          <w:sz w:val="20"/>
        </w:rPr>
        <w:t>(Scale-up)</w:t>
      </w:r>
      <w:r>
        <w:rPr>
          <w:rFonts w:ascii="맑은 고딕" w:eastAsia="맑은 고딕" w:hAnsi="맑은 고딕" w:cs="맑은 고딕"/>
          <w:sz w:val="20"/>
        </w:rPr>
        <w:t>을 집중 지원하여 글로벌 스타기업으로 육성</w:t>
      </w:r>
    </w:p>
    <w:p>
      <w:pPr>
        <w:pStyle w:val="a6"/>
        <w:ind w:left="503" w:hanging="503"/>
        <w:widowControl w:val="off"/>
        <w:spacing w:line="240" w:lineRule="auto"/>
        <w:rPr>
          <w:rFonts w:ascii="맑은 고딕" w:eastAsia="맑은 고딕" w:hAnsi="맑은 고딕" w:cs="맑은 고딕" w:hint="default"/>
        </w:rPr>
      </w:pPr>
    </w:p>
    <w:p>
      <w:pPr>
        <w:pStyle w:val="a6"/>
        <w:widowControl w:val="off"/>
        <w:spacing w:line="240" w:lineRule="auto"/>
        <w:rPr>
          <w:rFonts w:ascii="맑은 고딕" w:eastAsia="맑은 고딕" w:hAnsi="맑은 고딕" w:cs="맑은 고딕"/>
          <w:color w:val="000000"/>
        </w:rPr>
      </w:pPr>
    </w:p>
    <w:p>
      <w:pPr>
        <w:pStyle w:val="a6"/>
        <w:ind w:left="647" w:hanging="647"/>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지원내용</w:t>
      </w:r>
    </w:p>
    <w:p>
      <w:pPr>
        <w:pStyle w:val="a6"/>
        <w:widowControl w:val="off"/>
        <w:spacing w:line="240" w:lineRule="auto"/>
        <w:rPr>
          <w:rFonts w:ascii="맑은 고딕" w:eastAsia="맑은 고딕" w:hAnsi="맑은 고딕" w:cs="맑은 고딕"/>
          <w:color w:val="000000"/>
          <w:sz w:val="20"/>
        </w:rPr>
      </w:pPr>
    </w:p>
    <w:p>
      <w:pPr>
        <w:pStyle w:val="a6"/>
        <w:ind w:left="410" w:right="0" w:hanging="410"/>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(지원내용) 액셀러레이터 등 민간투자사가 기술·아이템을 보유한 창업팀에 </w:t>
      </w:r>
      <w:r>
        <w:rPr>
          <w:rFonts w:ascii="맑은 고딕" w:eastAsia="맑은 고딕" w:hAnsi="맑은 고딕" w:cs="맑은 고딕"/>
          <w:sz w:val="20"/>
        </w:rPr>
        <w:t>先</w:t>
      </w:r>
      <w:r>
        <w:rPr>
          <w:rFonts w:ascii="맑은 고딕" w:eastAsia="맑은 고딕" w:hAnsi="맑은 고딕" w:cs="맑은 고딕"/>
          <w:sz w:val="20"/>
        </w:rPr>
        <w:t>투자·보육·추천하면, 정부 R&amp;D 및 사업화 자금 지원</w:t>
      </w:r>
    </w:p>
    <w:p>
      <w:pPr>
        <w:pStyle w:val="a6"/>
        <w:ind w:left="523" w:hanging="523"/>
        <w:widowControl w:val="off"/>
        <w:spacing w:line="240" w:lineRule="auto"/>
        <w:rPr>
          <w:rFonts w:ascii="맑은 고딕" w:eastAsia="맑은 고딕" w:hAnsi="맑은 고딕" w:cs="맑은 고딕"/>
          <w:color w:val="000000"/>
          <w:sz w:val="20"/>
          <w:spacing w:val="0"/>
        </w:rPr>
      </w:pPr>
    </w:p>
    <w:p>
      <w:pPr>
        <w:pStyle w:val="a6"/>
        <w:ind w:left="402" w:right="0" w:hanging="402"/>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(프리팁스)</w:t>
      </w:r>
      <w:r>
        <w:rPr>
          <w:rFonts w:ascii="맑은 고딕" w:eastAsia="맑은 고딕" w:hAnsi="맑은 고딕" w:cs="맑은 고딕"/>
          <w:sz w:val="20"/>
          <w:spacing w:val="-6"/>
        </w:rPr>
        <w:t xml:space="preserve"> 엔젤투자를 유치한 초기 창업기업을 대상으로 사업 아이템 구체화를</w:t>
      </w:r>
      <w:r>
        <w:rPr>
          <w:rFonts w:ascii="맑은 고딕" w:eastAsia="맑은 고딕" w:hAnsi="맑은 고딕" w:cs="맑은 고딕"/>
          <w:sz w:val="20"/>
        </w:rPr>
        <w:t xml:space="preserve"> 위한 사업화자금 최대 1억원 지원</w:t>
      </w:r>
    </w:p>
    <w:p>
      <w:pPr>
        <w:pStyle w:val="a6"/>
        <w:widowControl w:val="off"/>
        <w:spacing w:line="240" w:lineRule="auto"/>
        <w:rPr>
          <w:rFonts w:ascii="맑은 고딕" w:eastAsia="맑은 고딕" w:hAnsi="맑은 고딕" w:cs="맑은 고딕"/>
          <w:color w:val="000000"/>
          <w:sz w:val="20"/>
        </w:rPr>
      </w:pPr>
    </w:p>
    <w:p>
      <w:pPr>
        <w:pStyle w:val="a6"/>
        <w:ind w:left="405" w:right="0" w:hanging="405"/>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(팁스)</w:t>
      </w:r>
      <w:r>
        <w:rPr>
          <w:rFonts w:ascii="맑은 고딕" w:eastAsia="맑은 고딕" w:hAnsi="맑은 고딕" w:cs="맑은 고딕"/>
          <w:sz w:val="20"/>
          <w:spacing w:val="-1"/>
        </w:rPr>
        <w:t xml:space="preserve"> 팁스 운영사의 엔젤투자금 (1~2억원 내외)에 정부가 기술개발자금 </w:t>
      </w:r>
      <w:r>
        <w:rPr>
          <w:rFonts w:ascii="맑은 고딕" w:eastAsia="맑은 고딕" w:hAnsi="맑은 고딕" w:cs="맑은 고딕"/>
          <w:sz w:val="20"/>
          <w:spacing w:val="-1"/>
        </w:rPr>
        <w:t>(최대</w:t>
      </w:r>
      <w:r>
        <w:rPr>
          <w:rFonts w:ascii="맑은 고딕" w:eastAsia="맑은 고딕" w:hAnsi="맑은 고딕" w:cs="맑은 고딕"/>
          <w:sz w:val="20"/>
        </w:rPr>
        <w:t xml:space="preserve"> 5억원)</w:t>
      </w:r>
      <w:r>
        <w:rPr>
          <w:rFonts w:ascii="맑은 고딕" w:eastAsia="맑은 고딕" w:hAnsi="맑은 고딕" w:cs="맑은 고딕"/>
          <w:sz w:val="20"/>
        </w:rPr>
        <w:t>을 지원하고, 창업사업화ㆍ해외마케팅 자금 등을 연계 지원</w:t>
      </w:r>
    </w:p>
    <w:p>
      <w:pPr>
        <w:pStyle w:val="a6"/>
        <w:widowControl w:val="off"/>
        <w:spacing w:line="240" w:lineRule="auto"/>
        <w:rPr>
          <w:rFonts w:ascii="맑은 고딕" w:eastAsia="맑은 고딕" w:hAnsi="맑은 고딕" w:cs="맑은 고딕"/>
          <w:color w:val="000000"/>
          <w:sz w:val="20"/>
        </w:rPr>
      </w:pPr>
    </w:p>
    <w:p>
      <w:pPr>
        <w:pStyle w:val="a6"/>
        <w:ind w:left="495" w:hanging="495"/>
        <w:widowControl w:val="off"/>
        <w:spacing w:line="240" w:lineRule="auto"/>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 (포스트팁스) 사업고도화를 위한 후속 사업화자금 최대 5억원 지원</w:t>
      </w:r>
    </w:p>
    <w:p>
      <w:pPr>
        <w:pStyle w:val="a6"/>
        <w:ind w:left="495" w:hanging="495"/>
        <w:widowControl w:val="off"/>
        <w:spacing w:line="240" w:lineRule="auto"/>
        <w:rPr>
          <w:lang w:eastAsia="ko-KR"/>
          <w:rFonts w:ascii="맑은 고딕" w:eastAsia="맑은 고딕" w:hAnsi="맑은 고딕" w:cs="맑은 고딕" w:hint="eastAsia"/>
          <w:sz w:val="20"/>
          <w:rtl w:val="off"/>
        </w:rPr>
      </w:pPr>
    </w:p>
    <w:p>
      <w:pPr>
        <w:pStyle w:val="a6"/>
        <w:ind w:left="495" w:hanging="495"/>
        <w:widowControl w:val="off"/>
        <w:spacing w:line="240" w:lineRule="auto"/>
        <w:rPr>
          <w:lang w:eastAsia="ko-KR"/>
          <w:rFonts w:ascii="맑은 고딕" w:eastAsia="맑은 고딕" w:hAnsi="맑은 고딕" w:cs="맑은 고딕" w:hint="eastAsia"/>
          <w:sz w:val="20"/>
          <w:rtl w:val="off"/>
        </w:rPr>
      </w:pPr>
    </w:p>
    <w:p>
      <w:pPr>
        <w:pStyle w:val="a6"/>
        <w:ind w:left="495" w:hanging="495"/>
        <w:widowControl w:val="off"/>
        <w:spacing w:line="240" w:lineRule="auto"/>
        <w:rPr>
          <w:lang w:eastAsia="ko-KR"/>
          <w:rFonts w:ascii="맑은 고딕" w:eastAsia="맑은 고딕" w:hAnsi="맑은 고딕" w:cs="맑은 고딕" w:hint="eastAsia"/>
          <w:sz w:val="20"/>
          <w:rtl w:val="off"/>
        </w:rPr>
      </w:pPr>
    </w:p>
    <w:p>
      <w:pPr>
        <w:pStyle w:val="a6"/>
        <w:ind w:left="495" w:hanging="495"/>
        <w:widowControl w:val="off"/>
        <w:spacing w:line="240" w:lineRule="auto"/>
        <w:rPr>
          <w:lang w:eastAsia="ko-KR"/>
          <w:rFonts w:ascii="맑은 고딕" w:eastAsia="맑은 고딕" w:hAnsi="맑은 고딕" w:cs="맑은 고딕" w:hint="eastAsia"/>
          <w:sz w:val="20"/>
          <w:rtl w:val="off"/>
        </w:rPr>
      </w:pPr>
    </w:p>
    <w:p>
      <w:pPr>
        <w:pStyle w:val="a6"/>
        <w:ind w:left="495" w:hanging="495"/>
        <w:widowControl w:val="off"/>
        <w:spacing w:line="240" w:lineRule="auto"/>
        <w:rPr>
          <w:rFonts w:ascii="맑은 고딕" w:eastAsia="맑은 고딕" w:hAnsi="맑은 고딕" w:cs="맑은 고딕" w:hint="default"/>
        </w:rPr>
      </w:pP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z w:val="20"/>
        </w:rPr>
        <w:t>&lt; 팁스 세부사업별 지원내용 &gt;</w:t>
      </w:r>
    </w:p>
    <w:tbl>
      <w:tblPr>
        <w:tblOverlap w:val="never"/>
        <w:tblW w:w="9508" w:type="dxa"/>
        <w:tblBorders>
          <w:top w:val="none" w:sz="3" w:space="0" w:color="000000"/>
          <w:left w:val="none" w:sz="3" w:space="0" w:color="000000"/>
          <w:bottom w:val="none" w:sz="3" w:space="0" w:color="000000"/>
          <w:right w:val="non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583"/>
        <w:gridCol w:w="1706"/>
        <w:gridCol w:w="1084"/>
        <w:gridCol w:w="4709"/>
        <w:gridCol w:w="1426"/>
      </w:tblGrid>
      <w:tr>
        <w:trPr>
          <w:trHeight w:val="370" w:hRule="atLeast"/>
        </w:trPr>
        <w:tc>
          <w:tcPr>
            <w:tcW w:w="3373" w:type="dxa"/>
            <w:gridSpan w:val="3"/>
            <w:tcBorders>
              <w:top w:val="single" w:sz="9" w:space="0" w:color="000000"/>
              <w:left w:val="none" w:sz="9" w:space="0" w:color="000000"/>
              <w:bottom w:val="single" w:sz="9"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사업명</w:t>
            </w:r>
          </w:p>
        </w:tc>
        <w:tc>
          <w:tcPr>
            <w:tcW w:w="4709" w:type="dxa"/>
            <w:tcBorders>
              <w:top w:val="single" w:sz="9" w:space="0" w:color="000000"/>
              <w:left w:val="single" w:sz="3" w:space="0" w:color="000000"/>
              <w:bottom w:val="single" w:sz="9"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지원 대상</w:t>
            </w:r>
          </w:p>
        </w:tc>
        <w:tc>
          <w:tcPr>
            <w:tcW w:w="1426" w:type="dxa"/>
            <w:tcBorders>
              <w:top w:val="single" w:sz="9" w:space="0" w:color="000000"/>
              <w:left w:val="single" w:sz="3" w:space="0" w:color="000000"/>
              <w:bottom w:val="single" w:sz="9" w:space="0" w:color="000000"/>
              <w:right w:val="none" w:sz="9"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지원기간 및 금액</w:t>
            </w:r>
          </w:p>
        </w:tc>
      </w:tr>
      <w:tr>
        <w:trPr>
          <w:trHeight w:val="613" w:hRule="atLeast"/>
        </w:trPr>
        <w:tc>
          <w:tcPr>
            <w:tcW w:w="3373" w:type="dxa"/>
            <w:gridSpan w:val="3"/>
            <w:tcBorders>
              <w:top w:val="single" w:sz="3" w:space="0" w:color="000000"/>
              <w:left w:val="none" w:sz="9"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프리팁스</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(Pre-TIPS)</w:t>
            </w:r>
          </w:p>
        </w:tc>
        <w:tc>
          <w:tcPr>
            <w:tcW w:w="4709" w:type="dxa"/>
            <w:tcBorders>
              <w:top w:val="singl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액셀러레이터 등으로부터 1천만원 이상 투자를 유치한 업력 3년 미만의 창업팀</w:t>
            </w:r>
          </w:p>
        </w:tc>
        <w:tc>
          <w:tcPr>
            <w:tcW w:w="1426" w:type="dxa"/>
            <w:tcBorders>
              <w:top w:val="single" w:sz="3" w:space="0" w:color="000000"/>
              <w:left w:val="single" w:sz="3" w:space="0" w:color="000000"/>
              <w:bottom w:val="single" w:sz="3" w:space="0" w:color="000000"/>
              <w:right w:val="none" w:sz="9"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1년</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1억원</w:t>
            </w:r>
          </w:p>
        </w:tc>
      </w:tr>
      <w:tr>
        <w:trPr>
          <w:trHeight w:val="613" w:hRule="atLeast"/>
        </w:trPr>
        <w:tc>
          <w:tcPr>
            <w:tcW w:w="583" w:type="dxa"/>
            <w:vMerge w:val="restart"/>
            <w:tcBorders>
              <w:top w:val="single" w:sz="9" w:space="0" w:color="000000"/>
              <w:left w:val="none" w:sz="9"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팁스</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(TIPS)</w:t>
            </w:r>
          </w:p>
        </w:tc>
        <w:tc>
          <w:tcPr>
            <w:tcW w:w="2790" w:type="dxa"/>
            <w:gridSpan w:val="2"/>
            <w:tcBorders>
              <w:top w:val="single" w:sz="9"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창업성장기술개발</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(팁스 과제/R&amp;D)</w:t>
            </w:r>
          </w:p>
        </w:tc>
        <w:tc>
          <w:tcPr>
            <w:tcW w:w="4709" w:type="dxa"/>
            <w:tcBorders>
              <w:top w:val="single" w:sz="9"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팁스 운영사로 부터 투자 및 추천을 받은 업력 7년 미만의 (예비)창업팀</w:t>
            </w:r>
          </w:p>
        </w:tc>
        <w:tc>
          <w:tcPr>
            <w:tcW w:w="1426" w:type="dxa"/>
            <w:tcBorders>
              <w:top w:val="single" w:sz="9" w:space="0" w:color="000000"/>
              <w:left w:val="single" w:sz="3" w:space="0" w:color="000000"/>
              <w:bottom w:val="single" w:sz="3" w:space="0" w:color="000000"/>
              <w:right w:val="none" w:sz="9"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2년</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5억원</w:t>
            </w:r>
          </w:p>
        </w:tc>
      </w:tr>
      <w:tr>
        <w:trPr>
          <w:trHeight w:val="356" w:hRule="atLeast"/>
        </w:trPr>
        <w:tc>
          <w:tcPr>
            <w:tcW w:w="583" w:type="dxa"/>
            <w:vMerge w:val="continue"/>
            <w:tcBorders>
              <w:top w:val="single" w:sz="9" w:space="0" w:color="000000"/>
              <w:left w:val="none" w:sz="9" w:space="0" w:color="000000"/>
              <w:bottom w:val="single" w:sz="3" w:space="0" w:color="000000"/>
              <w:right w:val="single" w:sz="3" w:space="0" w:color="000000"/>
            </w:tcBorders>
          </w:tcPr>
          <w:p>
            <w:pPr>
              <w:spacing w:line="240"/>
              <w:rPr>
                <w:rFonts w:ascii="맑은 고딕" w:eastAsia="맑은 고딕" w:hAnsi="맑은 고딕" w:cs="맑은 고딕" w:hint="default"/>
                <w:sz w:val="18"/>
                <w:szCs w:val="18"/>
              </w:rPr>
            </w:pPr>
          </w:p>
        </w:tc>
        <w:tc>
          <w:tcPr>
            <w:tcW w:w="1706" w:type="dxa"/>
            <w:vMerge w:val="restart"/>
            <w:tcBorders>
              <w:top w:val="singl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민관공동 창업자</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발굴·육성(비R&amp;D)</w:t>
            </w:r>
          </w:p>
        </w:tc>
        <w:tc>
          <w:tcPr>
            <w:tcW w:w="1084" w:type="dxa"/>
            <w:tcBorders>
              <w:top w:val="singl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창업사업화</w:t>
            </w:r>
          </w:p>
        </w:tc>
        <w:tc>
          <w:tcPr>
            <w:tcW w:w="4709" w:type="dxa"/>
            <w:vMerge w:val="restart"/>
            <w:tcBorders>
              <w:top w:val="singl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팁스 R&amp;D 선정 창업팀</w:t>
            </w:r>
          </w:p>
        </w:tc>
        <w:tc>
          <w:tcPr>
            <w:tcW w:w="1426" w:type="dxa"/>
            <w:vMerge w:val="restart"/>
            <w:tcBorders>
              <w:top w:val="single" w:sz="3" w:space="0" w:color="000000"/>
              <w:left w:val="single" w:sz="3" w:space="0" w:color="000000"/>
              <w:bottom w:val="single" w:sz="3" w:space="0" w:color="000000"/>
              <w:right w:val="none" w:sz="9"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1년</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1억원</w:t>
            </w:r>
          </w:p>
        </w:tc>
      </w:tr>
      <w:tr>
        <w:trPr>
          <w:trHeight w:val="356" w:hRule="atLeast"/>
        </w:trPr>
        <w:tc>
          <w:tcPr>
            <w:tcW w:w="583" w:type="dxa"/>
            <w:vMerge w:val="continue"/>
            <w:tcBorders>
              <w:top w:val="single" w:sz="9" w:space="0" w:color="000000"/>
              <w:left w:val="none" w:sz="9" w:space="0" w:color="000000"/>
              <w:bottom w:val="single" w:sz="3" w:space="0" w:color="000000"/>
              <w:right w:val="single" w:sz="3" w:space="0" w:color="000000"/>
            </w:tcBorders>
          </w:tcPr>
          <w:p>
            <w:pPr>
              <w:spacing w:line="240"/>
              <w:rPr>
                <w:rFonts w:ascii="맑은 고딕" w:eastAsia="맑은 고딕" w:hAnsi="맑은 고딕" w:cs="맑은 고딕" w:hint="default"/>
                <w:sz w:val="18"/>
                <w:szCs w:val="18"/>
              </w:rPr>
            </w:pPr>
          </w:p>
        </w:tc>
        <w:tc>
          <w:tcPr>
            <w:tcW w:w="1706" w:type="dxa"/>
            <w:vMerge w:val="continue"/>
            <w:tcBorders>
              <w:top w:val="single" w:sz="3" w:space="0" w:color="000000"/>
              <w:left w:val="single" w:sz="3" w:space="0" w:color="000000"/>
              <w:bottom w:val="single" w:sz="3" w:space="0" w:color="000000"/>
              <w:right w:val="single" w:sz="3" w:space="0" w:color="000000"/>
            </w:tcBorders>
          </w:tcPr>
          <w:p>
            <w:pPr>
              <w:spacing w:line="240"/>
              <w:rPr>
                <w:rFonts w:ascii="맑은 고딕" w:eastAsia="맑은 고딕" w:hAnsi="맑은 고딕" w:cs="맑은 고딕" w:hint="default"/>
                <w:sz w:val="18"/>
                <w:szCs w:val="18"/>
              </w:rPr>
            </w:pPr>
          </w:p>
        </w:tc>
        <w:tc>
          <w:tcPr>
            <w:tcW w:w="1084" w:type="dxa"/>
            <w:tcBorders>
              <w:top w:val="singl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해외마케팅</w:t>
            </w:r>
          </w:p>
        </w:tc>
        <w:tc>
          <w:tcPr>
            <w:tcW w:w="4709" w:type="dxa"/>
            <w:vMerge w:val="continue"/>
            <w:tcBorders>
              <w:top w:val="single" w:sz="3" w:space="0" w:color="000000"/>
              <w:left w:val="single" w:sz="3" w:space="0" w:color="000000"/>
              <w:bottom w:val="single" w:sz="3" w:space="0" w:color="000000"/>
              <w:right w:val="single" w:sz="3" w:space="0" w:color="000000"/>
            </w:tcBorders>
          </w:tcPr>
          <w:p>
            <w:pPr>
              <w:spacing w:line="240"/>
              <w:rPr>
                <w:rFonts w:ascii="맑은 고딕" w:eastAsia="맑은 고딕" w:hAnsi="맑은 고딕" w:cs="맑은 고딕" w:hint="default"/>
                <w:sz w:val="18"/>
                <w:szCs w:val="18"/>
              </w:rPr>
            </w:pPr>
          </w:p>
        </w:tc>
        <w:tc>
          <w:tcPr>
            <w:tcW w:w="1426" w:type="dxa"/>
            <w:vMerge w:val="continue"/>
            <w:tcBorders>
              <w:top w:val="single" w:sz="3" w:space="0" w:color="000000"/>
              <w:left w:val="single" w:sz="3" w:space="0" w:color="000000"/>
              <w:bottom w:val="single" w:sz="3" w:space="0" w:color="000000"/>
              <w:right w:val="none" w:sz="9" w:space="0" w:color="000000"/>
            </w:tcBorders>
          </w:tcPr>
          <w:p>
            <w:pPr>
              <w:spacing w:line="240"/>
              <w:rPr>
                <w:rFonts w:ascii="맑은 고딕" w:eastAsia="맑은 고딕" w:hAnsi="맑은 고딕" w:cs="맑은 고딕" w:hint="default"/>
                <w:sz w:val="18"/>
                <w:szCs w:val="18"/>
              </w:rPr>
            </w:pPr>
          </w:p>
        </w:tc>
      </w:tr>
      <w:tr>
        <w:trPr>
          <w:trHeight w:val="613" w:hRule="atLeast"/>
        </w:trPr>
        <w:tc>
          <w:tcPr>
            <w:tcW w:w="3373" w:type="dxa"/>
            <w:gridSpan w:val="3"/>
            <w:tcBorders>
              <w:top w:val="single" w:sz="3" w:space="0" w:color="000000"/>
              <w:left w:val="none" w:sz="9" w:space="0" w:color="000000"/>
              <w:bottom w:val="single" w:sz="9"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spacing w:val="-2"/>
              </w:rPr>
              <w:t>포스트팁스</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(Post-TIPS)</w:t>
            </w:r>
          </w:p>
        </w:tc>
        <w:tc>
          <w:tcPr>
            <w:tcW w:w="4709" w:type="dxa"/>
            <w:tcBorders>
              <w:top w:val="single" w:sz="3" w:space="0" w:color="000000"/>
              <w:left w:val="single" w:sz="3" w:space="0" w:color="000000"/>
              <w:bottom w:val="single" w:sz="9"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팁스 R&amp;D '성공'판정을 받은 업력 7년 미만의 창업팀</w:t>
            </w:r>
          </w:p>
        </w:tc>
        <w:tc>
          <w:tcPr>
            <w:tcW w:w="1426" w:type="dxa"/>
            <w:tcBorders>
              <w:top w:val="single" w:sz="3" w:space="0" w:color="000000"/>
              <w:left w:val="single" w:sz="3" w:space="0" w:color="000000"/>
              <w:bottom w:val="single" w:sz="9" w:space="0" w:color="000000"/>
              <w:right w:val="none" w:sz="9" w:space="0" w:color="000000"/>
            </w:tcBorders>
            <w:vAlign w:val="center"/>
          </w:tcPr>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2년</w:t>
            </w:r>
          </w:p>
          <w:p>
            <w:pPr>
              <w:pStyle w:val="a6"/>
              <w:widowControl w:val="off"/>
              <w:wordWrap/>
              <w:jc w:val="center"/>
              <w:spacing w:line="240" w:lineRule="auto"/>
              <w:rPr>
                <w:rFonts w:ascii="맑은 고딕" w:eastAsia="맑은 고딕" w:hAnsi="맑은 고딕" w:cs="맑은 고딕" w:hint="default"/>
                <w:sz w:val="18"/>
                <w:szCs w:val="18"/>
              </w:rPr>
            </w:pPr>
            <w:r>
              <w:rPr>
                <w:rFonts w:ascii="맑은 고딕" w:eastAsia="맑은 고딕" w:hAnsi="맑은 고딕" w:cs="맑은 고딕"/>
                <w:sz w:val="18"/>
                <w:szCs w:val="18"/>
              </w:rPr>
              <w:t>최대 5억원</w:t>
            </w:r>
          </w:p>
        </w:tc>
      </w:tr>
    </w:tbl>
    <w:p>
      <w:pPr>
        <w:pStyle w:val="a6"/>
        <w:widowControl w:val="off"/>
        <w:wordWrap/>
        <w:jc w:val="center"/>
        <w:spacing w:line="240" w:lineRule="auto"/>
        <w:rPr>
          <w:rFonts w:ascii="맑은 고딕" w:eastAsia="맑은 고딕" w:hAnsi="맑은 고딕" w:cs="맑은 고딕" w:hint="default"/>
        </w:rPr>
      </w:pPr>
    </w:p>
    <w:p>
      <w:pPr>
        <w:pStyle w:val="a6"/>
        <w:widowControl w:val="off"/>
        <w:spacing w:line="240" w:lineRule="auto"/>
        <w:rPr>
          <w:rFonts w:ascii="맑은 고딕" w:eastAsia="맑은 고딕" w:hAnsi="맑은 고딕" w:cs="맑은 고딕"/>
          <w:color w:val="000000"/>
          <w:spacing w:val="-2"/>
        </w:rPr>
      </w:pPr>
    </w:p>
    <w:p>
      <w:pPr>
        <w:pStyle w:val="a6"/>
        <w:widowControl w:val="off"/>
        <w:spacing w:line="240" w:lineRule="auto"/>
        <w:rPr>
          <w:rFonts w:ascii="맑은 고딕" w:eastAsia="맑은 고딕" w:hAnsi="맑은 고딕" w:cs="맑은 고딕" w:hint="default"/>
        </w:rPr>
      </w:pPr>
      <w:r>
        <w:rPr>
          <w:rFonts w:ascii="맑은 고딕" w:eastAsia="맑은 고딕" w:hAnsi="맑은 고딕" w:cs="맑은 고딕"/>
          <w:sz w:val="20"/>
          <w:shd w:val="clear" w:color="000000" w:fill="auto"/>
          <w:spacing w:val="-3"/>
        </w:rPr>
        <w:t>□</w:t>
      </w:r>
      <w:r>
        <w:rPr>
          <w:rFonts w:ascii="맑은 고딕" w:eastAsia="맑은 고딕" w:hAnsi="맑은 고딕" w:cs="맑은 고딕"/>
          <w:sz w:val="20"/>
          <w:shd w:val="clear" w:color="000000" w:fill="auto"/>
          <w:spacing w:val="-3"/>
        </w:rPr>
        <w:t xml:space="preserve"> 선정절차</w:t>
      </w:r>
    </w:p>
    <w:p>
      <w:pPr>
        <w:pStyle w:val="a6"/>
        <w:widowControl w:val="off"/>
        <w:spacing w:line="240" w:lineRule="auto"/>
        <w:rPr>
          <w:rFonts w:ascii="맑은 고딕" w:eastAsia="맑은 고딕" w:hAnsi="맑은 고딕" w:cs="맑은 고딕"/>
          <w:color w:val="000000"/>
          <w:sz w:val="20"/>
        </w:rPr>
      </w:pPr>
    </w:p>
    <w:p>
      <w:pPr>
        <w:pStyle w:val="a6"/>
        <w:ind w:left="533" w:hanging="533"/>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프리팁스</w:t>
      </w:r>
    </w:p>
    <w:tbl>
      <w:tblPr>
        <w:tblOverlap w:val="never"/>
        <w:tblW w:w="9337"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2539"/>
        <w:gridCol w:w="861"/>
        <w:gridCol w:w="2539"/>
        <w:gridCol w:w="861"/>
        <w:gridCol w:w="2539"/>
      </w:tblGrid>
      <w:tr>
        <w:trPr>
          <w:trHeight w:val="296" w:hRule="atLeast"/>
        </w:trPr>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①</w:t>
            </w:r>
            <w:r>
              <w:rPr>
                <w:rFonts w:ascii="맑은 고딕" w:eastAsia="맑은 고딕" w:hAnsi="맑은 고딕" w:cs="맑은 고딕"/>
                <w:b/>
              </w:rPr>
              <w:t xml:space="preserve"> 신청</w:t>
            </w:r>
            <w:r>
              <w:rPr>
                <w:rFonts w:ascii="맑은 고딕" w:eastAsia="맑은 고딕" w:hAnsi="맑은 고딕" w:cs="맑은 고딕"/>
                <w:b/>
              </w:rPr>
              <w:t>‧접수</w:t>
            </w:r>
          </w:p>
        </w:tc>
        <w:tc>
          <w:tcPr>
            <w:tcW w:w="861"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②</w:t>
            </w:r>
            <w:r>
              <w:rPr>
                <w:rFonts w:ascii="맑은 고딕" w:eastAsia="맑은 고딕" w:hAnsi="맑은 고딕" w:cs="맑은 고딕"/>
                <w:b/>
              </w:rPr>
              <w:t xml:space="preserve"> 요건검토</w:t>
            </w:r>
          </w:p>
        </w:tc>
        <w:tc>
          <w:tcPr>
            <w:tcW w:w="861"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③</w:t>
            </w:r>
            <w:r>
              <w:rPr>
                <w:rFonts w:ascii="맑은 고딕" w:eastAsia="맑은 고딕" w:hAnsi="맑은 고딕" w:cs="맑은 고딕"/>
                <w:b/>
              </w:rPr>
              <w:t xml:space="preserve"> 서면평가</w:t>
            </w:r>
          </w:p>
        </w:tc>
      </w:tr>
      <w:tr>
        <w:trPr>
          <w:trHeight w:val="296" w:hRule="atLeast"/>
        </w:trPr>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투자자/창업기업</w:t>
            </w:r>
          </w:p>
        </w:tc>
        <w:tc>
          <w:tcPr>
            <w:tcW w:w="861"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전담/주관기관</w:t>
            </w:r>
          </w:p>
        </w:tc>
        <w:tc>
          <w:tcPr>
            <w:tcW w:w="861"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주관기관</w:t>
            </w:r>
          </w:p>
        </w:tc>
      </w:tr>
      <w:tr>
        <w:trPr>
          <w:trHeight w:val="156" w:hRule="atLeast"/>
        </w:trPr>
        <w:tc>
          <w:tcPr>
            <w:tcW w:w="2539"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861" w:type="dxa"/>
            <w:tcBorders>
              <w:top w:val="none" w:sz="2" w:space="0" w:color="000000"/>
              <w:left w:val="none" w:sz="2" w:space="0" w:color="000000"/>
              <w:bottom w:val="none" w:sz="2" w:space="0" w:color="000000"/>
              <w:right w:val="none" w:sz="2"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2539" w:type="dxa"/>
            <w:tcBorders>
              <w:top w:val="single" w:sz="3" w:space="0" w:color="000000"/>
              <w:left w:val="none" w:sz="2" w:space="0" w:color="000000"/>
              <w:bottom w:val="single" w:sz="3" w:space="0" w:color="000000"/>
              <w:right w:val="none" w:sz="2"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861" w:type="dxa"/>
            <w:tcBorders>
              <w:top w:val="none" w:sz="2" w:space="0" w:color="000000"/>
              <w:left w:val="none" w:sz="2" w:space="0" w:color="000000"/>
              <w:bottom w:val="none" w:sz="2" w:space="0" w:color="000000"/>
              <w:right w:val="none" w:sz="2"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2539" w:type="dxa"/>
            <w:tcBorders>
              <w:top w:val="single" w:sz="3" w:space="0" w:color="000000"/>
              <w:left w:val="none" w:sz="2" w:space="0" w:color="000000"/>
              <w:bottom w:val="single" w:sz="3"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r>
      <w:tr>
        <w:trPr>
          <w:trHeight w:val="296" w:hRule="atLeast"/>
        </w:trPr>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⑥</w:t>
            </w:r>
            <w:r>
              <w:rPr>
                <w:rFonts w:ascii="맑은 고딕" w:eastAsia="맑은 고딕" w:hAnsi="맑은 고딕" w:cs="맑은 고딕"/>
                <w:b/>
              </w:rPr>
              <w:t xml:space="preserve"> 최종선정</w:t>
            </w:r>
          </w:p>
        </w:tc>
        <w:tc>
          <w:tcPr>
            <w:tcW w:w="861" w:type="dxa"/>
            <w:vMerge w:val="restart"/>
            <w:tcBorders>
              <w:top w:val="none" w:sz="2" w:space="0" w:color="000000"/>
              <w:left w:val="single" w:sz="3" w:space="0" w:color="000000"/>
              <w:bottom w:val="non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⑤</w:t>
            </w:r>
            <w:r>
              <w:rPr>
                <w:rFonts w:ascii="맑은 고딕" w:eastAsia="맑은 고딕" w:hAnsi="맑은 고딕" w:cs="맑은 고딕"/>
                <w:b/>
              </w:rPr>
              <w:t xml:space="preserve"> 현장실사</w:t>
            </w:r>
          </w:p>
        </w:tc>
        <w:tc>
          <w:tcPr>
            <w:tcW w:w="861" w:type="dxa"/>
            <w:vMerge w:val="restart"/>
            <w:tcBorders>
              <w:top w:val="none" w:sz="2" w:space="0" w:color="000000"/>
              <w:left w:val="single" w:sz="3" w:space="0" w:color="000000"/>
              <w:bottom w:val="non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④</w:t>
            </w:r>
            <w:r>
              <w:rPr>
                <w:rFonts w:ascii="맑은 고딕" w:eastAsia="맑은 고딕" w:hAnsi="맑은 고딕" w:cs="맑은 고딕"/>
                <w:b/>
              </w:rPr>
              <w:t xml:space="preserve"> 발표평가</w:t>
            </w:r>
          </w:p>
        </w:tc>
      </w:tr>
      <w:tr>
        <w:trPr>
          <w:trHeight w:val="296" w:hRule="atLeast"/>
        </w:trPr>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전담기관</w:t>
            </w:r>
          </w:p>
        </w:tc>
        <w:tc>
          <w:tcPr>
            <w:tcW w:w="861" w:type="dxa"/>
            <w:vMerge w:val="continue"/>
            <w:tcBorders>
              <w:top w:val="none" w:sz="2" w:space="0" w:color="000000"/>
              <w:left w:val="single" w:sz="3" w:space="0" w:color="000000"/>
              <w:bottom w:val="none" w:sz="3" w:space="0" w:color="000000"/>
              <w:right w:val="single" w:sz="3" w:space="0" w:color="000000"/>
            </w:tcBorders>
          </w:tcPr>
          <w:p>
            <w:pPr>
              <w:spacing w:line="240"/>
              <w:rPr>
                <w:rFonts w:ascii="맑은 고딕" w:eastAsia="맑은 고딕" w:hAnsi="맑은 고딕" w:cs="맑은 고딕" w:hint="default"/>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주관기관</w:t>
            </w:r>
          </w:p>
        </w:tc>
        <w:tc>
          <w:tcPr>
            <w:tcW w:w="861" w:type="dxa"/>
            <w:vMerge w:val="continue"/>
            <w:tcBorders>
              <w:top w:val="none" w:sz="2" w:space="0" w:color="000000"/>
              <w:left w:val="single" w:sz="3" w:space="0" w:color="000000"/>
              <w:bottom w:val="none" w:sz="3" w:space="0" w:color="000000"/>
              <w:right w:val="single" w:sz="3" w:space="0" w:color="000000"/>
            </w:tcBorders>
          </w:tcPr>
          <w:p>
            <w:pPr>
              <w:spacing w:line="240"/>
              <w:rPr>
                <w:rFonts w:ascii="맑은 고딕" w:eastAsia="맑은 고딕" w:hAnsi="맑은 고딕" w:cs="맑은 고딕" w:hint="default"/>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주관기관</w:t>
            </w:r>
          </w:p>
        </w:tc>
      </w:tr>
    </w:tbl>
    <w:p>
      <w:pPr>
        <w:pStyle w:val="a6"/>
        <w:ind w:left="533" w:hanging="533"/>
        <w:widowControl w:val="off"/>
        <w:spacing w:line="240" w:lineRule="auto"/>
        <w:rPr>
          <w:rFonts w:ascii="맑은 고딕" w:eastAsia="맑은 고딕" w:hAnsi="맑은 고딕" w:cs="맑은 고딕" w:hint="default"/>
        </w:rPr>
      </w:pPr>
    </w:p>
    <w:p>
      <w:pPr>
        <w:pStyle w:val="a6"/>
        <w:ind w:left="619" w:right="0" w:hanging="619"/>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(전담기관) 창업진흥원, (주관기관) 한국엔젤투자협회</w:t>
      </w:r>
    </w:p>
    <w:p>
      <w:pPr>
        <w:pStyle w:val="a6"/>
        <w:widowControl w:val="off"/>
        <w:spacing w:line="240" w:lineRule="auto"/>
        <w:rPr>
          <w:rFonts w:ascii="맑은 고딕" w:eastAsia="맑은 고딕" w:hAnsi="맑은 고딕" w:cs="맑은 고딕"/>
          <w:color w:val="000000"/>
          <w:sz w:val="20"/>
        </w:rPr>
      </w:pPr>
    </w:p>
    <w:p>
      <w:pPr>
        <w:pStyle w:val="a6"/>
        <w:ind w:left="533" w:hanging="533"/>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팁스</w:t>
      </w:r>
    </w:p>
    <w:tbl>
      <w:tblPr>
        <w:tblOverlap w:val="never"/>
        <w:tblW w:w="956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1943"/>
        <w:gridCol w:w="339"/>
        <w:gridCol w:w="2301"/>
        <w:gridCol w:w="339"/>
        <w:gridCol w:w="2075"/>
        <w:gridCol w:w="320"/>
        <w:gridCol w:w="2245"/>
      </w:tblGrid>
      <w:tr>
        <w:trPr>
          <w:trHeight w:val="573" w:hRule="atLeast"/>
        </w:trPr>
        <w:tc>
          <w:tcPr>
            <w:tcW w:w="1943"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①신청‧접수</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301"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②투자심사</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075"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③창업팀</w:t>
            </w:r>
            <w:r>
              <w:rPr>
                <w:rFonts w:ascii="맑은 고딕" w:eastAsia="맑은 고딕" w:hAnsi="맑은 고딕" w:cs="맑은 고딕"/>
                <w:b/>
              </w:rPr>
              <w:t xml:space="preserve"> 추천</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(1.2~1.5배수)</w:t>
            </w:r>
          </w:p>
        </w:tc>
        <w:tc>
          <w:tcPr>
            <w:tcW w:w="320"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245"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④사전검토</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(투자계약, 신청자격 등)</w:t>
            </w:r>
          </w:p>
        </w:tc>
      </w:tr>
      <w:tr>
        <w:trPr>
          <w:trHeight w:val="313" w:hRule="atLeast"/>
        </w:trPr>
        <w:tc>
          <w:tcPr>
            <w:tcW w:w="1943"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창업팀→운영사</w:t>
            </w:r>
          </w:p>
        </w:tc>
        <w:tc>
          <w:tcPr>
            <w:tcW w:w="339"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301"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운영사</w:t>
            </w:r>
          </w:p>
        </w:tc>
        <w:tc>
          <w:tcPr>
            <w:tcW w:w="339"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075"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spacing w:val="-5"/>
              </w:rPr>
              <w:t>운영사→전문</w:t>
            </w:r>
            <w:r>
              <w:rPr>
                <w:rFonts w:ascii="맑은 고딕" w:eastAsia="맑은 고딕" w:hAnsi="맑은 고딕" w:cs="맑은 고딕"/>
                <w:spacing w:val="-5"/>
              </w:rPr>
              <w:t>/관리기관</w:t>
            </w:r>
          </w:p>
        </w:tc>
        <w:tc>
          <w:tcPr>
            <w:tcW w:w="320"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245"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전문/관리, 전담기관</w:t>
            </w:r>
            <w:r>
              <w:rPr>
                <w:rFonts w:ascii="맑은 고딕" w:eastAsia="맑은 고딕" w:hAnsi="맑은 고딕" w:cs="맑은 고딕"/>
                <w:vertAlign w:val="superscript"/>
              </w:rPr>
              <w:t>*</w:t>
            </w:r>
          </w:p>
        </w:tc>
      </w:tr>
      <w:tr>
        <w:trPr>
          <w:trHeight w:val="213" w:hRule="atLeast"/>
        </w:trPr>
        <w:tc>
          <w:tcPr>
            <w:tcW w:w="1943" w:type="dxa"/>
            <w:tcBorders>
              <w:top w:val="single" w:sz="3" w:space="0" w:color="000000"/>
              <w:left w:val="none" w:sz="3" w:space="0" w:color="000000"/>
              <w:bottom w:val="single" w:sz="3"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color w:val="000000"/>
                <w:sz w:val="20"/>
              </w:rPr>
            </w:pPr>
          </w:p>
        </w:tc>
        <w:tc>
          <w:tcPr>
            <w:tcW w:w="339" w:type="dxa"/>
            <w:tcBorders>
              <w:top w:val="none" w:sz="2" w:space="0" w:color="000000"/>
              <w:left w:val="none" w:sz="3" w:space="0" w:color="000000"/>
              <w:bottom w:val="none" w:sz="2"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2301" w:type="dxa"/>
            <w:tcBorders>
              <w:top w:val="single" w:sz="3" w:space="0" w:color="000000"/>
              <w:left w:val="none" w:sz="3" w:space="0" w:color="000000"/>
              <w:bottom w:val="single" w:sz="3"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color w:val="000000"/>
                <w:sz w:val="20"/>
              </w:rPr>
            </w:pPr>
          </w:p>
        </w:tc>
        <w:tc>
          <w:tcPr>
            <w:tcW w:w="339" w:type="dxa"/>
            <w:tcBorders>
              <w:top w:val="none" w:sz="2" w:space="0" w:color="000000"/>
              <w:left w:val="none" w:sz="3" w:space="0" w:color="000000"/>
              <w:bottom w:val="none" w:sz="2"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2075" w:type="dxa"/>
            <w:tcBorders>
              <w:top w:val="single" w:sz="3" w:space="0" w:color="000000"/>
              <w:left w:val="none" w:sz="3" w:space="0" w:color="000000"/>
              <w:bottom w:val="single" w:sz="3"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color w:val="000000"/>
                <w:sz w:val="20"/>
              </w:rPr>
            </w:pPr>
          </w:p>
        </w:tc>
        <w:tc>
          <w:tcPr>
            <w:tcW w:w="320" w:type="dxa"/>
            <w:tcBorders>
              <w:top w:val="none" w:sz="2" w:space="0" w:color="000000"/>
              <w:left w:val="none" w:sz="3" w:space="0" w:color="000000"/>
              <w:bottom w:val="none" w:sz="2"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b/>
                <w:color w:val="000000"/>
                <w:sz w:val="20"/>
              </w:rPr>
            </w:pPr>
          </w:p>
        </w:tc>
        <w:tc>
          <w:tcPr>
            <w:tcW w:w="2245" w:type="dxa"/>
            <w:tcBorders>
              <w:top w:val="single" w:sz="3" w:space="0" w:color="000000"/>
              <w:left w:val="none" w:sz="3" w:space="0" w:color="000000"/>
              <w:bottom w:val="single" w:sz="3" w:space="0" w:color="000000"/>
              <w:right w:val="non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sz w:val="20"/>
              </w:rPr>
              <w:t>▼</w:t>
            </w:r>
          </w:p>
        </w:tc>
      </w:tr>
      <w:tr>
        <w:trPr>
          <w:trHeight w:val="573" w:hRule="atLeast"/>
        </w:trPr>
        <w:tc>
          <w:tcPr>
            <w:tcW w:w="1943"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⑧사업수행</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301"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⑦연계지원</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075"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⑥</w:t>
            </w:r>
            <w:r>
              <w:rPr>
                <w:rFonts w:ascii="맑은 고딕" w:eastAsia="맑은 고딕" w:hAnsi="맑은 고딕" w:cs="맑은 고딕"/>
                <w:b/>
              </w:rPr>
              <w:t>R&amp;D 협약</w:t>
            </w:r>
          </w:p>
        </w:tc>
        <w:tc>
          <w:tcPr>
            <w:tcW w:w="320" w:type="dxa"/>
            <w:vMerge w:val="restart"/>
            <w:tcBorders>
              <w:top w:val="none" w:sz="2" w:space="0" w:color="000000"/>
              <w:left w:val="single" w:sz="3" w:space="0" w:color="000000"/>
              <w:bottom w:val="none" w:sz="2"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245" w:type="dxa"/>
            <w:tcBorders>
              <w:top w:val="single" w:sz="3" w:space="0" w:color="000000"/>
              <w:left w:val="single" w:sz="3" w:space="0" w:color="000000"/>
              <w:bottom w:val="none" w:sz="3" w:space="0" w:color="000000"/>
              <w:right w:val="single" w:sz="3" w:space="0" w:color="000000"/>
            </w:tcBorders>
            <w:shd w:val="clear" w:color="auto" w:fill="E5E5E5"/>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⑤서면</w:t>
            </w:r>
            <w:r>
              <w:rPr>
                <w:rFonts w:ascii="맑은 고딕" w:eastAsia="맑은 고딕" w:hAnsi="맑은 고딕" w:cs="맑은 고딕"/>
                <w:b/>
              </w:rPr>
              <w:t>/대면평가</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(1배수)</w:t>
            </w:r>
          </w:p>
        </w:tc>
      </w:tr>
      <w:tr>
        <w:trPr>
          <w:trHeight w:val="573" w:hRule="atLeast"/>
        </w:trPr>
        <w:tc>
          <w:tcPr>
            <w:tcW w:w="1943"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운영사/창업팀</w:t>
            </w:r>
          </w:p>
        </w:tc>
        <w:tc>
          <w:tcPr>
            <w:tcW w:w="339"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301"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 xml:space="preserve">세부사업별 </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절차는 별도</w:t>
            </w:r>
          </w:p>
        </w:tc>
        <w:tc>
          <w:tcPr>
            <w:tcW w:w="339"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075"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창업팀-운영사-</w:t>
            </w:r>
            <w:r>
              <w:rPr>
                <w:rFonts w:ascii="맑은 고딕" w:eastAsia="맑은 고딕" w:hAnsi="맑은 고딕" w:cs="맑은 고딕" w:hint="default"/>
              </w:rPr>
              <w:br/>
            </w:r>
            <w:r>
              <w:rPr>
                <w:rFonts w:ascii="맑은 고딕" w:eastAsia="맑은 고딕" w:hAnsi="맑은 고딕" w:cs="맑은 고딕"/>
              </w:rPr>
              <w:t>전문/관리기관</w:t>
            </w:r>
          </w:p>
        </w:tc>
        <w:tc>
          <w:tcPr>
            <w:tcW w:w="320" w:type="dxa"/>
            <w:vMerge w:val="continue"/>
            <w:tcBorders>
              <w:top w:val="none" w:sz="2" w:space="0" w:color="000000"/>
              <w:left w:val="single" w:sz="3" w:space="0" w:color="000000"/>
              <w:bottom w:val="none" w:sz="2" w:space="0" w:color="000000"/>
              <w:right w:val="single" w:sz="3" w:space="0" w:color="000000"/>
            </w:tcBorders>
          </w:tcPr>
          <w:p>
            <w:pPr>
              <w:spacing w:line="240"/>
              <w:rPr>
                <w:rFonts w:ascii="맑은 고딕" w:eastAsia="맑은 고딕" w:hAnsi="맑은 고딕" w:cs="맑은 고딕" w:hint="default"/>
                <w:szCs w:val="20"/>
              </w:rPr>
            </w:pPr>
          </w:p>
        </w:tc>
        <w:tc>
          <w:tcPr>
            <w:tcW w:w="2245"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전문/관리기관,</w:t>
            </w:r>
          </w:p>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전담기관</w:t>
            </w:r>
            <w:r>
              <w:rPr>
                <w:rFonts w:ascii="맑은 고딕" w:eastAsia="맑은 고딕" w:hAnsi="맑은 고딕" w:cs="맑은 고딕"/>
                <w:vertAlign w:val="superscript"/>
              </w:rPr>
              <w:t>*</w:t>
            </w:r>
          </w:p>
        </w:tc>
      </w:tr>
    </w:tbl>
    <w:p>
      <w:pPr>
        <w:pStyle w:val="a6"/>
        <w:ind w:left="896" w:hanging="916"/>
        <w:widowControl w:val="off"/>
        <w:wordWrap/>
        <w:jc w:val="center"/>
        <w:spacing w:line="240" w:lineRule="auto"/>
        <w:rPr>
          <w:rFonts w:ascii="맑은 고딕" w:eastAsia="맑은 고딕" w:hAnsi="맑은 고딕" w:cs="맑은 고딕" w:hint="default"/>
        </w:rPr>
      </w:pPr>
    </w:p>
    <w:p>
      <w:pPr>
        <w:pStyle w:val="a6"/>
        <w:ind w:left="564" w:right="0" w:hanging="56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(관리기관) 한국엔젤투자협회 (전문기관) 중소기업기술정보진흥원</w:t>
      </w:r>
      <w:r>
        <w:rPr>
          <w:rFonts w:ascii="맑은 고딕" w:eastAsia="맑은 고딕" w:hAnsi="맑은 고딕" w:cs="맑은 고딕" w:hint="default"/>
        </w:rPr>
        <w:br/>
      </w:r>
      <w:r>
        <w:rPr>
          <w:rFonts w:ascii="맑은 고딕" w:eastAsia="맑은 고딕" w:hAnsi="맑은 고딕" w:cs="맑은 고딕"/>
          <w:sz w:val="20"/>
        </w:rPr>
        <w:t>(전담기관) 창업진흥원</w:t>
      </w:r>
      <w:r>
        <w:rPr>
          <w:rFonts w:ascii="맑은 고딕" w:eastAsia="맑은 고딕" w:hAnsi="맑은 고딕" w:cs="맑은 고딕"/>
        </w:rPr>
        <w:t>(창업사업화, 해외마케팅)</w:t>
      </w:r>
    </w:p>
    <w:p>
      <w:pPr>
        <w:pStyle w:val="a6"/>
        <w:ind w:left="533" w:hanging="533"/>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ㅇ 포스트팁스</w:t>
      </w:r>
    </w:p>
    <w:tbl>
      <w:tblPr>
        <w:tblOverlap w:val="never"/>
        <w:tblW w:w="944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28" w:type="dxa"/>
          <w:bottom w:w="28" w:type="dxa"/>
          <w:right w:w="28" w:type="dxa"/>
        </w:tblCellMar>
      </w:tblPr>
      <w:tblGrid>
        <w:gridCol w:w="1943"/>
        <w:gridCol w:w="339"/>
        <w:gridCol w:w="2131"/>
        <w:gridCol w:w="339"/>
        <w:gridCol w:w="1962"/>
        <w:gridCol w:w="320"/>
        <w:gridCol w:w="2414"/>
      </w:tblGrid>
      <w:tr>
        <w:trPr>
          <w:trHeight w:val="370" w:hRule="atLeast"/>
        </w:trPr>
        <w:tc>
          <w:tcPr>
            <w:tcW w:w="1943" w:type="dxa"/>
            <w:tcBorders>
              <w:top w:val="single" w:sz="3" w:space="0" w:color="000000"/>
              <w:left w:val="single" w:sz="3" w:space="0" w:color="000000"/>
              <w:bottom w:val="none" w:sz="3" w:space="0" w:color="000000"/>
              <w:right w:val="single" w:sz="3" w:space="0" w:color="000000"/>
            </w:tcBorders>
            <w:shd w:val="clear" w:color="auto" w:fill="D6D6D6"/>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①</w:t>
            </w:r>
            <w:r>
              <w:rPr>
                <w:rFonts w:ascii="맑은 고딕" w:eastAsia="맑은 고딕" w:hAnsi="맑은 고딕" w:cs="맑은 고딕"/>
                <w:b/>
              </w:rPr>
              <w:t xml:space="preserve"> 신청</w:t>
            </w:r>
            <w:r>
              <w:rPr>
                <w:rFonts w:ascii="맑은 고딕" w:eastAsia="맑은 고딕" w:hAnsi="맑은 고딕" w:cs="맑은 고딕"/>
                <w:b/>
              </w:rPr>
              <w:t>‧접수</w:t>
            </w:r>
          </w:p>
        </w:tc>
        <w:tc>
          <w:tcPr>
            <w:tcW w:w="339" w:type="dxa"/>
            <w:vMerge w:val="restart"/>
            <w:tcBorders>
              <w:top w:val="none" w:sz="2" w:space="0" w:color="000000"/>
              <w:left w:val="single" w:sz="3" w:space="0" w:color="000000"/>
              <w:bottom w:val="non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131" w:type="dxa"/>
            <w:tcBorders>
              <w:top w:val="single" w:sz="3" w:space="0" w:color="000000"/>
              <w:left w:val="single" w:sz="3" w:space="0" w:color="000000"/>
              <w:bottom w:val="none" w:sz="3" w:space="0" w:color="000000"/>
              <w:right w:val="single" w:sz="3" w:space="0" w:color="000000"/>
            </w:tcBorders>
            <w:shd w:val="clear" w:color="auto" w:fill="D6D6D6"/>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②</w:t>
            </w:r>
            <w:r>
              <w:rPr>
                <w:rFonts w:ascii="맑은 고딕" w:eastAsia="맑은 고딕" w:hAnsi="맑은 고딕" w:cs="맑은 고딕"/>
                <w:b/>
              </w:rPr>
              <w:t xml:space="preserve"> 요건검토</w:t>
            </w:r>
          </w:p>
        </w:tc>
        <w:tc>
          <w:tcPr>
            <w:tcW w:w="339" w:type="dxa"/>
            <w:vMerge w:val="restart"/>
            <w:tcBorders>
              <w:top w:val="none" w:sz="2" w:space="0" w:color="000000"/>
              <w:left w:val="single" w:sz="3" w:space="0" w:color="000000"/>
              <w:bottom w:val="non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1962" w:type="dxa"/>
            <w:tcBorders>
              <w:top w:val="single" w:sz="3" w:space="0" w:color="000000"/>
              <w:left w:val="single" w:sz="3" w:space="0" w:color="000000"/>
              <w:bottom w:val="none" w:sz="3" w:space="0" w:color="000000"/>
              <w:right w:val="single" w:sz="3" w:space="0" w:color="000000"/>
            </w:tcBorders>
            <w:shd w:val="clear" w:color="auto" w:fill="D6D6D6"/>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③</w:t>
            </w:r>
            <w:r>
              <w:rPr>
                <w:rFonts w:ascii="맑은 고딕" w:eastAsia="맑은 고딕" w:hAnsi="맑은 고딕" w:cs="맑은 고딕"/>
                <w:b/>
              </w:rPr>
              <w:t xml:space="preserve"> 대면평가</w:t>
            </w:r>
          </w:p>
        </w:tc>
        <w:tc>
          <w:tcPr>
            <w:tcW w:w="320" w:type="dxa"/>
            <w:vMerge w:val="restart"/>
            <w:tcBorders>
              <w:top w:val="none" w:sz="2" w:space="0" w:color="000000"/>
              <w:left w:val="single" w:sz="3" w:space="0" w:color="000000"/>
              <w:bottom w:val="non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w:t>
            </w:r>
          </w:p>
        </w:tc>
        <w:tc>
          <w:tcPr>
            <w:tcW w:w="2414" w:type="dxa"/>
            <w:tcBorders>
              <w:top w:val="single" w:sz="3" w:space="0" w:color="000000"/>
              <w:left w:val="single" w:sz="3" w:space="0" w:color="000000"/>
              <w:bottom w:val="none" w:sz="3" w:space="0" w:color="000000"/>
              <w:right w:val="single" w:sz="3" w:space="0" w:color="000000"/>
            </w:tcBorders>
            <w:shd w:val="clear" w:color="auto" w:fill="D6D6D6"/>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b/>
              </w:rPr>
              <w:t>④</w:t>
            </w:r>
            <w:r>
              <w:rPr>
                <w:rFonts w:ascii="맑은 고딕" w:eastAsia="맑은 고딕" w:hAnsi="맑은 고딕" w:cs="맑은 고딕"/>
                <w:b/>
              </w:rPr>
              <w:t xml:space="preserve"> 협약체결</w:t>
            </w:r>
          </w:p>
        </w:tc>
      </w:tr>
      <w:tr>
        <w:trPr>
          <w:trHeight w:val="370" w:hRule="atLeast"/>
        </w:trPr>
        <w:tc>
          <w:tcPr>
            <w:tcW w:w="1943"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창업기업</w:t>
            </w:r>
          </w:p>
        </w:tc>
        <w:tc>
          <w:tcPr>
            <w:tcW w:w="339" w:type="dxa"/>
            <w:vMerge w:val="continue"/>
            <w:tcBorders>
              <w:top w:val="none" w:sz="2" w:space="0" w:color="000000"/>
              <w:left w:val="single" w:sz="3" w:space="0" w:color="000000"/>
              <w:bottom w:val="none" w:sz="3" w:space="0" w:color="000000"/>
              <w:right w:val="single" w:sz="3" w:space="0" w:color="000000"/>
            </w:tcBorders>
          </w:tcPr>
          <w:p>
            <w:pPr>
              <w:spacing w:line="240"/>
              <w:rPr>
                <w:rFonts w:ascii="맑은 고딕" w:eastAsia="맑은 고딕" w:hAnsi="맑은 고딕" w:cs="맑은 고딕" w:hint="default"/>
                <w:szCs w:val="20"/>
              </w:rPr>
            </w:pPr>
          </w:p>
        </w:tc>
        <w:tc>
          <w:tcPr>
            <w:tcW w:w="2131"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주관기관</w:t>
            </w:r>
          </w:p>
        </w:tc>
        <w:tc>
          <w:tcPr>
            <w:tcW w:w="339" w:type="dxa"/>
            <w:vMerge w:val="continue"/>
            <w:tcBorders>
              <w:top w:val="none" w:sz="2" w:space="0" w:color="000000"/>
              <w:left w:val="single" w:sz="3" w:space="0" w:color="000000"/>
              <w:bottom w:val="none" w:sz="3" w:space="0" w:color="000000"/>
              <w:right w:val="single" w:sz="3" w:space="0" w:color="000000"/>
            </w:tcBorders>
          </w:tcPr>
          <w:p>
            <w:pPr>
              <w:spacing w:line="240"/>
              <w:rPr>
                <w:rFonts w:ascii="맑은 고딕" w:eastAsia="맑은 고딕" w:hAnsi="맑은 고딕" w:cs="맑은 고딕" w:hint="default"/>
                <w:szCs w:val="20"/>
              </w:rPr>
            </w:pPr>
          </w:p>
        </w:tc>
        <w:tc>
          <w:tcPr>
            <w:tcW w:w="1962"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주관기관</w:t>
            </w:r>
          </w:p>
        </w:tc>
        <w:tc>
          <w:tcPr>
            <w:tcW w:w="320" w:type="dxa"/>
            <w:vMerge w:val="continue"/>
            <w:tcBorders>
              <w:top w:val="none" w:sz="2" w:space="0" w:color="000000"/>
              <w:left w:val="single" w:sz="3" w:space="0" w:color="000000"/>
              <w:bottom w:val="none" w:sz="3" w:space="0" w:color="000000"/>
              <w:right w:val="single" w:sz="3" w:space="0" w:color="000000"/>
            </w:tcBorders>
          </w:tcPr>
          <w:p>
            <w:pPr>
              <w:spacing w:line="240"/>
              <w:rPr>
                <w:rFonts w:ascii="맑은 고딕" w:eastAsia="맑은 고딕" w:hAnsi="맑은 고딕" w:cs="맑은 고딕" w:hint="default"/>
                <w:szCs w:val="20"/>
              </w:rPr>
            </w:pPr>
          </w:p>
        </w:tc>
        <w:tc>
          <w:tcPr>
            <w:tcW w:w="2414" w:type="dxa"/>
            <w:tcBorders>
              <w:top w:val="none" w:sz="3" w:space="0" w:color="000000"/>
              <w:left w:val="single" w:sz="3" w:space="0" w:color="000000"/>
              <w:bottom w:val="single" w:sz="3" w:space="0" w:color="000000"/>
              <w:right w:val="single" w:sz="3" w:space="0" w:color="000000"/>
            </w:tcBorders>
            <w:vAlign w:val="center"/>
          </w:tcPr>
          <w:p>
            <w:pPr>
              <w:pStyle w:val="a6"/>
              <w:widowControl w:val="off"/>
              <w:wordWrap/>
              <w:jc w:val="center"/>
              <w:spacing w:line="240" w:lineRule="auto"/>
              <w:rPr>
                <w:rFonts w:ascii="맑은 고딕" w:eastAsia="맑은 고딕" w:hAnsi="맑은 고딕" w:cs="맑은 고딕" w:hint="default"/>
              </w:rPr>
            </w:pPr>
            <w:r>
              <w:rPr>
                <w:rFonts w:ascii="맑은 고딕" w:eastAsia="맑은 고딕" w:hAnsi="맑은 고딕" w:cs="맑은 고딕"/>
              </w:rPr>
              <w:t>전담/주관기관, 창업기업</w:t>
            </w:r>
          </w:p>
        </w:tc>
      </w:tr>
    </w:tbl>
    <w:p>
      <w:pPr>
        <w:pStyle w:val="a6"/>
        <w:ind w:left="824" w:hanging="824"/>
        <w:widowControl w:val="off"/>
        <w:spacing w:line="240" w:lineRule="auto"/>
        <w:rPr>
          <w:rFonts w:ascii="맑은 고딕" w:eastAsia="맑은 고딕" w:hAnsi="맑은 고딕" w:cs="맑은 고딕"/>
          <w:color w:val="000000"/>
          <w:sz w:val="20"/>
        </w:rPr>
      </w:pPr>
    </w:p>
    <w:p>
      <w:pPr>
        <w:pStyle w:val="a6"/>
        <w:ind w:left="824" w:hanging="824"/>
        <w:widowControl w:val="off"/>
        <w:spacing w:line="240" w:lineRule="auto"/>
        <w:rPr>
          <w:rFonts w:ascii="맑은 고딕" w:eastAsia="맑은 고딕" w:hAnsi="맑은 고딕" w:cs="맑은 고딕" w:hint="default"/>
        </w:rPr>
      </w:pPr>
      <w:r>
        <w:rPr>
          <w:rFonts w:ascii="맑은 고딕" w:eastAsia="맑은 고딕" w:hAnsi="맑은 고딕" w:cs="맑은 고딕"/>
          <w:sz w:val="20"/>
        </w:rPr>
        <w:t xml:space="preserve">    * 전담기관 : 창업진흥원, 주관기관 : 한국엔젤투자협회</w:t>
      </w:r>
    </w:p>
    <w:p>
      <w:pPr>
        <w:pStyle w:val="a6"/>
        <w:ind w:left="647" w:hanging="647"/>
        <w:widowControl w:val="off"/>
        <w:spacing w:line="240" w:lineRule="auto"/>
        <w:rPr>
          <w:rFonts w:ascii="맑은 고딕" w:eastAsia="맑은 고딕" w:hAnsi="맑은 고딕" w:cs="맑은 고딕"/>
          <w:color w:val="000000"/>
          <w:spacing w:val="-2"/>
        </w:rPr>
      </w:pPr>
    </w:p>
    <w:p>
      <w:pPr>
        <w:snapToGrid w:val="0"/>
        <w:jc w:val="left"/>
        <w:spacing w:after="0" w:line="240" w:lineRule="auto"/>
        <w:textAlignment w:val="baseline"/>
        <w:rPr>
          <w:rFonts w:ascii="맑은 고딕" w:eastAsia="맑은 고딕" w:hAnsi="맑은 고딕" w:cs="맑은 고딕"/>
          <w:color w:val="000000"/>
          <w:szCs w:val="20"/>
          <w:kern w:val="0"/>
        </w:rPr>
      </w:pPr>
      <w:r>
        <w:rPr>
          <w:rFonts w:ascii="맑은 고딕" w:eastAsia="맑은 고딕" w:hAnsi="맑은 고딕" w:cs="맑은 고딕"/>
          <w:sz w:val="20"/>
          <w:szCs w:val="20"/>
        </w:rPr>
        <w:t xml:space="preserve"> </w:t>
      </w:r>
      <w:r>
        <w:rPr>
          <w:rFonts w:ascii="맑은 고딕" w:eastAsia="맑은 고딕" w:hAnsi="맑은 고딕" w:cs="맑은 고딕"/>
          <w:sz w:val="20"/>
          <w:szCs w:val="20"/>
        </w:rPr>
        <w:t>※</w:t>
      </w:r>
      <w:r>
        <w:rPr>
          <w:rFonts w:ascii="맑은 고딕" w:eastAsia="맑은 고딕" w:hAnsi="맑은 고딕" w:cs="맑은 고딕"/>
          <w:sz w:val="20"/>
          <w:szCs w:val="20"/>
        </w:rPr>
        <w:t xml:space="preserve"> 팁스 프로그램은 (사)한국엔젤투자협회 팁스사업본부에서 운영</w:t>
      </w:r>
      <w:r>
        <w:rPr>
          <w:rFonts w:ascii="맑은 고딕" w:eastAsia="맑은 고딕" w:hAnsi="맑은 고딕" w:cs="맑은 고딕" w:hint="default"/>
          <w:szCs w:val="20"/>
        </w:rPr>
        <w:br/>
      </w:r>
      <w:r>
        <w:rPr>
          <w:lang w:eastAsia="ko-KR"/>
          <w:rFonts w:ascii="맑은 고딕" w:eastAsia="맑은 고딕" w:hAnsi="맑은 고딕" w:cs="맑은 고딕"/>
          <w:sz w:val="20"/>
          <w:szCs w:val="20"/>
          <w:rtl w:val="off"/>
        </w:rPr>
        <w:t xml:space="preserve">   </w:t>
      </w:r>
      <w:r>
        <w:rPr>
          <w:rFonts w:ascii="맑은 고딕" w:eastAsia="맑은 고딕" w:hAnsi="맑은 고딕" w:cs="맑은 고딕"/>
          <w:sz w:val="20"/>
          <w:szCs w:val="20"/>
        </w:rPr>
        <w:t xml:space="preserve">홈페이지 : </w:t>
      </w:r>
      <w:r>
        <w:rPr>
          <w:rFonts w:ascii="맑은 고딕" w:eastAsia="맑은 고딕" w:hAnsi="맑은 고딕" w:cs="맑은 고딕" w:hint="default"/>
          <w:szCs w:val="20"/>
        </w:rPr>
        <w:fldChar w:fldCharType="begin"/>
      </w:r>
      <w:r>
        <w:rPr>
          <w:rFonts w:ascii="맑은 고딕" w:eastAsia="맑은 고딕" w:hAnsi="맑은 고딕" w:cs="맑은 고딕" w:hint="default"/>
          <w:szCs w:val="20"/>
        </w:rPr>
        <w:instrText xml:space="preserve"> HYPERLINK "http://www.jointips.or.kr" </w:instrText>
      </w:r>
      <w:r>
        <w:rPr>
          <w:rFonts w:ascii="맑은 고딕" w:eastAsia="맑은 고딕" w:hAnsi="맑은 고딕" w:cs="맑은 고딕" w:hint="default"/>
          <w:szCs w:val="20"/>
        </w:rPr>
        <w:fldChar w:fldCharType="separate"/>
      </w:r>
      <w:r>
        <w:rPr>
          <w:rFonts w:ascii="맑은 고딕" w:eastAsia="맑은 고딕" w:hAnsi="맑은 고딕" w:cs="맑은 고딕"/>
          <w:sz w:val="20"/>
          <w:szCs w:val="20"/>
          <w:u w:val="single" w:color="0000FF"/>
        </w:rPr>
        <w:t>www.jointips.or.kr</w:t>
      </w:r>
      <w:r>
        <w:rPr>
          <w:rFonts w:ascii="맑은 고딕" w:eastAsia="맑은 고딕" w:hAnsi="맑은 고딕" w:cs="맑은 고딕" w:hint="default"/>
          <w:szCs w:val="20"/>
        </w:rPr>
        <w:fldChar w:fldCharType="end"/>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Body Text"/>
    <w:uiPriority w:val="99"/>
    <w:basedOn w:val="a"/>
    <w:link w:val="Char"/>
    <w:unhideWhenUsed/>
    <w:pPr>
      <w:ind w:firstLine="200"/>
      <w:spacing w:after="0" w:line="384" w:lineRule="auto"/>
      <w:textAlignment w:val="baseline"/>
    </w:pPr>
    <w:rPr>
      <w:rFonts w:ascii="맑은 고딕" w:eastAsia="굴림" w:hAnsi="굴림" w:cs="굴림"/>
      <w:color w:val="000000"/>
      <w:szCs w:val="20"/>
      <w:kern w:val="0"/>
    </w:rPr>
  </w:style>
  <w:style w:type="character" w:customStyle="1" w:styleId="Char">
    <w:name w:val="본문 Char"/>
    <w:uiPriority w:val="99"/>
    <w:basedOn w:val="a0"/>
    <w:link w:val="a4"/>
    <w:rPr>
      <w:rFonts w:ascii="맑은 고딕" w:eastAsia="굴림" w:hAnsi="굴림" w:cs="굴림"/>
      <w:color w:val="000000"/>
      <w:szCs w:val="20"/>
      <w:kern w:val="0"/>
    </w:rPr>
  </w:style>
  <w:style w:type="paragraph" w:customStyle="1" w:styleId="a5">
    <w:name w:val="괄호"/>
    <w:basedOn w:val="a"/>
    <w:pPr>
      <w:spacing w:after="0" w:line="384" w:lineRule="auto"/>
      <w:textAlignment w:val="baseline"/>
    </w:pPr>
    <w:rPr>
      <w:rFonts w:ascii="맑은 고딕" w:eastAsia="굴림" w:hAnsi="굴림" w:cs="굴림"/>
      <w:b/>
      <w:bCs/>
      <w:color w:val="000000"/>
      <w:sz w:val="22"/>
      <w:kern w:val="0"/>
    </w:rPr>
  </w:style>
  <w:style w:type="paragraph" w:customStyle="1" w:styleId="a6">
    <w:name w:val="바탕글"/>
    <w:basedOn w:val="a"/>
    <w:pPr>
      <w:snapToGrid w:val="0"/>
      <w:spacing w:after="0" w:line="384" w:lineRule="auto"/>
      <w:textAlignment w:val="baseline"/>
    </w:pPr>
    <w:rPr>
      <w:rFonts w:ascii="바탕" w:eastAsia="굴림" w:hAnsi="굴림" w:cs="굴림"/>
      <w:color w:val="000000"/>
      <w:szCs w:val="20"/>
      <w:kern w:val="0"/>
    </w:rPr>
  </w:style>
  <w:style w:type="paragraph" w:customStyle="1" w:styleId="1">
    <w:name w:val="1."/>
    <w:basedOn w:val="a"/>
    <w:pPr>
      <w:snapToGrid w:val="0"/>
      <w:spacing w:after="0" w:line="384" w:lineRule="auto"/>
      <w:textAlignment w:val="baseline"/>
    </w:pPr>
    <w:rPr>
      <w:rFonts w:ascii="맑은 고딕" w:eastAsia="굴림" w:hAnsi="굴림" w:cs="굴림"/>
      <w:b/>
      <w:bCs/>
      <w:color w:val="000000"/>
      <w:sz w:val="24"/>
      <w:szCs w:val="24"/>
      <w:kern w:val="0"/>
    </w:rPr>
  </w:style>
  <w:style w:type="paragraph" w:customStyle="1" w:styleId="a7">
    <w:name w:val="표제목"/>
    <w:basedOn w:val="a"/>
    <w:pPr>
      <w:wordWrap/>
      <w:jc w:val="center"/>
      <w:spacing w:after="0" w:line="384" w:lineRule="auto"/>
      <w:textAlignment w:val="baseline"/>
    </w:pPr>
    <w:rPr>
      <w:rFonts w:ascii="맑은 고딕" w:eastAsia="굴림" w:hAnsi="굴림" w:cs="굴림"/>
      <w:b/>
      <w:bCs/>
      <w:color w:val="000000"/>
      <w:szCs w:val="20"/>
      <w:kern w:val="0"/>
      <w:spacing w:val="-4"/>
    </w:rPr>
  </w:style>
  <w:style w:type="paragraph" w:customStyle="1" w:styleId="a8">
    <w:name w:val="표내용"/>
    <w:basedOn w:val="a"/>
    <w:pPr>
      <w:spacing w:after="0" w:line="384" w:lineRule="auto"/>
      <w:textAlignment w:val="baseline"/>
    </w:pPr>
    <w:rPr>
      <w:rFonts w:ascii="맑은 고딕" w:eastAsia="굴림" w:hAnsi="굴림" w:cs="굴림"/>
      <w:color w:val="000000"/>
      <w:szCs w:val="20"/>
      <w:kern w:val="0"/>
      <w:spacing w:val="-4"/>
    </w:rPr>
  </w:style>
  <w:style w:type="paragraph" w:styleId="a9">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9"/>
  </w:style>
  <w:style w:type="paragraph" w:styleId="aa">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a"/>
  </w:style>
  <w:style w:type="paragraph" w:customStyle="1" w:styleId="b4">
    <w:name w:val="Default"/>
    <w:uiPriority w:val="99"/>
    <w:pPr>
      <w:jc w:val="left"/>
    </w:pPr>
    <w:rPr>
      <w:color w:val="000000"/>
      <w:sz w:val="24"/>
    </w:rPr>
  </w:style>
  <w:style w:type="paragraph" w:customStyle="1" w:styleId="b5">
    <w:name w:val="Pa4"/>
    <w:uiPriority w:val="99"/>
    <w:basedOn w:val="b4"/>
    <w:next w:val="a"/>
    <w:pPr>
      <w:spacing w:line="217" w:lineRule="atLeast"/>
    </w:pPr>
    <w:rPr/>
  </w:style>
  <w:style w:type="character" w:customStyle="1" w:styleId="b6">
    <w:name w:val="A10+1"/>
    <w:uiPriority w:val="99"/>
    <w:basedOn w:val="b4"/>
    <w:next w:val="a"/>
    <w:rPr>
      <w:color w:val="000000"/>
      <w:sz w:val="12"/>
    </w:rPr>
  </w:style>
  <w:style w:type="character" w:customStyle="1" w:styleId="b7">
    <w:name w:val="A13"/>
    <w:uiPriority w:val="99"/>
    <w:basedOn w:val="b4"/>
    <w:next w:val="a"/>
    <w:rPr>
      <w:color w:val="000000"/>
      <w:sz w:val="19"/>
    </w:rPr>
  </w:style>
  <w:style w:type="paragraph" w:customStyle="1" w:styleId="b0">
    <w:name w:val="Pa4+1"/>
    <w:uiPriority w:val="99"/>
    <w:basedOn w:val="b4"/>
    <w:next w:val="a"/>
    <w:pPr>
      <w:spacing w:line="217" w:lineRule="atLeast"/>
    </w:pP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신재은</dc:creator>
  <cp:keywords/>
  <dc:description/>
  <cp:lastModifiedBy>SMLEE</cp:lastModifiedBy>
  <cp:revision>1</cp:revision>
  <dcterms:created xsi:type="dcterms:W3CDTF">2022-11-21T08:03:00Z</dcterms:created>
  <dcterms:modified xsi:type="dcterms:W3CDTF">2022-12-05T00:18:22Z</dcterms:modified>
  <cp:version>1100.0100.01</cp:version>
</cp:coreProperties>
</file>