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jc w:val="center"/>
      </w:pPr>
      <w:r>
        <w:rPr>
          <w:rFonts w:ascii="Calibri" w:hAnsi="Calibri"/>
          <w:b/>
          <w:i w:val="0"/>
        </w:rPr>
        <w:t>CONTRATO DE SERVICIO — LANDING PAGE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CARÁTULA DEL SERVICIO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Concepto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Detalle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Producto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Landing Page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Plan contratado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Esencial / Pro / Premium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Marca o negocio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 COMERCIAL]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Objetivo de la página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Captación de prospectos / Venta de un servicio / Registro a evento / Validación de oferta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Precio del plan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$[MONTO] M.N. + IVA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Plazo de entrega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~1 semana / ~2 semanas / ~3 semanas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Dirección web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[SUBDOMINIO].devifly.dev / dominio propio: [DOMINIO]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Interlocutor de EL CLIENTE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[NOMBRE, CORREO, TELÉFONO]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0" w:color="D9D9D9"/>
        </w:pBdr>
      </w:pPr>
    </w:p>
    <w:p>
      <w:pPr>
        <w:jc w:val="both"/>
      </w:pPr>
      <w:r>
        <w:rPr>
          <w:rFonts w:ascii="Calibri" w:hAnsi="Calibri"/>
          <w:b w:val="0"/>
          <w:i w:val="0"/>
        </w:rPr>
        <w:t xml:space="preserve">Contrato de prestación de servicios que celebran, por una parte, </w:t>
      </w:r>
      <w:r>
        <w:rPr>
          <w:rFonts w:ascii="Calibri" w:hAnsi="Calibri"/>
          <w:b/>
          <w:i w:val="0"/>
        </w:rPr>
        <w:t>HÉCTOR ALEJANDRO CRUZ SOLÍS</w:t>
      </w:r>
      <w:r>
        <w:rPr>
          <w:rFonts w:ascii="Calibri" w:hAnsi="Calibri"/>
          <w:b w:val="0"/>
          <w:i w:val="0"/>
        </w:rPr>
        <w:t xml:space="preserve">, persona física con actividad empresarial que opera comercialmente bajo la marca </w:t>
      </w:r>
      <w:r>
        <w:rPr>
          <w:rFonts w:ascii="Calibri" w:hAnsi="Calibri"/>
          <w:b/>
          <w:i w:val="0"/>
        </w:rPr>
        <w:t>Devifly (devifly.dev)</w:t>
      </w:r>
      <w:r>
        <w:rPr>
          <w:rFonts w:ascii="Calibri" w:hAnsi="Calibri"/>
          <w:b w:val="0"/>
          <w:i w:val="0"/>
        </w:rPr>
        <w:t xml:space="preserve">, a quien se le denominará </w:t>
      </w:r>
      <w:r>
        <w:rPr>
          <w:rFonts w:ascii="Calibri" w:hAnsi="Calibri"/>
          <w:b/>
          <w:i w:val="0"/>
        </w:rPr>
        <w:t>"EL PRESTADOR"</w:t>
      </w:r>
      <w:r>
        <w:rPr>
          <w:rFonts w:ascii="Calibri" w:hAnsi="Calibri"/>
          <w:b w:val="0"/>
          <w:i w:val="0"/>
        </w:rPr>
        <w:t xml:space="preserve">; y por la otra, </w:t>
      </w:r>
      <w:r>
        <w:rPr>
          <w:rFonts w:ascii="Calibri" w:hAnsi="Calibri"/>
          <w:b/>
          <w:i w:val="0"/>
        </w:rPr>
        <w:t>[NOMBRE COMPLETO O RAZÓN SOCIAL DEL CLIENTE]</w:t>
      </w:r>
      <w:r>
        <w:rPr>
          <w:rFonts w:ascii="Calibri" w:hAnsi="Calibri"/>
          <w:b w:val="0"/>
          <w:i w:val="0"/>
        </w:rPr>
        <w:t xml:space="preserve">, a quien se le denominará </w:t>
      </w:r>
      <w:r>
        <w:rPr>
          <w:rFonts w:ascii="Calibri" w:hAnsi="Calibri"/>
          <w:b/>
          <w:i w:val="0"/>
        </w:rPr>
        <w:t>"EL CLIENTE"</w:t>
      </w:r>
      <w:r>
        <w:rPr>
          <w:rFonts w:ascii="Calibri" w:hAnsi="Calibri"/>
          <w:b w:val="0"/>
          <w:i w:val="0"/>
        </w:rPr>
        <w:t xml:space="preserve">; y conjuntamente como </w:t>
      </w:r>
      <w:r>
        <w:rPr>
          <w:rFonts w:ascii="Calibri" w:hAnsi="Calibri"/>
          <w:b/>
          <w:i w:val="0"/>
        </w:rPr>
        <w:t>"LAS PARTES"</w:t>
      </w:r>
      <w:r>
        <w:rPr>
          <w:rFonts w:ascii="Calibri" w:hAnsi="Calibri"/>
          <w:b w:val="0"/>
          <w:i w:val="0"/>
        </w:rPr>
        <w:t>, conforme a las siguientes declaraciones y cláusulas.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DECLARACIONES</w:t>
      </w:r>
    </w:p>
    <w:p>
      <w:pPr>
        <w:pStyle w:val="Heading3"/>
      </w:pPr>
      <w:r>
        <w:rPr>
          <w:rFonts w:ascii="Calibri" w:hAnsi="Calibri"/>
          <w:b/>
          <w:i w:val="0"/>
        </w:rPr>
        <w:t>I. Declara EL PRESTADOR: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Ser persona física de nacionalidad mexicana, mayor de edad, con plena capacidad jurídica para obligarse.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Estar inscrito en el RFC con la clave </w:t>
      </w:r>
      <w:r>
        <w:rPr>
          <w:rFonts w:ascii="Calibri" w:hAnsi="Calibri"/>
          <w:b/>
          <w:i w:val="0"/>
        </w:rPr>
        <w:t>CUSH011107NH8</w:t>
      </w:r>
      <w:r>
        <w:rPr>
          <w:rFonts w:ascii="Calibri" w:hAnsi="Calibri"/>
          <w:b w:val="0"/>
          <w:i w:val="0"/>
        </w:rPr>
        <w:t xml:space="preserve">, bajo el </w:t>
      </w:r>
      <w:r>
        <w:rPr>
          <w:rFonts w:ascii="Calibri" w:hAnsi="Calibri"/>
          <w:b/>
          <w:i w:val="0"/>
        </w:rPr>
        <w:t>Régimen Simplificado de Confianza (RESICO)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Tener su domicilio fiscal en </w:t>
      </w:r>
      <w:r>
        <w:rPr>
          <w:rFonts w:ascii="Calibri" w:hAnsi="Calibri"/>
          <w:b/>
          <w:i w:val="0"/>
        </w:rPr>
        <w:t>Prolongación Morelos 189, Valle Dorado, C.P. 53690, Naucalpan de Juárez, Estado de México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Contar con la experiencia, la infraestructura y los elementos propios suficientes para prestar los servicios objeto de este contrato.</w:t>
      </w:r>
    </w:p>
    <w:p>
      <w:pPr>
        <w:pStyle w:val="Heading3"/>
      </w:pPr>
      <w:r>
        <w:rPr>
          <w:rFonts w:ascii="Calibri" w:hAnsi="Calibri"/>
          <w:b/>
          <w:i w:val="0"/>
        </w:rPr>
        <w:t>II. Declara EL CLIENTE: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Ser [ </w:t>
      </w:r>
      <w:r>
        <w:rPr>
          <w:rFonts w:ascii="Calibri" w:hAnsi="Calibri"/>
          <w:b w:val="0"/>
          <w:i/>
        </w:rPr>
        <w:t>persona física con actividad empresarial</w:t>
      </w:r>
      <w:r>
        <w:rPr>
          <w:rFonts w:ascii="Calibri" w:hAnsi="Calibri"/>
          <w:b w:val="0"/>
          <w:i w:val="0"/>
        </w:rPr>
        <w:t xml:space="preserve"> / </w:t>
      </w:r>
      <w:r>
        <w:rPr>
          <w:rFonts w:ascii="Calibri" w:hAnsi="Calibri"/>
          <w:b w:val="0"/>
          <w:i/>
        </w:rPr>
        <w:t>persona moral legalmente constituida conforme a las leyes mexicanas, según consta en la escritura pública número [NÚMERO] otorgada ante el Notario Público número [NÚMERO] de [CIUDAD]</w:t>
      </w:r>
      <w:r>
        <w:rPr>
          <w:rFonts w:ascii="Calibri" w:hAnsi="Calibri"/>
          <w:b w:val="0"/>
          <w:i w:val="0"/>
        </w:rPr>
        <w:t xml:space="preserve"> ].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Que su representante, </w:t>
      </w:r>
      <w:r>
        <w:rPr>
          <w:rFonts w:ascii="Calibri" w:hAnsi="Calibri"/>
          <w:b/>
          <w:i w:val="0"/>
        </w:rPr>
        <w:t>[NOMBRE]</w:t>
      </w:r>
      <w:r>
        <w:rPr>
          <w:rFonts w:ascii="Calibri" w:hAnsi="Calibri"/>
          <w:b w:val="0"/>
          <w:i w:val="0"/>
        </w:rPr>
        <w:t xml:space="preserve">, cuenta con facultades suficientes para obligarlo. </w:t>
      </w:r>
      <w:r>
        <w:rPr>
          <w:rFonts w:ascii="Calibri" w:hAnsi="Calibri"/>
          <w:b w:val="0"/>
          <w:i/>
        </w:rPr>
        <w:t>(Suprimir si es persona física.)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Estar inscrito en el RFC con la clave </w:t>
      </w:r>
      <w:r>
        <w:rPr>
          <w:rFonts w:ascii="Calibri" w:hAnsi="Calibri"/>
          <w:b/>
          <w:i w:val="0"/>
        </w:rPr>
        <w:t>[RFC DEL CLIENTE]</w:t>
      </w:r>
      <w:r>
        <w:rPr>
          <w:rFonts w:ascii="Calibri" w:hAnsi="Calibri"/>
          <w:b w:val="0"/>
          <w:i w:val="0"/>
        </w:rPr>
        <w:t xml:space="preserve"> y tener su domicilio en </w:t>
      </w:r>
      <w:r>
        <w:rPr>
          <w:rFonts w:ascii="Calibri" w:hAnsi="Calibri"/>
          <w:b/>
          <w:i w:val="0"/>
        </w:rPr>
        <w:t>[DOMICILIO]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Que requiere una página de aterrizaje orientada a conversión, y que </w:t>
      </w:r>
      <w:r>
        <w:rPr>
          <w:rFonts w:ascii="Calibri" w:hAnsi="Calibri"/>
          <w:b/>
          <w:i w:val="0"/>
        </w:rPr>
        <w:t>conoce y acepta el alcance del plan contratado</w:t>
      </w:r>
      <w:r>
        <w:rPr>
          <w:rFonts w:ascii="Calibri" w:hAnsi="Calibri"/>
          <w:b w:val="0"/>
          <w:i w:val="0"/>
        </w:rPr>
        <w:t xml:space="preserve"> conforme al Anexo Único.</w:t>
      </w:r>
    </w:p>
    <w:p>
      <w:pPr>
        <w:jc w:val="both"/>
      </w:pPr>
      <w:r>
        <w:rPr>
          <w:rFonts w:ascii="Calibri" w:hAnsi="Calibri"/>
          <w:b/>
          <w:i w:val="0"/>
        </w:rPr>
        <w:t>e)</w:t>
      </w:r>
      <w:r>
        <w:rPr>
          <w:rFonts w:ascii="Calibri" w:hAnsi="Calibri"/>
          <w:b w:val="0"/>
          <w:i w:val="0"/>
        </w:rPr>
        <w:t xml:space="preserve"> Que las afirmaciones, promesas y ofertas comerciales que solicite publicar son verídicas y cumplen la normativa aplicable a su giro.</w:t>
      </w:r>
    </w:p>
    <w:p>
      <w:pPr>
        <w:pStyle w:val="Heading3"/>
      </w:pPr>
      <w:r>
        <w:rPr>
          <w:rFonts w:ascii="Calibri" w:hAnsi="Calibri"/>
          <w:b/>
          <w:i w:val="0"/>
        </w:rPr>
        <w:t>III. Declaran AMBAS PARTES:</w:t>
      </w:r>
    </w:p>
    <w:p>
      <w:pPr>
        <w:jc w:val="both"/>
      </w:pPr>
      <w:r>
        <w:rPr>
          <w:rFonts w:ascii="Calibri" w:hAnsi="Calibri"/>
          <w:b w:val="0"/>
          <w:i w:val="0"/>
        </w:rPr>
        <w:t>Que se reconocen la personalidad con la que comparecen, que no existe vicio alguno del consentimiento, y que es su voluntad obligarse conforme a las siguientes: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CLÁUSULAS</w:t>
      </w:r>
    </w:p>
    <w:p>
      <w:pPr>
        <w:pStyle w:val="Heading3"/>
      </w:pPr>
      <w:r>
        <w:rPr>
          <w:rFonts w:ascii="Calibri" w:hAnsi="Calibri"/>
          <w:b/>
          <w:i w:val="0"/>
        </w:rPr>
        <w:t>PRIMERA — OBJETO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se obliga a diseñar, desarrollar, publicar y entregar una </w:t>
      </w:r>
      <w:r>
        <w:rPr>
          <w:rFonts w:ascii="Calibri" w:hAnsi="Calibri"/>
          <w:b/>
          <w:i w:val="0"/>
        </w:rPr>
        <w:t>página de aterrizaje (landing page)</w:t>
      </w:r>
      <w:r>
        <w:rPr>
          <w:rFonts w:ascii="Calibri" w:hAnsi="Calibri"/>
          <w:b w:val="0"/>
          <w:i w:val="0"/>
        </w:rPr>
        <w:t xml:space="preserve"> orientada a conversión, con el alcance funcional del plan contratado, detallado en el </w:t>
      </w:r>
      <w:r>
        <w:rPr>
          <w:rFonts w:ascii="Calibri" w:hAnsi="Calibri"/>
          <w:b/>
          <w:i w:val="0"/>
        </w:rPr>
        <w:t>Anexo Único</w:t>
      </w:r>
      <w:r>
        <w:rPr>
          <w:rFonts w:ascii="Calibri" w:hAnsi="Calibri"/>
          <w:b w:val="0"/>
          <w:i w:val="0"/>
        </w:rPr>
        <w:t xml:space="preserve"> que forma parte integral de este contrato.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servicio se presta bajo la modalidad de </w:t>
      </w:r>
      <w:r>
        <w:rPr>
          <w:rFonts w:ascii="Calibri" w:hAnsi="Calibri"/>
          <w:b/>
          <w:i w:val="0"/>
        </w:rPr>
        <w:t>obra por encargo</w:t>
      </w:r>
      <w:r>
        <w:rPr>
          <w:rFonts w:ascii="Calibri" w:hAnsi="Calibri"/>
          <w:b w:val="0"/>
          <w:i w:val="0"/>
        </w:rPr>
        <w:t>, en términos del artículo 83 de la Ley Federal del Derecho de Autor.</w:t>
      </w:r>
    </w:p>
    <w:p>
      <w:pPr>
        <w:pStyle w:val="Heading3"/>
      </w:pPr>
      <w:r>
        <w:rPr>
          <w:rFonts w:ascii="Calibri" w:hAnsi="Calibri"/>
          <w:b/>
          <w:i w:val="0"/>
        </w:rPr>
        <w:t>SEGUNDA — OBLIGACIÓN DE MEDIOS, NO DE RESULTADOS</w:t>
      </w:r>
    </w:p>
    <w:p>
      <w:pPr>
        <w:jc w:val="both"/>
      </w:pPr>
      <w:r>
        <w:rPr>
          <w:rFonts w:ascii="Calibri" w:hAnsi="Calibri"/>
          <w:b w:val="0"/>
          <w:i w:val="0"/>
        </w:rPr>
        <w:t>Esta cláusula es esencial para la contratación.</w:t>
      </w:r>
    </w:p>
    <w:p>
      <w:pPr>
        <w:jc w:val="both"/>
      </w:pPr>
      <w:r>
        <w:rPr>
          <w:rFonts w:ascii="Calibri" w:hAnsi="Calibri"/>
          <w:b/>
          <w:i w:val="0"/>
        </w:rPr>
        <w:t>2.1</w:t>
      </w:r>
      <w:r>
        <w:rPr>
          <w:rFonts w:ascii="Calibri" w:hAnsi="Calibri"/>
          <w:b w:val="0"/>
          <w:i w:val="0"/>
        </w:rPr>
        <w:t xml:space="preserve"> La obligación de EL PRESTADOR es de </w:t>
      </w:r>
      <w:r>
        <w:rPr>
          <w:rFonts w:ascii="Calibri" w:hAnsi="Calibri"/>
          <w:b/>
          <w:i w:val="0"/>
        </w:rPr>
        <w:t>medios y no de resultados</w:t>
      </w:r>
      <w:r>
        <w:rPr>
          <w:rFonts w:ascii="Calibri" w:hAnsi="Calibri"/>
          <w:b w:val="0"/>
          <w:i w:val="0"/>
        </w:rPr>
        <w:t>. EL PRESTADOR se obliga a construir y entregar una página técnicamente correcta, rápida, medible y estructurada conforme a las buenas prácticas de conversión vigentes.</w:t>
      </w:r>
    </w:p>
    <w:p>
      <w:pPr>
        <w:jc w:val="both"/>
      </w:pPr>
      <w:r>
        <w:rPr>
          <w:rFonts w:ascii="Calibri" w:hAnsi="Calibri"/>
          <w:b/>
          <w:i w:val="0"/>
        </w:rPr>
        <w:t>2.2</w:t>
      </w:r>
      <w:r>
        <w:rPr>
          <w:rFonts w:ascii="Calibri" w:hAnsi="Calibri"/>
          <w:b w:val="0"/>
          <w:i w:val="0"/>
        </w:rPr>
        <w:t xml:space="preserve"> EL PRESTADOR </w:t>
      </w:r>
      <w:r>
        <w:rPr>
          <w:rFonts w:ascii="Calibri" w:hAnsi="Calibri"/>
          <w:b/>
          <w:i w:val="0"/>
        </w:rPr>
        <w:t>no garantiza</w:t>
      </w:r>
      <w:r>
        <w:rPr>
          <w:rFonts w:ascii="Calibri" w:hAnsi="Calibri"/>
          <w:b w:val="0"/>
          <w:i w:val="0"/>
        </w:rPr>
        <w:t xml:space="preserve"> ningún resultado comercial, y de manera enunciativa no garantiza: número de visitas, prospectos, registros o ventas; tasa de conversión determinada; retorno sobre la inversión publicitaria; posiciones en resultados de buscadores; ni la aprobación de la página por parte de plataformas publicitarias.</w:t>
      </w:r>
    </w:p>
    <w:p>
      <w:pPr>
        <w:jc w:val="both"/>
      </w:pPr>
      <w:r>
        <w:rPr>
          <w:rFonts w:ascii="Calibri" w:hAnsi="Calibri"/>
          <w:b/>
          <w:i w:val="0"/>
        </w:rPr>
        <w:t>2.3</w:t>
      </w:r>
      <w:r>
        <w:rPr>
          <w:rFonts w:ascii="Calibri" w:hAnsi="Calibri"/>
          <w:b w:val="0"/>
          <w:i w:val="0"/>
        </w:rPr>
        <w:t xml:space="preserve"> Los resultados comerciales dependen de factores fuera del control de EL PRESTADOR: la oferta y el precio de EL CLIENTE, su presupuesto y segmentación publicitaria, la calidad y volumen del tráfico, la competencia, la estacionalidad, la velocidad de seguimiento comercial y los cambios de algoritmo o política de plataformas de terceros.</w:t>
      </w:r>
    </w:p>
    <w:p>
      <w:pPr>
        <w:jc w:val="both"/>
      </w:pPr>
      <w:r>
        <w:rPr>
          <w:rFonts w:ascii="Calibri" w:hAnsi="Calibri"/>
          <w:b/>
          <w:i w:val="0"/>
        </w:rPr>
        <w:t>2.4</w:t>
      </w:r>
      <w:r>
        <w:rPr>
          <w:rFonts w:ascii="Calibri" w:hAnsi="Calibri"/>
          <w:b w:val="0"/>
          <w:i w:val="0"/>
        </w:rPr>
        <w:t xml:space="preserve"> Cualquier estimación, proyección o referencia a resultados que se haya compartido durante el proceso comercial tiene carácter </w:t>
      </w:r>
      <w:r>
        <w:rPr>
          <w:rFonts w:ascii="Calibri" w:hAnsi="Calibri"/>
          <w:b/>
          <w:i w:val="0"/>
        </w:rPr>
        <w:t>ilustrativo</w:t>
      </w:r>
      <w:r>
        <w:rPr>
          <w:rFonts w:ascii="Calibri" w:hAnsi="Calibri"/>
          <w:b w:val="0"/>
          <w:i w:val="0"/>
        </w:rPr>
        <w:t xml:space="preserve"> y no constituye garantía ni obligación contractual.</w:t>
      </w:r>
    </w:p>
    <w:p>
      <w:pPr>
        <w:pStyle w:val="Heading3"/>
      </w:pPr>
      <w:r>
        <w:rPr>
          <w:rFonts w:ascii="Calibri" w:hAnsi="Calibri"/>
          <w:b/>
          <w:i w:val="0"/>
        </w:rPr>
        <w:t>TERCERA — ALCANCE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alcance es </w:t>
      </w:r>
      <w:r>
        <w:rPr>
          <w:rFonts w:ascii="Calibri" w:hAnsi="Calibri"/>
          <w:b/>
          <w:i w:val="0"/>
        </w:rPr>
        <w:t>exclusivamente</w:t>
      </w:r>
      <w:r>
        <w:rPr>
          <w:rFonts w:ascii="Calibri" w:hAnsi="Calibri"/>
          <w:b w:val="0"/>
          <w:i w:val="0"/>
        </w:rPr>
        <w:t xml:space="preserve"> el descrito en el Anexo Único. Los límites de secciones, idiomas e integraciones ahí señalados </w:t>
      </w:r>
      <w:r>
        <w:rPr>
          <w:rFonts w:ascii="Calibri" w:hAnsi="Calibri"/>
          <w:b/>
          <w:i w:val="0"/>
        </w:rPr>
        <w:t>son el alcance contratado</w:t>
      </w:r>
      <w:r>
        <w:rPr>
          <w:rFonts w:ascii="Calibri" w:hAnsi="Calibri"/>
          <w:b w:val="0"/>
          <w:i w:val="0"/>
        </w:rPr>
        <w:t>; excederlos genera una Orden de Cambio conforme a la Cláusula Novena.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 página se entrega como </w:t>
      </w:r>
      <w:r>
        <w:rPr>
          <w:rFonts w:ascii="Calibri" w:hAnsi="Calibri"/>
          <w:b/>
          <w:i w:val="0"/>
        </w:rPr>
        <w:t>un solo sitio, en un solo idioma y con una sola variante de diseño</w:t>
      </w:r>
      <w:r>
        <w:rPr>
          <w:rFonts w:ascii="Calibri" w:hAnsi="Calibri"/>
          <w:b w:val="0"/>
          <w:i w:val="0"/>
        </w:rPr>
        <w:t>, salvo que el Anexo Único indique lo contrario. Las variantes para pruebas A/B, las páginas adicionales por campaña y las versiones por segmento se cotizan por separado.</w:t>
      </w:r>
    </w:p>
    <w:p>
      <w:pPr>
        <w:pStyle w:val="Heading3"/>
      </w:pPr>
      <w:r>
        <w:rPr>
          <w:rFonts w:ascii="Calibri" w:hAnsi="Calibri"/>
          <w:b/>
          <w:i w:val="0"/>
        </w:rPr>
        <w:t>CUARTA — PRECIO Y FORMA DE PAGO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CLIENTE pagará la cantidad de </w:t>
      </w:r>
      <w:r>
        <w:rPr>
          <w:rFonts w:ascii="Calibri" w:hAnsi="Calibri"/>
          <w:b/>
          <w:i w:val="0"/>
        </w:rPr>
        <w:t>$[MONTO] M.N. ([MONTO CON LETRA] pesos 00/100 Moneda Nacional)</w:t>
      </w:r>
      <w:r>
        <w:rPr>
          <w:rFonts w:ascii="Calibri" w:hAnsi="Calibri"/>
          <w:b w:val="0"/>
          <w:i w:val="0"/>
        </w:rPr>
        <w:t>, más el Impuesto al Valor Agregado correspondiente, conforme al plan contratado: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Plan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Precio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Entrega estimada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Esencial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$4,999 M.N.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~1 semana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$7,999 M.N.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~2 semanas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Premium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$12,999 M.N.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~3 semanas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Forma de pago:</w:t>
      </w:r>
      <w:r>
        <w:rPr>
          <w:rFonts w:ascii="Calibri" w:hAnsi="Calibri"/>
          <w:b w:val="0"/>
          <w:i w:val="0"/>
        </w:rPr>
        <w:t xml:space="preserve"> 50% de anticipo a la firma y 50% contra publicación y entrega.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Plan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Precio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Anticipo a la firma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Saldo a la entrega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Esencial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$4,999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$2,500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$2,499 M.N.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$7,999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$4,000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$3,999 M.N.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Premium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$12,999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$6,500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$6,499 M.N.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 w:val="0"/>
          <w:i w:val="0"/>
        </w:rPr>
        <w:t>Las cantidades anteriores no incluyen IVA.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Los pagos se realizan por transferencia electrónica SPEI dentro de los </w:t>
      </w:r>
      <w:r>
        <w:rPr>
          <w:rFonts w:ascii="Calibri" w:hAnsi="Calibri"/>
          <w:b/>
          <w:i w:val="0"/>
        </w:rPr>
        <w:t>5 (cinco) días naturales</w:t>
      </w:r>
      <w:r>
        <w:rPr>
          <w:rFonts w:ascii="Calibri" w:hAnsi="Calibri"/>
          <w:b w:val="0"/>
          <w:i w:val="0"/>
        </w:rPr>
        <w:t xml:space="preserve"> siguientes a la solicitud de pago. EL PRESTADOR emitirá el CFDI correspondiente dentro de los 3 días hábiles siguientes a cada pago.</w:t>
      </w:r>
    </w:p>
    <w:p>
      <w:pPr>
        <w:pStyle w:val="Heading3"/>
      </w:pPr>
      <w:r>
        <w:rPr>
          <w:rFonts w:ascii="Calibri" w:hAnsi="Calibri"/>
          <w:b/>
          <w:i w:val="0"/>
        </w:rPr>
        <w:t>QUINTA — DEMO DE VALIDACIÓN DE 21 DÍAS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Cuando EL CLIENTE haya contratado previamente la </w:t>
      </w:r>
      <w:r>
        <w:rPr>
          <w:rFonts w:ascii="Calibri" w:hAnsi="Calibri"/>
          <w:b/>
          <w:i w:val="0"/>
        </w:rPr>
        <w:t>demo de validación de 21 días</w:t>
      </w:r>
      <w:r>
        <w:rPr>
          <w:rFonts w:ascii="Calibri" w:hAnsi="Calibri"/>
          <w:b w:val="0"/>
          <w:i w:val="0"/>
        </w:rPr>
        <w:t xml:space="preserve"> por </w:t>
      </w:r>
      <w:r>
        <w:rPr>
          <w:rFonts w:ascii="Calibri" w:hAnsi="Calibri"/>
          <w:b/>
          <w:i w:val="0"/>
        </w:rPr>
        <w:t>$999 M.N.</w:t>
      </w:r>
      <w:r>
        <w:rPr>
          <w:rFonts w:ascii="Calibri" w:hAnsi="Calibri"/>
          <w:b w:val="0"/>
          <w:i w:val="0"/>
        </w:rPr>
        <w:t>, aplican las siguientes reglas: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La demo cubre trabajo de producción real y </w:t>
      </w:r>
      <w:r>
        <w:rPr>
          <w:rFonts w:ascii="Calibri" w:hAnsi="Calibri"/>
          <w:b/>
          <w:i w:val="0"/>
        </w:rPr>
        <w:t>no es reembolsable</w:t>
      </w:r>
      <w:r>
        <w:rPr>
          <w:rFonts w:ascii="Calibri" w:hAnsi="Calibri"/>
          <w:b w:val="0"/>
          <w:i w:val="0"/>
        </w:rPr>
        <w:t xml:space="preserve"> una vez publicada.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Su importe se </w:t>
      </w:r>
      <w:r>
        <w:rPr>
          <w:rFonts w:ascii="Calibri" w:hAnsi="Calibri"/>
          <w:b/>
          <w:i w:val="0"/>
        </w:rPr>
        <w:t>acredita íntegramente</w:t>
      </w:r>
      <w:r>
        <w:rPr>
          <w:rFonts w:ascii="Calibri" w:hAnsi="Calibri"/>
          <w:b w:val="0"/>
          <w:i w:val="0"/>
        </w:rPr>
        <w:t xml:space="preserve"> al anticipo del plan que EL CLIENTE contrate dentro de los </w:t>
      </w:r>
      <w:r>
        <w:rPr>
          <w:rFonts w:ascii="Calibri" w:hAnsi="Calibri"/>
          <w:b/>
          <w:i w:val="0"/>
        </w:rPr>
        <w:t>60 (sesenta) días naturales</w:t>
      </w:r>
      <w:r>
        <w:rPr>
          <w:rFonts w:ascii="Calibri" w:hAnsi="Calibri"/>
          <w:b w:val="0"/>
          <w:i w:val="0"/>
        </w:rPr>
        <w:t xml:space="preserve"> siguientes a su publicación.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Transcurridos los 21 días sin contratación, EL PRESTADOR retirará la demo de línea sin responsabilidad y EL CLIENTE no adquiere obligación adicional alguna.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Durante la vigencia de la demo, EL CLIENTE recibe una licencia temporal de uso limitada a la evaluación del trabajo. Los derechos patrimoniales se ceden únicamente conforme a la Cláusula Décima Tercera, al contratar y liquidar el plan.</w:t>
      </w:r>
    </w:p>
    <w:p>
      <w:pPr>
        <w:pStyle w:val="Heading3"/>
      </w:pPr>
      <w:r>
        <w:rPr>
          <w:rFonts w:ascii="Calibri" w:hAnsi="Calibri"/>
          <w:b/>
          <w:i w:val="0"/>
        </w:rPr>
        <w:t>SEXTA — PLAZO DE EJECUCIÓN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plazo señalado en la carátula se computa en </w:t>
      </w:r>
      <w:r>
        <w:rPr>
          <w:rFonts w:ascii="Calibri" w:hAnsi="Calibri"/>
          <w:b/>
          <w:i w:val="0"/>
        </w:rPr>
        <w:t>días hábiles</w:t>
      </w:r>
      <w:r>
        <w:rPr>
          <w:rFonts w:ascii="Calibri" w:hAnsi="Calibri"/>
          <w:b w:val="0"/>
          <w:i w:val="0"/>
        </w:rPr>
        <w:t xml:space="preserve"> y comienza a correr cuando concurran </w:t>
      </w:r>
      <w:r>
        <w:rPr>
          <w:rFonts w:ascii="Calibri" w:hAnsi="Calibri"/>
          <w:b/>
          <w:i w:val="0"/>
        </w:rPr>
        <w:t>ambas</w:t>
      </w:r>
      <w:r>
        <w:rPr>
          <w:rFonts w:ascii="Calibri" w:hAnsi="Calibri"/>
          <w:b w:val="0"/>
          <w:i w:val="0"/>
        </w:rPr>
        <w:t xml:space="preserve"> condiciones: recepción del anticipo y entrega completa del material señalado en la Cláusula Séptima.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plazo se </w:t>
      </w:r>
      <w:r>
        <w:rPr>
          <w:rFonts w:ascii="Calibri" w:hAnsi="Calibri"/>
          <w:b/>
          <w:i w:val="0"/>
        </w:rPr>
        <w:t>suspende automáticamente</w:t>
      </w:r>
      <w:r>
        <w:rPr>
          <w:rFonts w:ascii="Calibri" w:hAnsi="Calibri"/>
          <w:b w:val="0"/>
          <w:i w:val="0"/>
        </w:rPr>
        <w:t>, día por día, mientras EL PRESTADOR espere materiales, accesos, aprobaciones o retroalimentación a cargo de EL CLIENTE.</w:t>
      </w:r>
    </w:p>
    <w:p>
      <w:pPr>
        <w:pStyle w:val="Heading3"/>
      </w:pPr>
      <w:r>
        <w:rPr>
          <w:rFonts w:ascii="Calibri" w:hAnsi="Calibri"/>
          <w:b/>
          <w:i w:val="0"/>
        </w:rPr>
        <w:t>SÉPTIMA — OBLIGACIONES DE EL CLIENTE</w:t>
      </w:r>
    </w:p>
    <w:p>
      <w:pPr>
        <w:jc w:val="both"/>
      </w:pPr>
      <w:r>
        <w:rPr>
          <w:rFonts w:ascii="Calibri" w:hAnsi="Calibri"/>
          <w:b w:val="0"/>
          <w:i w:val="0"/>
        </w:rPr>
        <w:t>EL CLIENTE se obliga a: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Cubrir las contraprestaciones en los montos y fechas pactados.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Entregar, dentro de los </w:t>
      </w:r>
      <w:r>
        <w:rPr>
          <w:rFonts w:ascii="Calibri" w:hAnsi="Calibri"/>
          <w:b/>
          <w:i w:val="0"/>
        </w:rPr>
        <w:t>10 (diez) días hábiles</w:t>
      </w:r>
      <w:r>
        <w:rPr>
          <w:rFonts w:ascii="Calibri" w:hAnsi="Calibri"/>
          <w:b w:val="0"/>
          <w:i w:val="0"/>
        </w:rPr>
        <w:t xml:space="preserve"> siguientes a la firma: logotipo en formato vectorial, manual de marca si lo tiene, fotografías en </w:t>
      </w:r>
      <w:r>
        <w:rPr>
          <w:rFonts w:ascii="Consolas" w:hAnsi="Consolas"/>
          <w:b w:val="0"/>
          <w:i w:val="0"/>
        </w:rPr>
        <w:t>.jpg</w:t>
      </w:r>
      <w:r>
        <w:rPr>
          <w:rFonts w:ascii="Calibri" w:hAnsi="Calibri"/>
          <w:b w:val="0"/>
          <w:i w:val="0"/>
        </w:rPr>
        <w:t xml:space="preserve"> o </w:t>
      </w:r>
      <w:r>
        <w:rPr>
          <w:rFonts w:ascii="Consolas" w:hAnsi="Consolas"/>
          <w:b w:val="0"/>
          <w:i w:val="0"/>
        </w:rPr>
        <w:t>.png</w:t>
      </w:r>
      <w:r>
        <w:rPr>
          <w:rFonts w:ascii="Calibri" w:hAnsi="Calibri"/>
          <w:b w:val="0"/>
          <w:i w:val="0"/>
        </w:rPr>
        <w:t xml:space="preserve"> de al menos 1500 px, </w:t>
      </w:r>
      <w:r>
        <w:rPr>
          <w:rFonts w:ascii="Calibri" w:hAnsi="Calibri"/>
          <w:b/>
          <w:i w:val="0"/>
        </w:rPr>
        <w:t>textos base de todas las secciones</w:t>
      </w:r>
      <w:r>
        <w:rPr>
          <w:rFonts w:ascii="Calibri" w:hAnsi="Calibri"/>
          <w:b w:val="0"/>
          <w:i w:val="0"/>
        </w:rPr>
        <w:t>, y los accesos a dominio, analítica y plataformas publicitarias que correspondan.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Designar a </w:t>
      </w:r>
      <w:r>
        <w:rPr>
          <w:rFonts w:ascii="Calibri" w:hAnsi="Calibri"/>
          <w:b/>
          <w:i w:val="0"/>
        </w:rPr>
        <w:t>una única persona</w:t>
      </w:r>
      <w:r>
        <w:rPr>
          <w:rFonts w:ascii="Calibri" w:hAnsi="Calibri"/>
          <w:b w:val="0"/>
          <w:i w:val="0"/>
        </w:rPr>
        <w:t xml:space="preserve"> como interlocutor facultado para aprobar entregables y órdenes de cambio.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Emitir retroalimentación consolidada por escrito dentro de los </w:t>
      </w:r>
      <w:r>
        <w:rPr>
          <w:rFonts w:ascii="Calibri" w:hAnsi="Calibri"/>
          <w:b/>
          <w:i w:val="0"/>
        </w:rPr>
        <w:t>5 (cinco) días hábiles</w:t>
      </w:r>
      <w:r>
        <w:rPr>
          <w:rFonts w:ascii="Calibri" w:hAnsi="Calibri"/>
          <w:b w:val="0"/>
          <w:i w:val="0"/>
        </w:rPr>
        <w:t xml:space="preserve"> siguientes a cada entrega.</w:t>
      </w:r>
    </w:p>
    <w:p>
      <w:pPr>
        <w:jc w:val="both"/>
      </w:pPr>
      <w:r>
        <w:rPr>
          <w:rFonts w:ascii="Calibri" w:hAnsi="Calibri"/>
          <w:b/>
          <w:i w:val="0"/>
        </w:rPr>
        <w:t>e)</w:t>
      </w:r>
      <w:r>
        <w:rPr>
          <w:rFonts w:ascii="Calibri" w:hAnsi="Calibri"/>
          <w:b w:val="0"/>
          <w:i w:val="0"/>
        </w:rPr>
        <w:t xml:space="preserve"> Garantizar que es titular o cuenta con licencia sobre las marcas, fotografías, testimonios y textos que aporte.</w:t>
      </w:r>
    </w:p>
    <w:p>
      <w:pPr>
        <w:jc w:val="both"/>
      </w:pPr>
      <w:r>
        <w:rPr>
          <w:rFonts w:ascii="Calibri" w:hAnsi="Calibri"/>
          <w:b/>
          <w:i w:val="0"/>
        </w:rPr>
        <w:t>f)</w:t>
      </w:r>
      <w:r>
        <w:rPr>
          <w:rFonts w:ascii="Calibri" w:hAnsi="Calibri"/>
          <w:b w:val="0"/>
          <w:i w:val="0"/>
        </w:rPr>
        <w:t xml:space="preserve"> Responder por la veracidad de las afirmaciones comerciales, precios, promociones y testimonios publicados, así como por el cumplimiento de la Ley Federal de Protección al Consumidor.</w:t>
      </w:r>
    </w:p>
    <w:p>
      <w:pPr>
        <w:jc w:val="both"/>
      </w:pPr>
      <w:r>
        <w:rPr>
          <w:rFonts w:ascii="Calibri" w:hAnsi="Calibri"/>
          <w:b/>
          <w:i w:val="0"/>
        </w:rPr>
        <w:t>g)</w:t>
      </w:r>
      <w:r>
        <w:rPr>
          <w:rFonts w:ascii="Calibri" w:hAnsi="Calibri"/>
          <w:b w:val="0"/>
          <w:i w:val="0"/>
        </w:rPr>
        <w:t xml:space="preserve"> Atender oportunamente los prospectos que la página genere. EL PRESTADOR no realiza seguimiento comercial.</w:t>
      </w:r>
    </w:p>
    <w:p>
      <w:pPr>
        <w:pStyle w:val="Heading3"/>
      </w:pPr>
      <w:r>
        <w:rPr>
          <w:rFonts w:ascii="Calibri" w:hAnsi="Calibri"/>
          <w:b/>
          <w:i w:val="0"/>
        </w:rPr>
        <w:t>OCTAVA — MEDICIÓN, ANALÍTICA Y PLATAFORMAS DE TERCEROS</w:t>
      </w:r>
    </w:p>
    <w:p>
      <w:pPr>
        <w:jc w:val="both"/>
      </w:pPr>
      <w:r>
        <w:rPr>
          <w:rFonts w:ascii="Calibri" w:hAnsi="Calibri"/>
          <w:b/>
          <w:i w:val="0"/>
        </w:rPr>
        <w:t>8.1</w:t>
      </w:r>
      <w:r>
        <w:rPr>
          <w:rFonts w:ascii="Calibri" w:hAnsi="Calibri"/>
          <w:b w:val="0"/>
          <w:i w:val="0"/>
        </w:rPr>
        <w:t xml:space="preserve"> Cuando el plan contratado incluya medición, EL PRESTADOR configurará </w:t>
      </w:r>
      <w:r>
        <w:rPr>
          <w:rFonts w:ascii="Calibri" w:hAnsi="Calibri"/>
          <w:b/>
          <w:i w:val="0"/>
        </w:rPr>
        <w:t>Google Analytics 4</w:t>
      </w:r>
      <w:r>
        <w:rPr>
          <w:rFonts w:ascii="Calibri" w:hAnsi="Calibri"/>
          <w:b w:val="0"/>
          <w:i w:val="0"/>
        </w:rPr>
        <w:t xml:space="preserve"> y los eventos de conversión acordados, y dejará la instalación verificada al momento de la entrega.</w:t>
      </w:r>
    </w:p>
    <w:p>
      <w:pPr>
        <w:jc w:val="both"/>
      </w:pPr>
      <w:r>
        <w:rPr>
          <w:rFonts w:ascii="Calibri" w:hAnsi="Calibri"/>
          <w:b/>
          <w:i w:val="0"/>
        </w:rPr>
        <w:t>8.2</w:t>
      </w:r>
      <w:r>
        <w:rPr>
          <w:rFonts w:ascii="Calibri" w:hAnsi="Calibri"/>
          <w:b w:val="0"/>
          <w:i w:val="0"/>
        </w:rPr>
        <w:t xml:space="preserve"> Las cuentas de analítica, de administrador de etiquetas y de plataformas publicitarias se abren y permanecen </w:t>
      </w:r>
      <w:r>
        <w:rPr>
          <w:rFonts w:ascii="Calibri" w:hAnsi="Calibri"/>
          <w:b/>
          <w:i w:val="0"/>
        </w:rPr>
        <w:t>a nombre de EL CLIENTE</w:t>
      </w:r>
      <w:r>
        <w:rPr>
          <w:rFonts w:ascii="Calibri" w:hAnsi="Calibri"/>
          <w:b w:val="0"/>
          <w:i w:val="0"/>
        </w:rPr>
        <w:t>, quien conserva la propiedad de sus datos.</w:t>
      </w:r>
    </w:p>
    <w:p>
      <w:pPr>
        <w:jc w:val="both"/>
      </w:pPr>
      <w:r>
        <w:rPr>
          <w:rFonts w:ascii="Calibri" w:hAnsi="Calibri"/>
          <w:b/>
          <w:i w:val="0"/>
        </w:rPr>
        <w:t>8.3</w:t>
      </w:r>
      <w:r>
        <w:rPr>
          <w:rFonts w:ascii="Calibri" w:hAnsi="Calibri"/>
          <w:b w:val="0"/>
          <w:i w:val="0"/>
        </w:rPr>
        <w:t xml:space="preserve"> EL PRESTADOR </w:t>
      </w:r>
      <w:r>
        <w:rPr>
          <w:rFonts w:ascii="Calibri" w:hAnsi="Calibri"/>
          <w:b/>
          <w:i w:val="0"/>
        </w:rPr>
        <w:t>no responde</w:t>
      </w:r>
      <w:r>
        <w:rPr>
          <w:rFonts w:ascii="Calibri" w:hAnsi="Calibri"/>
          <w:b w:val="0"/>
          <w:i w:val="0"/>
        </w:rPr>
        <w:t xml:space="preserve"> por cambios de interfaz, de API o de política de las plataformas de terceros posteriores a la entrega, ni por la suspensión, rechazo o limitación de las cuentas publicitarias de EL CLIENTE. La readecuación técnica por dichos cambios se cotiza por separado o se cubre con un plan de mantenimiento vigente.</w:t>
      </w:r>
    </w:p>
    <w:p>
      <w:pPr>
        <w:jc w:val="both"/>
      </w:pPr>
      <w:r>
        <w:rPr>
          <w:rFonts w:ascii="Calibri" w:hAnsi="Calibri"/>
          <w:b/>
          <w:i w:val="0"/>
        </w:rPr>
        <w:t>8.4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Administración de campañas publicitarias, presupuesto de medios, creatividades y optimización no están incluidos</w:t>
      </w:r>
      <w:r>
        <w:rPr>
          <w:rFonts w:ascii="Calibri" w:hAnsi="Calibri"/>
          <w:b w:val="0"/>
          <w:i w:val="0"/>
        </w:rPr>
        <w:t xml:space="preserve"> en este contrato y requieren contratación por separado.</w:t>
      </w:r>
    </w:p>
    <w:p>
      <w:pPr>
        <w:jc w:val="both"/>
      </w:pPr>
      <w:r>
        <w:rPr>
          <w:rFonts w:ascii="Calibri" w:hAnsi="Calibri"/>
          <w:b/>
          <w:i w:val="0"/>
        </w:rPr>
        <w:t>8.5</w:t>
      </w:r>
      <w:r>
        <w:rPr>
          <w:rFonts w:ascii="Calibri" w:hAnsi="Calibri"/>
          <w:b w:val="0"/>
          <w:i w:val="0"/>
        </w:rPr>
        <w:t xml:space="preserve"> La página incorporará el aviso de privacidad y, en su caso, el mecanismo de consentimiento de cookies que EL CLIENTE proporcione. La redacción y suficiencia legal de esos textos son responsabilidad de EL CLIENTE.</w:t>
      </w:r>
    </w:p>
    <w:p>
      <w:pPr>
        <w:pStyle w:val="Heading3"/>
      </w:pPr>
      <w:r>
        <w:rPr>
          <w:rFonts w:ascii="Calibri" w:hAnsi="Calibri"/>
          <w:b/>
          <w:i w:val="0"/>
        </w:rPr>
        <w:t>NOVENA — CAMBIOS DE ALCANCE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Todo requerimiento fuera del Anexo Único se documentará en una </w:t>
      </w:r>
      <w:r>
        <w:rPr>
          <w:rFonts w:ascii="Calibri" w:hAnsi="Calibri"/>
          <w:b/>
          <w:i w:val="0"/>
        </w:rPr>
        <w:t>Orden de Cambio</w:t>
      </w:r>
      <w:r>
        <w:rPr>
          <w:rFonts w:ascii="Calibri" w:hAnsi="Calibri"/>
          <w:b w:val="0"/>
          <w:i w:val="0"/>
        </w:rPr>
        <w:t xml:space="preserve"> que precise la descripción, el costo adicional, el impacto en la fecha de entrega y la vigencia de la oferta.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</w:t>
      </w:r>
      <w:r>
        <w:rPr>
          <w:rFonts w:ascii="Calibri" w:hAnsi="Calibri"/>
          <w:b/>
          <w:i w:val="0"/>
        </w:rPr>
        <w:t>no iniciará</w:t>
      </w:r>
      <w:r>
        <w:rPr>
          <w:rFonts w:ascii="Calibri" w:hAnsi="Calibri"/>
          <w:b w:val="0"/>
          <w:i w:val="0"/>
        </w:rPr>
        <w:t xml:space="preserve"> trabajo adicional sin aprobación previa y por escrito, la cual podrá otorgarse por correo electrónico desde la cuenta del interlocutor designado. EL CLIENTE puede rechazar cualquier Orden de Cambio sin penalización; en tal caso el proyecto continúa con el alcance original.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Órdenes de Cambio se cotizan a </w:t>
      </w:r>
      <w:r>
        <w:rPr>
          <w:rFonts w:ascii="Calibri" w:hAnsi="Calibri"/>
          <w:b/>
          <w:i w:val="0"/>
        </w:rPr>
        <w:t>precio cerrado</w:t>
      </w:r>
      <w:r>
        <w:rPr>
          <w:rFonts w:ascii="Calibri" w:hAnsi="Calibri"/>
          <w:b w:val="0"/>
          <w:i w:val="0"/>
        </w:rPr>
        <w:t xml:space="preserve">, estimado sobre una tarifa de </w:t>
      </w:r>
      <w:r>
        <w:rPr>
          <w:rFonts w:ascii="Calibri" w:hAnsi="Calibri"/>
          <w:b/>
          <w:i w:val="0"/>
        </w:rPr>
        <w:t>$800 M.N. por hora</w:t>
      </w:r>
      <w:r>
        <w:rPr>
          <w:rFonts w:ascii="Calibri" w:hAnsi="Calibri"/>
          <w:b w:val="0"/>
          <w:i w:val="0"/>
        </w:rPr>
        <w:t xml:space="preserve"> más IVA, con un mínimo de </w:t>
      </w:r>
      <w:r>
        <w:rPr>
          <w:rFonts w:ascii="Calibri" w:hAnsi="Calibri"/>
          <w:b/>
          <w:i w:val="0"/>
        </w:rPr>
        <w:t>$1,200 M.N.</w:t>
      </w:r>
      <w:r>
        <w:rPr>
          <w:rFonts w:ascii="Calibri" w:hAnsi="Calibri"/>
          <w:b w:val="0"/>
          <w:i w:val="0"/>
        </w:rPr>
        <w:t xml:space="preserve"> por orden. Una sección adicional a las contratadas se factura a </w:t>
      </w:r>
      <w:r>
        <w:rPr>
          <w:rFonts w:ascii="Calibri" w:hAnsi="Calibri"/>
          <w:b/>
          <w:i w:val="0"/>
        </w:rPr>
        <w:t>$1,500 M.N.</w:t>
      </w:r>
      <w:r>
        <w:rPr>
          <w:rFonts w:ascii="Calibri" w:hAnsi="Calibri"/>
          <w:b w:val="0"/>
          <w:i w:val="0"/>
        </w:rPr>
        <w:t xml:space="preserve">; una variante completa de la página para pruebas A/B, a </w:t>
      </w:r>
      <w:r>
        <w:rPr>
          <w:rFonts w:ascii="Calibri" w:hAnsi="Calibri"/>
          <w:b/>
          <w:i w:val="0"/>
        </w:rPr>
        <w:t>$2,500 M.N.</w:t>
      </w:r>
    </w:p>
    <w:p>
      <w:pPr>
        <w:pStyle w:val="Heading3"/>
      </w:pPr>
      <w:r>
        <w:rPr>
          <w:rFonts w:ascii="Calibri" w:hAnsi="Calibri"/>
          <w:b/>
          <w:i w:val="0"/>
        </w:rPr>
        <w:t>DÉCIMA — ENTREGA Y ACEPTACIÓN</w:t>
      </w:r>
    </w:p>
    <w:p>
      <w:pPr>
        <w:jc w:val="both"/>
      </w:pPr>
      <w:r>
        <w:rPr>
          <w:rFonts w:ascii="Calibri" w:hAnsi="Calibri"/>
          <w:b w:val="0"/>
          <w:i w:val="0"/>
        </w:rPr>
        <w:t>Concluida la ejecución, EL PRESTADOR notificará por escrito la terminación y pondrá los entregables a disposición de EL CLIENTE.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CLIENTE contará con </w:t>
      </w:r>
      <w:r>
        <w:rPr>
          <w:rFonts w:ascii="Calibri" w:hAnsi="Calibri"/>
          <w:b/>
          <w:i w:val="0"/>
        </w:rPr>
        <w:t>7 (siete) días naturales</w:t>
      </w:r>
      <w:r>
        <w:rPr>
          <w:rFonts w:ascii="Calibri" w:hAnsi="Calibri"/>
          <w:b w:val="0"/>
          <w:i w:val="0"/>
        </w:rPr>
        <w:t xml:space="preserve"> para revisar y manifestar por escrito las discrepancias respecto del alcance pactado. Transcurrido ese plazo sin observaciones, o si utiliza la página en producción o la enlaza en campañas, los entregables se tendrán por </w:t>
      </w:r>
      <w:r>
        <w:rPr>
          <w:rFonts w:ascii="Calibri" w:hAnsi="Calibri"/>
          <w:b/>
          <w:i w:val="0"/>
        </w:rPr>
        <w:t>tácitamente aceptados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De existir discrepancias fundadas, EL PRESTADOR contará con </w:t>
      </w:r>
      <w:r>
        <w:rPr>
          <w:rFonts w:ascii="Calibri" w:hAnsi="Calibri"/>
          <w:b/>
          <w:i w:val="0"/>
        </w:rPr>
        <w:t>10 (diez) días hábiles</w:t>
      </w:r>
      <w:r>
        <w:rPr>
          <w:rFonts w:ascii="Calibri" w:hAnsi="Calibri"/>
          <w:b w:val="0"/>
          <w:i w:val="0"/>
        </w:rPr>
        <w:t xml:space="preserve"> para subsanarlas sin costo.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En el plan </w:t>
      </w:r>
      <w:r>
        <w:rPr>
          <w:rFonts w:ascii="Calibri" w:hAnsi="Calibri"/>
          <w:b/>
          <w:i w:val="0"/>
        </w:rPr>
        <w:t>Premium</w:t>
      </w:r>
      <w:r>
        <w:rPr>
          <w:rFonts w:ascii="Calibri" w:hAnsi="Calibri"/>
          <w:b w:val="0"/>
          <w:i w:val="0"/>
        </w:rPr>
        <w:t xml:space="preserve">, EL PRESTADOR impartirá una sesión de capacitación remota de hasta </w:t>
      </w:r>
      <w:r>
        <w:rPr>
          <w:rFonts w:ascii="Calibri" w:hAnsi="Calibri"/>
          <w:b/>
          <w:i w:val="0"/>
        </w:rPr>
        <w:t>60 minutos</w:t>
      </w:r>
      <w:r>
        <w:rPr>
          <w:rFonts w:ascii="Calibri" w:hAnsi="Calibri"/>
          <w:b w:val="0"/>
          <w:i w:val="0"/>
        </w:rPr>
        <w:t xml:space="preserve"> sobre el uso del gestor de contenido y entregará una guía escrita.</w:t>
      </w:r>
    </w:p>
    <w:p>
      <w:pPr>
        <w:pStyle w:val="Heading3"/>
      </w:pPr>
      <w:r>
        <w:rPr>
          <w:rFonts w:ascii="Calibri" w:hAnsi="Calibri"/>
          <w:b/>
          <w:i w:val="0"/>
        </w:rPr>
        <w:t>DÉCIMA PRIMERA — GARANTÍA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otorga una garantía de </w:t>
      </w:r>
      <w:r>
        <w:rPr>
          <w:rFonts w:ascii="Calibri" w:hAnsi="Calibri"/>
          <w:b/>
          <w:i w:val="0"/>
        </w:rPr>
        <w:t>30 (treinta) días naturales</w:t>
      </w:r>
      <w:r>
        <w:rPr>
          <w:rFonts w:ascii="Calibri" w:hAnsi="Calibri"/>
          <w:b w:val="0"/>
          <w:i w:val="0"/>
        </w:rPr>
        <w:t xml:space="preserve"> contados desde la publicación, durante la cual corregirá sin costo cualquier error, falla o comportamiento que no corresponda a lo especificado en el Anexo Único.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 garantía </w:t>
      </w:r>
      <w:r>
        <w:rPr>
          <w:rFonts w:ascii="Calibri" w:hAnsi="Calibri"/>
          <w:b/>
          <w:i w:val="0"/>
        </w:rPr>
        <w:t>no cubre</w:t>
      </w:r>
      <w:r>
        <w:rPr>
          <w:rFonts w:ascii="Calibri" w:hAnsi="Calibri"/>
          <w:b w:val="0"/>
          <w:i w:val="0"/>
        </w:rPr>
        <w:t xml:space="preserve">: cambios de contenido, textos, imágenes o precios; funcionalidad nueva; ajustes derivados de un cambio de estrategia comercial o de campaña; fallas por modificaciones hechas por EL CLIENTE o por terceros; interrupciones o cambios de política de servicios de terceros; </w:t>
      </w:r>
      <w:r>
        <w:rPr>
          <w:rFonts w:ascii="Calibri" w:hAnsi="Calibri"/>
          <w:b/>
          <w:i w:val="0"/>
        </w:rPr>
        <w:t>ni resultados comerciales</w:t>
      </w:r>
      <w:r>
        <w:rPr>
          <w:rFonts w:ascii="Calibri" w:hAnsi="Calibri"/>
          <w:b w:val="0"/>
          <w:i w:val="0"/>
        </w:rPr>
        <w:t>, conforme a la Cláusula Segunda.</w:t>
      </w:r>
    </w:p>
    <w:p>
      <w:pPr>
        <w:jc w:val="both"/>
      </w:pPr>
      <w:r>
        <w:rPr>
          <w:rFonts w:ascii="Calibri" w:hAnsi="Calibri"/>
          <w:b w:val="0"/>
          <w:i w:val="0"/>
        </w:rPr>
        <w:t>Concluida la garantía, el soporte se presta conforme al plan de mantenimiento que EL CLIENTE contrate.</w:t>
      </w:r>
    </w:p>
    <w:p>
      <w:pPr>
        <w:pStyle w:val="Heading3"/>
      </w:pPr>
      <w:r>
        <w:rPr>
          <w:rFonts w:ascii="Calibri" w:hAnsi="Calibri"/>
          <w:b/>
          <w:i w:val="0"/>
        </w:rPr>
        <w:t>DÉCIMA SEGUNDA — HOSTING, DOMINIO Y RENOVACIÓN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plan contratado incluye </w:t>
      </w:r>
      <w:r>
        <w:rPr>
          <w:rFonts w:ascii="Calibri" w:hAnsi="Calibri"/>
          <w:b/>
          <w:i w:val="0"/>
        </w:rPr>
        <w:t>alojamiento y dominio durante el primer año</w:t>
      </w:r>
      <w:r>
        <w:rPr>
          <w:rFonts w:ascii="Calibri" w:hAnsi="Calibri"/>
          <w:b w:val="0"/>
          <w:i w:val="0"/>
        </w:rPr>
        <w:t xml:space="preserve"> contado desde la publicación, así como certificado SSL.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dominio incluido tiene un tope de </w:t>
      </w:r>
      <w:r>
        <w:rPr>
          <w:rFonts w:ascii="Calibri" w:hAnsi="Calibri"/>
          <w:b/>
          <w:i w:val="0"/>
        </w:rPr>
        <w:t>$800 M.N. anuales</w:t>
      </w:r>
      <w:r>
        <w:rPr>
          <w:rFonts w:ascii="Calibri" w:hAnsi="Calibri"/>
          <w:b w:val="0"/>
          <w:i w:val="0"/>
        </w:rPr>
        <w:t xml:space="preserve">, suficiente para cualquier dominio estándar </w:t>
      </w:r>
      <w:r>
        <w:rPr>
          <w:rFonts w:ascii="Consolas" w:hAnsi="Consolas"/>
          <w:b w:val="0"/>
          <w:i w:val="0"/>
        </w:rPr>
        <w:t>.com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.mx</w:t>
      </w:r>
      <w:r>
        <w:rPr>
          <w:rFonts w:ascii="Calibri" w:hAnsi="Calibri"/>
          <w:b w:val="0"/>
          <w:i w:val="0"/>
        </w:rPr>
        <w:t xml:space="preserve"> o </w:t>
      </w:r>
      <w:r>
        <w:rPr>
          <w:rFonts w:ascii="Consolas" w:hAnsi="Consolas"/>
          <w:b w:val="0"/>
          <w:i w:val="0"/>
        </w:rPr>
        <w:t>.com.mx</w:t>
      </w:r>
      <w:r>
        <w:rPr>
          <w:rFonts w:ascii="Calibri" w:hAnsi="Calibri"/>
          <w:b w:val="0"/>
          <w:i w:val="0"/>
        </w:rPr>
        <w:t xml:space="preserve">. Si EL CLIENTE elige un dominio premium o de mercado secundario, la diferencia se le facturará </w:t>
      </w:r>
      <w:r>
        <w:rPr>
          <w:rFonts w:ascii="Calibri" w:hAnsi="Calibri"/>
          <w:b/>
          <w:i w:val="0"/>
        </w:rPr>
        <w:t>a precio de registrador, sin margen</w:t>
      </w:r>
      <w:r>
        <w:rPr>
          <w:rFonts w:ascii="Calibri" w:hAnsi="Calibri"/>
          <w:b w:val="0"/>
          <w:i w:val="0"/>
        </w:rPr>
        <w:t>, previa autorización escrita.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Si EL CLIENTE ya cuenta con dominio propio, EL PRESTADOR lo conectará y configurará DNS, registros de correo y SSL sin costo adicional. El precio del plan </w:t>
      </w:r>
      <w:r>
        <w:rPr>
          <w:rFonts w:ascii="Calibri" w:hAnsi="Calibri"/>
          <w:b/>
          <w:i w:val="0"/>
        </w:rPr>
        <w:t>no se reduce</w:t>
      </w:r>
      <w:r>
        <w:rPr>
          <w:rFonts w:ascii="Calibri" w:hAnsi="Calibri"/>
          <w:b w:val="0"/>
          <w:i w:val="0"/>
        </w:rPr>
        <w:t xml:space="preserve"> por no utilizar el dominio incluido.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En todos los casos el dominio queda registrado </w:t>
      </w:r>
      <w:r>
        <w:rPr>
          <w:rFonts w:ascii="Calibri" w:hAnsi="Calibri"/>
          <w:b/>
          <w:i w:val="0"/>
        </w:rPr>
        <w:t>a nombre de EL CLIENTE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A partir del segundo año, la renovación cuesta </w:t>
      </w:r>
      <w:r>
        <w:rPr>
          <w:rFonts w:ascii="Calibri" w:hAnsi="Calibri"/>
          <w:b/>
          <w:i w:val="0"/>
        </w:rPr>
        <w:t>$199 M.N. mensuales</w:t>
      </w:r>
      <w:r>
        <w:rPr>
          <w:rFonts w:ascii="Calibri" w:hAnsi="Calibri"/>
          <w:b w:val="0"/>
          <w:i w:val="0"/>
        </w:rPr>
        <w:t xml:space="preserve"> o </w:t>
      </w:r>
      <w:r>
        <w:rPr>
          <w:rFonts w:ascii="Calibri" w:hAnsi="Calibri"/>
          <w:b/>
          <w:i w:val="0"/>
        </w:rPr>
        <w:t>$1,999 M.N. anuales</w:t>
      </w:r>
      <w:r>
        <w:rPr>
          <w:rFonts w:ascii="Calibri" w:hAnsi="Calibri"/>
          <w:b w:val="0"/>
          <w:i w:val="0"/>
        </w:rPr>
        <w:t xml:space="preserve"> más IVA, con notificación previa de al menos </w:t>
      </w:r>
      <w:r>
        <w:rPr>
          <w:rFonts w:ascii="Calibri" w:hAnsi="Calibri"/>
          <w:b/>
          <w:i w:val="0"/>
        </w:rPr>
        <w:t>30 (treinta) días naturales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Si EL CLIENTE no renueva, EL PRESTADOR le entregará sin costo el código, la configuración de despliegue y una guía de migración, y conservará un respaldo por </w:t>
      </w:r>
      <w:r>
        <w:rPr>
          <w:rFonts w:ascii="Calibri" w:hAnsi="Calibri"/>
          <w:b/>
          <w:i w:val="0"/>
        </w:rPr>
        <w:t>60 (sesenta) días naturales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>EL PRESTADOR no garantiza un nivel de disponibilidad específico salvo contratación de un plan de mantenimiento con Acuerdo de Nivel de Servicio expreso.</w:t>
      </w:r>
    </w:p>
    <w:p>
      <w:pPr>
        <w:pStyle w:val="Heading3"/>
      </w:pPr>
      <w:r>
        <w:rPr>
          <w:rFonts w:ascii="Calibri" w:hAnsi="Calibri"/>
          <w:b/>
          <w:i w:val="0"/>
        </w:rPr>
        <w:t>DÉCIMA TERCERA — PROPIEDAD INTELECTUAL</w:t>
      </w:r>
    </w:p>
    <w:p>
      <w:pPr>
        <w:jc w:val="both"/>
      </w:pPr>
      <w:r>
        <w:rPr>
          <w:rFonts w:ascii="Calibri" w:hAnsi="Calibri"/>
          <w:b/>
          <w:i w:val="0"/>
        </w:rPr>
        <w:t>13.1 Cesión.</w:t>
      </w:r>
      <w:r>
        <w:rPr>
          <w:rFonts w:ascii="Calibri" w:hAnsi="Calibri"/>
          <w:b w:val="0"/>
          <w:i w:val="0"/>
        </w:rPr>
        <w:t xml:space="preserve"> Cubierta la totalidad del precio, EL PRESTADOR cede a EL CLIENTE, de forma exclusiva y definitiva, los </w:t>
      </w:r>
      <w:r>
        <w:rPr>
          <w:rFonts w:ascii="Calibri" w:hAnsi="Calibri"/>
          <w:b/>
          <w:i w:val="0"/>
        </w:rPr>
        <w:t>derechos patrimoniales</w:t>
      </w:r>
      <w:r>
        <w:rPr>
          <w:rFonts w:ascii="Calibri" w:hAnsi="Calibri"/>
          <w:b w:val="0"/>
          <w:i w:val="0"/>
        </w:rPr>
        <w:t xml:space="preserve"> sobre el código desarrollado específicamente para el proyecto, el diseño de interfaz, los recursos gráficos a la medida, los textos elaborados y la configuración de despliegue.</w:t>
      </w:r>
    </w:p>
    <w:p>
      <w:pPr>
        <w:jc w:val="both"/>
      </w:pPr>
      <w:r>
        <w:rPr>
          <w:rFonts w:ascii="Calibri" w:hAnsi="Calibri"/>
          <w:b/>
          <w:i w:val="0"/>
        </w:rPr>
        <w:t>13.2 Reserva.</w:t>
      </w:r>
      <w:r>
        <w:rPr>
          <w:rFonts w:ascii="Calibri" w:hAnsi="Calibri"/>
          <w:b w:val="0"/>
          <w:i w:val="0"/>
        </w:rPr>
        <w:t xml:space="preserve"> Permanecen en titularidad de EL PRESTADOR su metodología, así como los componentes, librerías y plantillas preexistentes de su autoría, sobre los cuales otorga a EL CLIENTE una </w:t>
      </w:r>
      <w:r>
        <w:rPr>
          <w:rFonts w:ascii="Calibri" w:hAnsi="Calibri"/>
          <w:b/>
          <w:i w:val="0"/>
        </w:rPr>
        <w:t>licencia perpetua, mundial, irrevocable y libre de regalías</w:t>
      </w:r>
      <w:r>
        <w:rPr>
          <w:rFonts w:ascii="Calibri" w:hAnsi="Calibri"/>
          <w:b w:val="0"/>
          <w:i w:val="0"/>
        </w:rPr>
        <w:t xml:space="preserve"> para usarlos y modificarlos como parte del producto entregado. EL CLIENTE no podrá comercializarlos como producto independiente.</w:t>
      </w:r>
    </w:p>
    <w:p>
      <w:pPr>
        <w:jc w:val="both"/>
      </w:pPr>
      <w:r>
        <w:rPr>
          <w:rFonts w:ascii="Calibri" w:hAnsi="Calibri"/>
          <w:b/>
          <w:i w:val="0"/>
        </w:rPr>
        <w:t>13.3</w:t>
      </w:r>
      <w:r>
        <w:rPr>
          <w:rFonts w:ascii="Calibri" w:hAnsi="Calibri"/>
          <w:b w:val="0"/>
          <w:i w:val="0"/>
        </w:rPr>
        <w:t xml:space="preserve"> El software de terceros y las dependencias de código abierto conservan sus licencias originales.</w:t>
      </w:r>
    </w:p>
    <w:p>
      <w:pPr>
        <w:jc w:val="both"/>
      </w:pPr>
      <w:r>
        <w:rPr>
          <w:rFonts w:ascii="Calibri" w:hAnsi="Calibri"/>
          <w:b/>
          <w:i w:val="0"/>
        </w:rPr>
        <w:t>13.4</w:t>
      </w:r>
      <w:r>
        <w:rPr>
          <w:rFonts w:ascii="Calibri" w:hAnsi="Calibri"/>
          <w:b w:val="0"/>
          <w:i w:val="0"/>
        </w:rPr>
        <w:t xml:space="preserve"> Los derechos morales permanecen en EL PRESTADOR conforme al artículo 19 de la Ley Federal del Derecho de Autor.</w:t>
      </w:r>
    </w:p>
    <w:p>
      <w:pPr>
        <w:jc w:val="both"/>
      </w:pPr>
      <w:r>
        <w:rPr>
          <w:rFonts w:ascii="Calibri" w:hAnsi="Calibri"/>
          <w:b/>
          <w:i w:val="0"/>
        </w:rPr>
        <w:t>13.5</w:t>
      </w:r>
      <w:r>
        <w:rPr>
          <w:rFonts w:ascii="Calibri" w:hAnsi="Calibri"/>
          <w:b w:val="0"/>
          <w:i w:val="0"/>
        </w:rPr>
        <w:t xml:space="preserve"> Las marcas, fotografías, textos y bases de datos de prospectos de EL CLIENTE </w:t>
      </w:r>
      <w:r>
        <w:rPr>
          <w:rFonts w:ascii="Calibri" w:hAnsi="Calibri"/>
          <w:b/>
          <w:i w:val="0"/>
        </w:rPr>
        <w:t>permanecen en su exclusiva propiedad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13.6 Portafolio.</w:t>
      </w:r>
      <w:r>
        <w:rPr>
          <w:rFonts w:ascii="Calibri" w:hAnsi="Calibri"/>
          <w:b w:val="0"/>
          <w:i w:val="0"/>
        </w:rPr>
        <w:t xml:space="preserve"> EL PRESTADOR podrá exhibir el proyecto en su portafolio y materiales comerciales, sin divulgar métricas de campaña, costos por prospecto ni datos de los clientes de EL CLIENTE. EL CLIENTE puede revocar esta autorización por escrito.</w:t>
      </w:r>
    </w:p>
    <w:p>
      <w:pPr>
        <w:pStyle w:val="Heading3"/>
      </w:pPr>
      <w:r>
        <w:rPr>
          <w:rFonts w:ascii="Calibri" w:hAnsi="Calibri"/>
          <w:b/>
          <w:i w:val="0"/>
        </w:rPr>
        <w:t>DÉCIMA CUARTA — DATOS PERSONALES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Los formularios de la página recaban datos de prospectos. </w:t>
      </w:r>
      <w:r>
        <w:rPr>
          <w:rFonts w:ascii="Calibri" w:hAnsi="Calibri"/>
          <w:b/>
          <w:i w:val="0"/>
        </w:rPr>
        <w:t>EL CLIENTE es el responsable</w:t>
      </w:r>
      <w:r>
        <w:rPr>
          <w:rFonts w:ascii="Calibri" w:hAnsi="Calibri"/>
          <w:b w:val="0"/>
          <w:i w:val="0"/>
        </w:rPr>
        <w:t xml:space="preserve"> y </w:t>
      </w:r>
      <w:r>
        <w:rPr>
          <w:rFonts w:ascii="Calibri" w:hAnsi="Calibri"/>
          <w:b/>
          <w:i w:val="0"/>
        </w:rPr>
        <w:t>EL PRESTADOR el encargado</w:t>
      </w:r>
      <w:r>
        <w:rPr>
          <w:rFonts w:ascii="Calibri" w:hAnsi="Calibri"/>
          <w:b w:val="0"/>
          <w:i w:val="0"/>
        </w:rPr>
        <w:t xml:space="preserve"> en términos de la Ley Federal de Protección de Datos Personales en Posesión de los Particulares.</w:t>
      </w:r>
    </w:p>
    <w:p>
      <w:pPr>
        <w:jc w:val="both"/>
      </w:pPr>
      <w:r>
        <w:rPr>
          <w:rFonts w:ascii="Calibri" w:hAnsi="Calibri"/>
          <w:b w:val="0"/>
          <w:i w:val="0"/>
        </w:rPr>
        <w:t>EL PRESTADOR se obliga a tratar los datos únicamente conforme a las instrucciones de EL CLIENTE, no usarlos para finalidad distinta, implementar medidas de seguridad razonables, guardar confidencialidad y suprimirlos o devolverlos al concluir la relación.</w:t>
      </w:r>
    </w:p>
    <w:p>
      <w:pPr>
        <w:jc w:val="both"/>
      </w:pPr>
      <w:r>
        <w:rPr>
          <w:rFonts w:ascii="Calibri" w:hAnsi="Calibri"/>
          <w:b w:val="0"/>
          <w:i w:val="0"/>
        </w:rPr>
        <w:t>EL CLIENTE garantiza haber puesto a disposición de los titulares el aviso de privacidad que la ley exige.</w:t>
      </w:r>
    </w:p>
    <w:p>
      <w:pPr>
        <w:pStyle w:val="Heading3"/>
      </w:pPr>
      <w:r>
        <w:rPr>
          <w:rFonts w:ascii="Calibri" w:hAnsi="Calibri"/>
          <w:b/>
          <w:i w:val="0"/>
        </w:rPr>
        <w:t>DÉCIMA QUINTA — CONFIDENCIALIDAD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PARTES guardarán estricta confidencialidad sobre la información no pública a la que accedan con motivo de este contrato, incluidos estrategias comerciales, presupuestos, márgenes, bases de datos y credenciales. La obligación subsiste </w:t>
      </w:r>
      <w:r>
        <w:rPr>
          <w:rFonts w:ascii="Calibri" w:hAnsi="Calibri"/>
          <w:b/>
          <w:i w:val="0"/>
        </w:rPr>
        <w:t>3 (tres) años</w:t>
      </w:r>
      <w:r>
        <w:rPr>
          <w:rFonts w:ascii="Calibri" w:hAnsi="Calibri"/>
          <w:b w:val="0"/>
          <w:i w:val="0"/>
        </w:rPr>
        <w:t xml:space="preserve"> después de la terminación.</w:t>
      </w:r>
    </w:p>
    <w:p>
      <w:pPr>
        <w:pStyle w:val="Heading3"/>
      </w:pPr>
      <w:r>
        <w:rPr>
          <w:rFonts w:ascii="Calibri" w:hAnsi="Calibri"/>
          <w:b/>
          <w:i w:val="0"/>
        </w:rPr>
        <w:t>DÉCIMA SEXTA — TERMINACIÓN Y CANCELACIÓN</w:t>
      </w:r>
    </w:p>
    <w:p>
      <w:pPr>
        <w:jc w:val="both"/>
      </w:pPr>
      <w:r>
        <w:rPr>
          <w:rFonts w:ascii="Calibri" w:hAnsi="Calibri"/>
          <w:b/>
          <w:i w:val="0"/>
        </w:rPr>
        <w:t>16.1</w:t>
      </w:r>
      <w:r>
        <w:rPr>
          <w:rFonts w:ascii="Calibri" w:hAnsi="Calibri"/>
          <w:b w:val="0"/>
          <w:i w:val="0"/>
        </w:rPr>
        <w:t xml:space="preserve"> Cualquiera de LAS PARTES podrá terminar anticipadamente mediante aviso escrito, que surte efectos el día de su recepción.</w:t>
      </w:r>
    </w:p>
    <w:p>
      <w:pPr>
        <w:jc w:val="both"/>
      </w:pPr>
      <w:r>
        <w:rPr>
          <w:rFonts w:ascii="Calibri" w:hAnsi="Calibri"/>
          <w:b/>
          <w:i w:val="0"/>
        </w:rPr>
        <w:t>16.2</w:t>
      </w:r>
      <w:r>
        <w:rPr>
          <w:rFonts w:ascii="Calibri" w:hAnsi="Calibri"/>
          <w:b w:val="0"/>
          <w:i w:val="0"/>
        </w:rPr>
        <w:t xml:space="preserve"> Dentro de los </w:t>
      </w:r>
      <w:r>
        <w:rPr>
          <w:rFonts w:ascii="Calibri" w:hAnsi="Calibri"/>
          <w:b/>
          <w:i w:val="0"/>
        </w:rPr>
        <w:t>5 (cinco) días hábiles</w:t>
      </w:r>
      <w:r>
        <w:rPr>
          <w:rFonts w:ascii="Calibri" w:hAnsi="Calibri"/>
          <w:b w:val="0"/>
          <w:i w:val="0"/>
        </w:rPr>
        <w:t xml:space="preserve"> siguientes, EL PRESTADOR emitirá un </w:t>
      </w:r>
      <w:r>
        <w:rPr>
          <w:rFonts w:ascii="Calibri" w:hAnsi="Calibri"/>
          <w:b/>
          <w:i w:val="0"/>
        </w:rPr>
        <w:t>corte de proyecto</w:t>
      </w:r>
      <w:r>
        <w:rPr>
          <w:rFonts w:ascii="Calibri" w:hAnsi="Calibri"/>
          <w:b w:val="0"/>
          <w:i w:val="0"/>
        </w:rPr>
        <w:t xml:space="preserve"> con los hitos completados, el porcentaje de avance y el saldo a favor o a cargo.</w:t>
      </w:r>
    </w:p>
    <w:p>
      <w:pPr>
        <w:jc w:val="both"/>
      </w:pPr>
      <w:r>
        <w:rPr>
          <w:rFonts w:ascii="Calibri" w:hAnsi="Calibri"/>
          <w:b/>
          <w:i w:val="0"/>
        </w:rPr>
        <w:t>16.3</w:t>
      </w:r>
      <w:r>
        <w:rPr>
          <w:rFonts w:ascii="Calibri" w:hAnsi="Calibri"/>
          <w:b w:val="0"/>
          <w:i w:val="0"/>
        </w:rPr>
        <w:t xml:space="preserve"> La liquidación se calcula sobre el avance real: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Momento de la cancelación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Reembolso del anticipo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Antes de iniciar el discovery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100%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Durante el discovery, sin entregables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80%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 diseño aprobado y desarrollo iniciado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Anticipo menos el avance certificado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 la página entregada y aceptada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aplica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16.4</w:t>
      </w:r>
      <w:r>
        <w:rPr>
          <w:rFonts w:ascii="Calibri" w:hAnsi="Calibri"/>
          <w:b w:val="0"/>
          <w:i w:val="0"/>
        </w:rPr>
        <w:t xml:space="preserve"> En todos los casos, liquidado el trabajo realizado, EL PRESTADOR entregará lo producido hasta esa fecha. </w:t>
      </w:r>
      <w:r>
        <w:rPr>
          <w:rFonts w:ascii="Calibri" w:hAnsi="Calibri"/>
          <w:b/>
          <w:i w:val="0"/>
        </w:rPr>
        <w:t>EL PRESTADOR no retendrá entregables como medio de presión.</w:t>
      </w:r>
    </w:p>
    <w:p>
      <w:pPr>
        <w:jc w:val="both"/>
      </w:pPr>
      <w:r>
        <w:rPr>
          <w:rFonts w:ascii="Calibri" w:hAnsi="Calibri"/>
          <w:b/>
          <w:i w:val="0"/>
        </w:rPr>
        <w:t>16.5 Pausa por inactividad.</w:t>
      </w:r>
      <w:r>
        <w:rPr>
          <w:rFonts w:ascii="Calibri" w:hAnsi="Calibri"/>
          <w:b w:val="0"/>
          <w:i w:val="0"/>
        </w:rPr>
        <w:t xml:space="preserve"> A los 15 días naturales sin respuesta, recordatorio formal; a los 30 días, pausa formal conservando el trabajo; a los 90 días, cierre administrativo y liquidación conforme al punto 16.3. La reactivación dentro de los primeros 90 días no tiene costo.</w:t>
      </w:r>
    </w:p>
    <w:p>
      <w:pPr>
        <w:jc w:val="both"/>
      </w:pPr>
      <w:r>
        <w:rPr>
          <w:rFonts w:ascii="Calibri" w:hAnsi="Calibri"/>
          <w:b/>
          <w:i w:val="0"/>
        </w:rPr>
        <w:t>16.6 Mora.</w:t>
      </w:r>
      <w:r>
        <w:rPr>
          <w:rFonts w:ascii="Calibri" w:hAnsi="Calibri"/>
          <w:b w:val="0"/>
          <w:i w:val="0"/>
        </w:rPr>
        <w:t xml:space="preserve"> El retraso de </w:t>
      </w:r>
      <w:r>
        <w:rPr>
          <w:rFonts w:ascii="Calibri" w:hAnsi="Calibri"/>
          <w:b/>
          <w:i w:val="0"/>
        </w:rPr>
        <w:t>15 días naturales</w:t>
      </w:r>
      <w:r>
        <w:rPr>
          <w:rFonts w:ascii="Calibri" w:hAnsi="Calibri"/>
          <w:b w:val="0"/>
          <w:i w:val="0"/>
        </w:rPr>
        <w:t xml:space="preserve"> en cualquier pago faculta a EL PRESTADOR a suspender el desarrollo, previa notificación. A los </w:t>
      </w:r>
      <w:r>
        <w:rPr>
          <w:rFonts w:ascii="Calibri" w:hAnsi="Calibri"/>
          <w:b/>
          <w:i w:val="0"/>
        </w:rPr>
        <w:t>30 días</w:t>
      </w:r>
      <w:r>
        <w:rPr>
          <w:rFonts w:ascii="Calibri" w:hAnsi="Calibri"/>
          <w:b w:val="0"/>
          <w:i w:val="0"/>
        </w:rPr>
        <w:t xml:space="preserve"> podrá suspender el alojamiento, con aviso previo de 5 días hábiles.</w:t>
      </w:r>
    </w:p>
    <w:p>
      <w:pPr>
        <w:pStyle w:val="Heading3"/>
      </w:pPr>
      <w:r>
        <w:rPr>
          <w:rFonts w:ascii="Calibri" w:hAnsi="Calibri"/>
          <w:b/>
          <w:i w:val="0"/>
        </w:rPr>
        <w:t>DÉCIMA SÉPTIMA — RELACIÓN ENTRE LAS PARTES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Este contrato es de naturaleza </w:t>
      </w:r>
      <w:r>
        <w:rPr>
          <w:rFonts w:ascii="Calibri" w:hAnsi="Calibri"/>
          <w:b/>
          <w:i w:val="0"/>
        </w:rPr>
        <w:t>civil y mercantil</w:t>
      </w:r>
      <w:r>
        <w:rPr>
          <w:rFonts w:ascii="Calibri" w:hAnsi="Calibri"/>
          <w:b w:val="0"/>
          <w:i w:val="0"/>
        </w:rPr>
        <w:t xml:space="preserve">. </w:t>
      </w:r>
      <w:r>
        <w:rPr>
          <w:rFonts w:ascii="Calibri" w:hAnsi="Calibri"/>
          <w:b/>
          <w:i w:val="0"/>
        </w:rPr>
        <w:t>No existe relación laboral</w:t>
      </w:r>
      <w:r>
        <w:rPr>
          <w:rFonts w:ascii="Calibri" w:hAnsi="Calibri"/>
          <w:b w:val="0"/>
          <w:i w:val="0"/>
        </w:rPr>
        <w:t xml:space="preserve"> entre LAS PARTES ni con el personal que cada una emplee. EL PRESTADOR cuenta con elementos propios suficientes en términos del artículo 13 de la Ley Federal del Trabajo.</w:t>
      </w:r>
    </w:p>
    <w:p>
      <w:pPr>
        <w:pStyle w:val="Heading3"/>
      </w:pPr>
      <w:r>
        <w:rPr>
          <w:rFonts w:ascii="Calibri" w:hAnsi="Calibri"/>
          <w:b/>
          <w:i w:val="0"/>
        </w:rPr>
        <w:t>DÉCIMA OCTAVA — LIMITACIÓN DE RESPONSABILIDAD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 responsabilidad acumulada máxima de EL PRESTADOR, con independencia del fundamento de la reclamación, </w:t>
      </w:r>
      <w:r>
        <w:rPr>
          <w:rFonts w:ascii="Calibri" w:hAnsi="Calibri"/>
          <w:b/>
          <w:i w:val="0"/>
        </w:rPr>
        <w:t>no excederá del monto total efectivamente pagado</w:t>
      </w:r>
      <w:r>
        <w:rPr>
          <w:rFonts w:ascii="Calibri" w:hAnsi="Calibri"/>
          <w:b w:val="0"/>
          <w:i w:val="0"/>
        </w:rPr>
        <w:t xml:space="preserve"> por EL CLIENTE conforme a este contrato.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</w:t>
      </w:r>
      <w:r>
        <w:rPr>
          <w:rFonts w:ascii="Calibri" w:hAnsi="Calibri"/>
          <w:b/>
          <w:i w:val="0"/>
        </w:rPr>
        <w:t>no responde</w:t>
      </w:r>
      <w:r>
        <w:rPr>
          <w:rFonts w:ascii="Calibri" w:hAnsi="Calibri"/>
          <w:b w:val="0"/>
          <w:i w:val="0"/>
        </w:rPr>
        <w:t xml:space="preserve"> por: resultados comerciales o de campaña; gasto publicitario que EL CLIENTE realice; suspensión de cuentas publicitarias; posiciones en buscadores; interrupciones de servicios de terceros; el contenido que EL CLIENTE publique; ni por daños indirectos o lucro cesante.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Toda reclamación deberá formularse por escrito dentro de los </w:t>
      </w:r>
      <w:r>
        <w:rPr>
          <w:rFonts w:ascii="Calibri" w:hAnsi="Calibri"/>
          <w:b/>
          <w:i w:val="0"/>
        </w:rPr>
        <w:t>12 (doce) meses</w:t>
      </w:r>
      <w:r>
        <w:rPr>
          <w:rFonts w:ascii="Calibri" w:hAnsi="Calibri"/>
          <w:b w:val="0"/>
          <w:i w:val="0"/>
        </w:rPr>
        <w:t xml:space="preserve"> siguientes al hecho que la motiva.</w:t>
      </w:r>
    </w:p>
    <w:p>
      <w:pPr>
        <w:jc w:val="both"/>
      </w:pPr>
      <w:r>
        <w:rPr>
          <w:rFonts w:ascii="Calibri" w:hAnsi="Calibri"/>
          <w:b w:val="0"/>
          <w:i w:val="0"/>
        </w:rPr>
        <w:t>Esta limitación no aplica en casos de dolo o negligencia grave, ni afecta los derechos irrenunciables de EL CLIENTE conforme a la Ley Federal de Protección al Consumidor cuando actúe con ese carácter.</w:t>
      </w:r>
    </w:p>
    <w:p>
      <w:pPr>
        <w:pStyle w:val="Heading3"/>
      </w:pPr>
      <w:r>
        <w:rPr>
          <w:rFonts w:ascii="Calibri" w:hAnsi="Calibri"/>
          <w:b/>
          <w:i w:val="0"/>
        </w:rPr>
        <w:t>DÉCIMA NOVENA — NOTIFICACIONES, FIRMA ELECTRÓNICA Y JURISDICCIÓN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notificaciones se practicarán por escrito a los domicilios señalados o a los correos </w:t>
      </w:r>
      <w:r>
        <w:rPr>
          <w:rFonts w:ascii="Calibri" w:hAnsi="Calibri"/>
          <w:b/>
          <w:i w:val="0"/>
        </w:rPr>
        <w:t>devifly.dev@gmail.com</w:t>
      </w:r>
      <w:r>
        <w:rPr>
          <w:rFonts w:ascii="Calibri" w:hAnsi="Calibri"/>
          <w:b w:val="0"/>
          <w:i w:val="0"/>
        </w:rPr>
        <w:t xml:space="preserve"> y </w:t>
      </w:r>
      <w:r>
        <w:rPr>
          <w:rFonts w:ascii="Calibri" w:hAnsi="Calibri"/>
          <w:b/>
          <w:i w:val="0"/>
        </w:rPr>
        <w:t>[CORREO DEL CLIENTE]</w:t>
      </w:r>
      <w:r>
        <w:rPr>
          <w:rFonts w:ascii="Calibri" w:hAnsi="Calibri"/>
          <w:b w:val="0"/>
          <w:i w:val="0"/>
        </w:rPr>
        <w:t>, que LAS PARTES reconocen como medio válido y suficiente.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PARTES aceptan la </w:t>
      </w:r>
      <w:r>
        <w:rPr>
          <w:rFonts w:ascii="Calibri" w:hAnsi="Calibri"/>
          <w:b/>
          <w:i w:val="0"/>
        </w:rPr>
        <w:t>firma electrónica o autógrafa digitalizada</w:t>
      </w:r>
      <w:r>
        <w:rPr>
          <w:rFonts w:ascii="Calibri" w:hAnsi="Calibri"/>
          <w:b w:val="0"/>
          <w:i w:val="0"/>
        </w:rPr>
        <w:t>, con plena validez conforme a los artículos 89 a 114 del Código de Comercio.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Este contrato se rige por el Código Civil Federal, el Código de Comercio y la Ley Federal del Derecho de Autor. Previo a cualquier acción judicial, LAS PARTES agotarán </w:t>
      </w:r>
      <w:r>
        <w:rPr>
          <w:rFonts w:ascii="Calibri" w:hAnsi="Calibri"/>
          <w:b/>
          <w:i w:val="0"/>
        </w:rPr>
        <w:t>15 (quince) días naturales</w:t>
      </w:r>
      <w:r>
        <w:rPr>
          <w:rFonts w:ascii="Calibri" w:hAnsi="Calibri"/>
          <w:b w:val="0"/>
          <w:i w:val="0"/>
        </w:rPr>
        <w:t xml:space="preserve"> de negociación directa; agotados sin acuerdo, se someten a los </w:t>
      </w:r>
      <w:r>
        <w:rPr>
          <w:rFonts w:ascii="Calibri" w:hAnsi="Calibri"/>
          <w:b/>
          <w:i w:val="0"/>
        </w:rPr>
        <w:t>tribunales competentes del Estado de México</w:t>
      </w:r>
      <w:r>
        <w:rPr>
          <w:rFonts w:ascii="Calibri" w:hAnsi="Calibri"/>
          <w:b w:val="0"/>
          <w:i w:val="0"/>
        </w:rPr>
        <w:t>, renunciando a cualquier otro fuero.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ANEXO ÚNICO — ALCANCE DEL PLAN CONTRATADO</w:t>
      </w:r>
    </w:p>
    <w:p>
      <w:pPr>
        <w:jc w:val="both"/>
      </w:pPr>
      <w:r>
        <w:rPr>
          <w:rFonts w:ascii="Calibri" w:hAnsi="Calibri"/>
          <w:b w:val="0"/>
          <w:i w:val="0"/>
        </w:rPr>
        <w:t>Marcar el plan contratado. Lo no marcado está fuera de alcance.</w:t>
      </w:r>
    </w:p>
    <w:p>
      <w:pPr>
        <w:pStyle w:val="Heading3"/>
      </w:pPr>
      <w:r>
        <w:rPr>
          <w:rFonts w:ascii="Calibri" w:hAnsi="Calibri"/>
          <w:b/>
          <w:i w:val="0"/>
        </w:rPr>
        <w:t>Plan Esencial — $4,999 M.N. · entrega ~1 semana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Secciones esenciales de conversión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Formulario y llamada a la acción principal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Carga rápida en móvil (menos de 2 segundos)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SEO base optimizado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Integración con WhatsApp</w:t>
      </w:r>
    </w:p>
    <w:p>
      <w:pPr>
        <w:pStyle w:val="Heading3"/>
      </w:pPr>
      <w:r>
        <w:rPr>
          <w:rFonts w:ascii="Calibri" w:hAnsi="Calibri"/>
          <w:b/>
          <w:i w:val="0"/>
        </w:rPr>
        <w:t>Plan Pro — $7,999 M.N. · entrega ~2 semanas</w:t>
      </w:r>
    </w:p>
    <w:p>
      <w:pPr>
        <w:jc w:val="both"/>
      </w:pPr>
      <w:r>
        <w:rPr>
          <w:rFonts w:ascii="Calibri" w:hAnsi="Calibri"/>
          <w:b w:val="0"/>
          <w:i w:val="0"/>
        </w:rPr>
        <w:t>Todo lo del plan Esencial, más: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Múltiples bloques y secciones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Estructura para objeciones y confianza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Soporte para catálogo básico o listado de servicios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Medición para campañas (GA4 y eventos de conversión)</w:t>
      </w:r>
    </w:p>
    <w:p>
      <w:pPr>
        <w:pStyle w:val="Heading3"/>
      </w:pPr>
      <w:r>
        <w:rPr>
          <w:rFonts w:ascii="Calibri" w:hAnsi="Calibri"/>
          <w:b/>
          <w:i w:val="0"/>
        </w:rPr>
        <w:t>Plan Premium — $12,999 M.N. · entrega ~3 semanas</w:t>
      </w:r>
    </w:p>
    <w:p>
      <w:pPr>
        <w:jc w:val="both"/>
      </w:pPr>
      <w:r>
        <w:rPr>
          <w:rFonts w:ascii="Calibri" w:hAnsi="Calibri"/>
          <w:b w:val="0"/>
          <w:i w:val="0"/>
        </w:rPr>
        <w:t>Todo lo del plan Pro, más: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Arquitectura de contenido extendida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Gestor de contenido autoadministrable (CMS)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SEO técnico ampliado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Estructura preparada para crecer</w:t>
      </w:r>
    </w:p>
    <w:p>
      <w:pPr>
        <w:pStyle w:val="Heading3"/>
      </w:pPr>
      <w:r>
        <w:rPr>
          <w:rFonts w:ascii="Calibri" w:hAnsi="Calibri"/>
          <w:b/>
          <w:i w:val="0"/>
        </w:rPr>
        <w:t>Estructura de secciones contratada</w:t>
      </w:r>
    </w:p>
    <w:p>
      <w:pPr>
        <w:jc w:val="both"/>
      </w:pPr>
      <w:r>
        <w:rPr>
          <w:rFonts w:ascii="Calibri" w:hAnsi="Calibri"/>
          <w:b w:val="0"/>
          <w:i w:val="0"/>
        </w:rPr>
        <w:t>Estructura estándar por plan. LAS PARTES pueden sustituir una sección por otra de esfuerzo equivalente sin costo, siempre que no aumente el total contratado.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#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Sección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Contenido incluido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Desde el plan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Portada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Propuesta de valor, llamada a la acción principal e imagen o video de fondo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Esencial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Beneficios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Hasta 6 bloques con ícono y texto breve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Esencial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Servicio u oferta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Descripción de lo que se vende, con imágenes de apoyo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Esencial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Cierre y formulario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Formulario de contacto y botón de WhatsApp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Esencial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Pie de página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Datos de contacto, redes y aviso de privacidad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Esencial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Prueba social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Hasta 6 testimonios o logotipos de clientes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Objeciones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Bloque de comparación, garantías o diferenciadores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Precios o paquetes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Hasta 3 opciones con características y llamada a la acción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Preguntas frecuentes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Hasta 8 preguntas en acordeón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Casos o galería extendida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Hasta 6 casos con detalle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Premium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Contenido editable desde el CMS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Bloques que EL CLIENTE puede actualizar sin asistencia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Premium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Sección adicional a definir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Según necesidad detectada en el discovery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Premium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b/>
          <w:i w:val="0"/>
        </w:rPr>
        <w:t>Límites cuantitativos del proyecto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Concepto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Esencial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Premium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Secciones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14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Fotografías a procesar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25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Formularios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Eventos de conversión configurados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Bloques editables desde el CMS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Rondas de retroalimentación por entrega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Variantes para pruebas A/B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Idiomas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Excedentes.</w:t>
      </w:r>
      <w:r>
        <w:rPr>
          <w:rFonts w:ascii="Calibri" w:hAnsi="Calibri"/>
          <w:b w:val="0"/>
          <w:i w:val="0"/>
        </w:rPr>
        <w:t xml:space="preserve"> Sección adicional: </w:t>
      </w:r>
      <w:r>
        <w:rPr>
          <w:rFonts w:ascii="Calibri" w:hAnsi="Calibri"/>
          <w:b/>
          <w:i w:val="0"/>
        </w:rPr>
        <w:t>$1,500 M.N.</w:t>
      </w:r>
      <w:r>
        <w:rPr>
          <w:rFonts w:ascii="Calibri" w:hAnsi="Calibri"/>
          <w:b w:val="0"/>
          <w:i w:val="0"/>
        </w:rPr>
        <w:t xml:space="preserve"> Fotografía adicional procesada: </w:t>
      </w:r>
      <w:r>
        <w:rPr>
          <w:rFonts w:ascii="Calibri" w:hAnsi="Calibri"/>
          <w:b/>
          <w:i w:val="0"/>
        </w:rPr>
        <w:t>$20 M.N.</w:t>
      </w:r>
      <w:r>
        <w:rPr>
          <w:rFonts w:ascii="Calibri" w:hAnsi="Calibri"/>
          <w:b w:val="0"/>
          <w:i w:val="0"/>
        </w:rPr>
        <w:t xml:space="preserve"> cada una. Segundo idioma: </w:t>
      </w:r>
      <w:r>
        <w:rPr>
          <w:rFonts w:ascii="Calibri" w:hAnsi="Calibri"/>
          <w:b/>
          <w:i w:val="0"/>
        </w:rPr>
        <w:t>$3,500 M.N.</w:t>
      </w:r>
    </w:p>
    <w:p>
      <w:pPr>
        <w:pStyle w:val="Heading3"/>
      </w:pPr>
      <w:r>
        <w:rPr>
          <w:rFonts w:ascii="Calibri" w:hAnsi="Calibri"/>
          <w:b/>
          <w:i w:val="0"/>
        </w:rPr>
        <w:t>Criterios de aceptación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Todas las secciones contratadas están publicadas y accesibles.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El formulario y el botón de WhatsApp entregan el mensaje al destino acordado.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La página se visualiza correctamente en Chrome, Safari y Firefox, en móvil y escritorio.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Puntuación de Lighthouse en Rendimiento ≥ 85 y en Accesibilidad ≥ 90 en móvil.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La página carga con conexión 4G en menos de 3 segundos.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Los metadatos, el favicon y la vista previa para redes corresponden a la marca de EL CLIENTE.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 xml:space="preserve">Los eventos de conversión registran correctamente en la cuenta de analítica </w:t>
      </w:r>
      <w:r>
        <w:rPr>
          <w:rFonts w:ascii="Calibri" w:hAnsi="Calibri"/>
          <w:b w:val="0"/>
          <w:i/>
        </w:rPr>
        <w:t>(planes Pro y Premium)</w:t>
      </w:r>
      <w:r>
        <w:rPr>
          <w:rFonts w:ascii="Calibri" w:hAnsi="Calibri"/>
          <w:b w:val="0"/>
          <w:i w:val="0"/>
        </w:rPr>
        <w:t>.</w:t>
      </w:r>
    </w:p>
    <w:p>
      <w:pPr>
        <w:pStyle w:val="Heading3"/>
      </w:pPr>
      <w:r>
        <w:rPr>
          <w:rFonts w:ascii="Calibri" w:hAnsi="Calibri"/>
          <w:b/>
          <w:i w:val="0"/>
        </w:rPr>
        <w:t>Fuera de alcance (explícito)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Administración y presupuesto de campañas publicitarias · Producción fotográfica o de video · Redacción de contenido desde cero </w:t>
      </w:r>
      <w:r>
        <w:rPr>
          <w:rFonts w:ascii="Calibri" w:hAnsi="Calibri"/>
          <w:b w:val="0"/>
          <w:i/>
        </w:rPr>
        <w:t>(EL CLIENTE entrega textos base)</w:t>
      </w:r>
      <w:r>
        <w:rPr>
          <w:rFonts w:ascii="Calibri" w:hAnsi="Calibri"/>
          <w:b w:val="0"/>
          <w:i w:val="0"/>
        </w:rPr>
        <w:t xml:space="preserve"> · Diseño de identidad o logotipo · Registro de marca · Posicionamiento SEO continuo y linkbuilding · Pruebas A/B y optimización posterior · Integración con CRM · Correo electrónico transaccional masivo · Seguimiento comercial de los prospectos generados.</w:t>
      </w:r>
    </w:p>
    <w:p>
      <w:pPr>
        <w:spacing w:before="40" w:after="160"/>
        <w:pBdr>
          <w:bottom w:val="single" w:sz="6" w:space="0" w:color="D9D9D9"/>
        </w:pBdr>
      </w:pPr>
    </w:p>
    <w:p>
      <w:pPr>
        <w:jc w:val="both"/>
      </w:pPr>
      <w:r>
        <w:rPr>
          <w:rFonts w:ascii="Calibri" w:hAnsi="Calibri"/>
          <w:b w:val="0"/>
          <w:i w:val="0"/>
        </w:rPr>
        <w:t xml:space="preserve">Leído que fue el presente contrato por LAS PARTES, y enteradas de su contenido, alcance y fuerza legal, lo firman por duplicado en </w:t>
      </w:r>
      <w:r>
        <w:rPr>
          <w:rFonts w:ascii="Calibri" w:hAnsi="Calibri"/>
          <w:b/>
          <w:i w:val="0"/>
        </w:rPr>
        <w:t>Naucalpan de Juárez, Estado de México</w:t>
      </w:r>
      <w:r>
        <w:rPr>
          <w:rFonts w:ascii="Calibri" w:hAnsi="Calibri"/>
          <w:b w:val="0"/>
          <w:i w:val="0"/>
        </w:rPr>
        <w:t xml:space="preserve">, a los </w:t>
      </w:r>
      <w:r>
        <w:rPr>
          <w:rFonts w:ascii="Calibri" w:hAnsi="Calibri"/>
          <w:b/>
          <w:i w:val="0"/>
        </w:rPr>
        <w:t>______</w:t>
      </w:r>
      <w:r>
        <w:rPr>
          <w:rFonts w:ascii="Calibri" w:hAnsi="Calibri"/>
          <w:b w:val="0"/>
          <w:i w:val="0"/>
        </w:rPr>
        <w:t xml:space="preserve"> días del mes de </w:t>
      </w:r>
      <w:r>
        <w:rPr>
          <w:rFonts w:ascii="Calibri" w:hAnsi="Calibri"/>
          <w:b/>
          <w:i w:val="0"/>
        </w:rPr>
        <w:t>__________________</w:t>
      </w:r>
      <w:r>
        <w:rPr>
          <w:rFonts w:ascii="Calibri" w:hAnsi="Calibri"/>
          <w:b w:val="0"/>
          <w:i w:val="0"/>
        </w:rPr>
        <w:t xml:space="preserve"> de </w:t>
      </w:r>
      <w:r>
        <w:rPr>
          <w:rFonts w:ascii="Calibri" w:hAnsi="Calibri"/>
          <w:b/>
          <w:i w:val="0"/>
        </w:rPr>
        <w:t>20____</w:t>
      </w:r>
      <w:r>
        <w:rPr>
          <w:rFonts w:ascii="Calibri" w:hAnsi="Calibri"/>
          <w:b w:val="0"/>
          <w:i w:val="0"/>
        </w:rPr>
        <w:t>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PRESTADOR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CLIENTE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4703"/>
          </w:tcPr>
          <w:p>
            <w:pPr>
              <w:spacing w:after="40" w:before="40"/>
            </w:pPr>
            <w:r/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_______________________________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_______________________________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Héctor Alejandro Cruz Solís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[NOMBRE DEL CLIENTE / REPRESENTANTE]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RFC: CUSH011107NH8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RFC: [RFC DEL CLIENTE]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Devifly · devifly.dev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[CARGO, si aplica]</w:t>
            </w:r>
          </w:p>
        </w:tc>
      </w:tr>
    </w:tbl>
    <w:p>
      <w:pPr>
        <w:spacing w:after="40"/>
      </w:pPr>
    </w:p>
    <w:sectPr>
      <w:headerReference r:id="rId6" w:type="default"/>
      <w:footerReference r:id="rId7" w:type="default"/>
      <w:pgSz w:h="15840" w:w="12240" w:orient="portrait"/>
      <w:pgMar w:bottom="1134" w:top="1417" w:left="1417" w:right="1417" w:header="709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Bdr>
        <w:top w:color="cccccc" w:space="4" w:sz="6" w:val="single"/>
      </w:pBd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devifly.dev   |   Page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Bdr>
        <w:bottom w:color="1f4e79" w:space="4" w:sz="6" w:val="single"/>
      </w:pBdr>
      <w:rPr/>
    </w:pPr>
    <w:hyperlink r:id="rId1"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Devifly</w:t>
      </w:r>
    </w:hyperlink>
    <w:r w:rsidDel="00000000" w:rsidR="00000000" w:rsidRPr="00000000">
      <w:rPr>
        <w:color w:val="777777"/>
        <w:sz w:val="18"/>
        <w:szCs w:val="18"/>
        <w:rtl w:val="0"/>
      </w:rPr>
      <w:t xml:space="preserve">  |   Web Development Agency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76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34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0"/>
      <w:iCs w:val="0"/>
      <w:smallCaps w:val="0"/>
      <w:strike w:val="0"/>
      <w:color w:val="2E74B5"/>
      <w:sz w:val="23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devifly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