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CATÁLOGO DIGITAL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Catálogo Digital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Negocio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Giro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[GIRO O LÍNEA DE PRODUCTO]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[ 1 semana / 2 semanas / 3–4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obligarlo, las cuales no le han sido revocadas.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Que requiere un catálogo digital para exhibir y comercializar sus productos,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es titular o distribuidor autorizado de los productos que exhibirá, y que cuenta con los permisos y registros que su giro exija.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 </w:t>
      </w:r>
      <w:r>
        <w:rPr>
          <w:rFonts w:ascii="Calibri" w:hAnsi="Calibri"/>
          <w:b/>
          <w:i w:val="0"/>
        </w:rPr>
        <w:t>catálogo digital</w:t>
      </w:r>
      <w:r>
        <w:rPr>
          <w:rFonts w:ascii="Calibri" w:hAnsi="Calibri"/>
          <w:b w:val="0"/>
          <w:i w:val="0"/>
        </w:rPr>
        <w:t xml:space="preserve"> para EL CLIENTE,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NATURALEZA DEL PRODUCTO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reconocen expresamente que el catálogo digital es una </w:t>
      </w:r>
      <w:r>
        <w:rPr>
          <w:rFonts w:ascii="Calibri" w:hAnsi="Calibri"/>
          <w:b/>
          <w:i w:val="0"/>
        </w:rPr>
        <w:t>vitrina comercial orientada a la exhibición de productos y a la generación de pedidos por WhatsApp</w:t>
      </w:r>
      <w:r>
        <w:rPr>
          <w:rFonts w:ascii="Calibri" w:hAnsi="Calibri"/>
          <w:b w:val="0"/>
          <w:i w:val="0"/>
        </w:rPr>
        <w:t xml:space="preserve">, y que </w:t>
      </w:r>
      <w:r>
        <w:rPr>
          <w:rFonts w:ascii="Calibri" w:hAnsi="Calibri"/>
          <w:b/>
          <w:i w:val="0"/>
        </w:rPr>
        <w:t>no constituye una tienda en línea completa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Salvo que el plan Premium se contrate con botón de pago, el catálogo </w:t>
      </w:r>
      <w:r>
        <w:rPr>
          <w:rFonts w:ascii="Calibri" w:hAnsi="Calibri"/>
          <w:b/>
          <w:i w:val="0"/>
        </w:rPr>
        <w:t>no procesa cobros, no gestiona envíos, no controla facturación ni administra devoluciones</w:t>
      </w:r>
      <w:r>
        <w:rPr>
          <w:rFonts w:ascii="Calibri" w:hAnsi="Calibri"/>
          <w:b w:val="0"/>
          <w:i w:val="0"/>
        </w:rPr>
        <w:t>. Cualquiera de esas funciones requiere cotización y contratación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 Y LÍMITES CUANTITATIVOS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productos, categorías y fotografías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Novena.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carga inicial de productos</w:t>
      </w:r>
      <w:r>
        <w:rPr>
          <w:rFonts w:ascii="Calibri" w:hAnsi="Calibri"/>
          <w:b w:val="0"/>
          <w:i w:val="0"/>
        </w:rPr>
        <w:t xml:space="preserve"> corre por cuenta de EL PRESTADOR hasta el límite del plan, siempre que EL CLIENTE entregue la información en el formato señalado en la Cláusula Sexta. La carga de productos a partir de información desordenada, incompleta o en formatos no estructurados se cotiza aparte.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$1,499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 semana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$3,499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$6,999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a 4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$1,499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$3,499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$1,750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$1,749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$6,999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pStyle w:val="Heading3"/>
      </w:pPr>
      <w:r>
        <w:rPr>
          <w:rFonts w:ascii="Calibri" w:hAnsi="Calibri"/>
          <w:b/>
          <w:i w:val="0"/>
        </w:rPr>
        <w:t>QUINTA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Sexta.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SEXTA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fotografías de productos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y el </w:t>
      </w:r>
      <w:r>
        <w:rPr>
          <w:rFonts w:ascii="Calibri" w:hAnsi="Calibri"/>
          <w:b/>
          <w:i w:val="0"/>
        </w:rPr>
        <w:t>catálogo de productos en hoja de cálculo</w:t>
      </w:r>
      <w:r>
        <w:rPr>
          <w:rFonts w:ascii="Calibri" w:hAnsi="Calibri"/>
          <w:b w:val="0"/>
          <w:i w:val="0"/>
        </w:rPr>
        <w:t xml:space="preserve"> con las columnas de nombre, descripción, precio, categoría y, en su caso, variantes y existencias.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 y descripciones que aporte, liberando a EL PRESTADOR de toda reclamación de terceros.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Mantener los precios, existencias y descripciones actualizados, y responder por su veracidad frente a sus clientes y frente a la autoridad.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Resguardar bajo su exclusiva responsabilidad las credenciales del panel administrativo.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RESPONSABILIDAD COMERCIAL Y FRENTE AL CONSUMIDOR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es el </w:t>
      </w:r>
      <w:r>
        <w:rPr>
          <w:rFonts w:ascii="Calibri" w:hAnsi="Calibri"/>
          <w:b/>
          <w:i w:val="0"/>
        </w:rPr>
        <w:t>único responsable</w:t>
      </w:r>
      <w:r>
        <w:rPr>
          <w:rFonts w:ascii="Calibri" w:hAnsi="Calibri"/>
          <w:b w:val="0"/>
          <w:i w:val="0"/>
        </w:rPr>
        <w:t xml:space="preserve"> frente a sus compradores y frente a la autoridad por: la veracidad de precios, promociones, descripciones y disponibilidad publicados; el cumplimiento de la </w:t>
      </w:r>
      <w:r>
        <w:rPr>
          <w:rFonts w:ascii="Calibri" w:hAnsi="Calibri"/>
          <w:b/>
          <w:i w:val="0"/>
        </w:rPr>
        <w:t>Ley Federal de Protección al Consumidor</w:t>
      </w:r>
      <w:r>
        <w:rPr>
          <w:rFonts w:ascii="Calibri" w:hAnsi="Calibri"/>
          <w:b w:val="0"/>
          <w:i w:val="0"/>
        </w:rPr>
        <w:t xml:space="preserve"> y de la NOM-151-SCFI cuando resulte aplicable; la calidad, entrega, garantía y devolución de los productos; y la legalidad de su comercialización.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provee exclusivamente la herramienta tecnológica de exhibición y </w:t>
      </w:r>
      <w:r>
        <w:rPr>
          <w:rFonts w:ascii="Calibri" w:hAnsi="Calibri"/>
          <w:b/>
          <w:i w:val="0"/>
        </w:rPr>
        <w:t>no interviene en la relación comercial</w:t>
      </w:r>
      <w:r>
        <w:rPr>
          <w:rFonts w:ascii="Calibri" w:hAnsi="Calibri"/>
          <w:b w:val="0"/>
          <w:i w:val="0"/>
        </w:rPr>
        <w:t xml:space="preserve"> entre EL CLIENTE y sus compradores, no es parte de las operaciones que se generen a través del catálogo, ni asume el carácter de comisionista, intermediario o proveedor de los productos exhibidos.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indemnizará a EL PRESTADOR y lo sacará en paz y a salvo de cualquier reclamación, multa o procedimiento derivado de los supuestos anteriores.</w:t>
      </w:r>
    </w:p>
    <w:p>
      <w:pPr>
        <w:pStyle w:val="Heading3"/>
      </w:pPr>
      <w:r>
        <w:rPr>
          <w:rFonts w:ascii="Calibri" w:hAnsi="Calibri"/>
          <w:b/>
          <w:i w:val="0"/>
        </w:rPr>
        <w:t xml:space="preserve">OCTAVA — BOTÓN DE PAGO </w:t>
      </w:r>
      <w:r>
        <w:rPr>
          <w:rFonts w:ascii="Calibri" w:hAnsi="Calibri"/>
          <w:b/>
          <w:i/>
        </w:rPr>
        <w:t>(solo plan Premium)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plan contratado incluya botón de pago integrado, EL PRESTADOR realizará la </w:t>
      </w:r>
      <w:r>
        <w:rPr>
          <w:rFonts w:ascii="Calibri" w:hAnsi="Calibri"/>
          <w:b/>
          <w:i w:val="0"/>
        </w:rPr>
        <w:t>integración técnica</w:t>
      </w:r>
      <w:r>
        <w:rPr>
          <w:rFonts w:ascii="Calibri" w:hAnsi="Calibri"/>
          <w:b w:val="0"/>
          <w:i w:val="0"/>
        </w:rPr>
        <w:t xml:space="preserve"> con la plataforma que elija EL CLIENTE (Stripe o MercadoPago) y la dejará probada en modo productivo.</w:t>
      </w:r>
    </w:p>
    <w:p>
      <w:pPr>
        <w:jc w:val="both"/>
      </w:pPr>
      <w:r>
        <w:rPr>
          <w:rFonts w:ascii="Calibri" w:hAnsi="Calibri"/>
          <w:b/>
          <w:i w:val="0"/>
        </w:rPr>
        <w:t>La cuenta de la plataforma de pagos se abre y opera a nombre de EL CLIENTE.</w:t>
      </w:r>
      <w:r>
        <w:rPr>
          <w:rFonts w:ascii="Calibri" w:hAnsi="Calibri"/>
          <w:b w:val="0"/>
          <w:i w:val="0"/>
        </w:rPr>
        <w:t xml:space="preserve"> En ningún momento EL PRESTADOR recibe, custodia, administra ni dispone de los fondos de EL CLIENTE ni de sus compradores.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comisiones, retenciones o políticas de la plataforma de pagos; contracargos, disputas o reversiones; suspensión o bloqueo de la cuenta de EL CLIENTE por parte de la plataforma; ni por cambios de API o de política que la plataforma implemente después de la entrega. La atención de esos cambios, cuando requiera trabajo de desarrollo, se cotiza por separado o se cubre con un plan de mantenimiento vigente.</w:t>
      </w:r>
    </w:p>
    <w:p>
      <w:pPr>
        <w:pStyle w:val="Heading3"/>
      </w:pPr>
      <w:r>
        <w:rPr>
          <w:rFonts w:ascii="Calibri" w:hAnsi="Calibri"/>
          <w:b/>
          <w:i w:val="0"/>
        </w:rPr>
        <w:t>NOVENA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 La carga de productos que exceda el límite del Anexo Único se factura a </w:t>
      </w:r>
      <w:r>
        <w:rPr>
          <w:rFonts w:ascii="Calibri" w:hAnsi="Calibri"/>
          <w:b/>
          <w:i w:val="0"/>
        </w:rPr>
        <w:t>$25 M.N. por producto</w:t>
      </w:r>
      <w:r>
        <w:rPr>
          <w:rFonts w:ascii="Calibri" w:hAnsi="Calibri"/>
          <w:b w:val="0"/>
          <w:i w:val="0"/>
        </w:rPr>
        <w:t>, con un mínimo de 20 productos por solicitud.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ENTREGA, ACEPTACIÓN Y CAPACITACIÓN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el catálogo en producción,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/>
          <w:i w:val="0"/>
        </w:rPr>
        <w:t>Capacitación.</w:t>
      </w:r>
      <w:r>
        <w:rPr>
          <w:rFonts w:ascii="Calibri" w:hAnsi="Calibri"/>
          <w:b w:val="0"/>
          <w:i w:val="0"/>
        </w:rPr>
        <w:t xml:space="preserve"> En los planes Pro y Premium, EL PRESTADOR impartirá una sesión de capacitación remota de hasta </w:t>
      </w:r>
      <w:r>
        <w:rPr>
          <w:rFonts w:ascii="Calibri" w:hAnsi="Calibri"/>
          <w:b/>
          <w:i w:val="0"/>
        </w:rPr>
        <w:t>60 minutos</w:t>
      </w:r>
      <w:r>
        <w:rPr>
          <w:rFonts w:ascii="Calibri" w:hAnsi="Calibri"/>
          <w:b w:val="0"/>
          <w:i w:val="0"/>
        </w:rPr>
        <w:t xml:space="preserve"> sobre el uso del panel administrativo y entregará una guía escrita. Las sesiones adicionales se cotizan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alta, baja o modificación de productos, precios o fotografías; funcionalidad nueva; fallas derivadas de modificaciones hechas por EL CLIENTE o por terceros; interrupciones o cambios de política de servicios de terceros; ni daños por uso indebido.</w:t>
      </w:r>
    </w:p>
    <w:p>
      <w:pPr>
        <w:jc w:val="both"/>
      </w:pPr>
      <w:r>
        <w:rPr>
          <w:rFonts w:ascii="Calibri" w:hAnsi="Calibri"/>
          <w:b/>
          <w:i w:val="0"/>
        </w:rPr>
        <w:t>Soporte post-lanzamiento.</w:t>
      </w:r>
      <w:r>
        <w:rPr>
          <w:rFonts w:ascii="Calibri" w:hAnsi="Calibri"/>
          <w:b w:val="0"/>
          <w:i w:val="0"/>
        </w:rPr>
        <w:t xml:space="preserve"> Adicionalmente a la garantía, el plan </w:t>
      </w:r>
      <w:r>
        <w:rPr>
          <w:rFonts w:ascii="Calibri" w:hAnsi="Calibri"/>
          <w:b/>
          <w:i w:val="0"/>
        </w:rPr>
        <w:t>Pro</w:t>
      </w:r>
      <w:r>
        <w:rPr>
          <w:rFonts w:ascii="Calibri" w:hAnsi="Calibri"/>
          <w:b w:val="0"/>
          <w:i w:val="0"/>
        </w:rPr>
        <w:t xml:space="preserve"> incluye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y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90 (noventa) días naturales</w:t>
      </w:r>
      <w:r>
        <w:rPr>
          <w:rFonts w:ascii="Calibri" w:hAnsi="Calibri"/>
          <w:b w:val="0"/>
          <w:i w:val="0"/>
        </w:rPr>
        <w:t xml:space="preserve"> de soporte post-lanzamiento, contados desde la publicación, para dudas de uso y ajustes menores. Se presta en horario laboral con respuesta dentro de las 24 horas hábiles siguientes. No comprende alta o modificación masiva de contenido, funcionalidad nueva ni desarrollo.</w:t>
      </w:r>
    </w:p>
    <w:p>
      <w:pPr>
        <w:jc w:val="both"/>
      </w:pPr>
      <w:r>
        <w:rPr>
          <w:rFonts w:ascii="Calibri" w:hAnsi="Calibri"/>
          <w:b w:val="0"/>
          <w:i w:val="0"/>
        </w:rPr>
        <w:t>Concluidos la garantía y el soporte post-lanzamiento, el soporte se presta conforme al plan de mantenimiento que EL CLIENTE contrate.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durante el primer año</w:t>
      </w:r>
      <w:r>
        <w:rPr>
          <w:rFonts w:ascii="Calibri" w:hAnsi="Calibri"/>
          <w:b w:val="0"/>
          <w:i w:val="0"/>
        </w:rPr>
        <w:t xml:space="preserve"> contado desde la publicación.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</w:t>
      </w:r>
      <w:r>
        <w:rPr>
          <w:rFonts w:ascii="Calibri" w:hAnsi="Calibri"/>
          <w:b/>
          <w:i w:val="0"/>
        </w:rPr>
        <w:t>dominio personalizado</w:t>
      </w:r>
      <w:r>
        <w:rPr>
          <w:rFonts w:ascii="Calibri" w:hAnsi="Calibri"/>
          <w:b w:val="0"/>
          <w:i w:val="0"/>
        </w:rPr>
        <w:t xml:space="preserve"> está incluido únicamente en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, con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 xml:space="preserve">, previa autorización escrita. En los planes Esencial y Pro, el catálogo se publica en un subdominio </w:t>
      </w:r>
      <w:r>
        <w:rPr>
          <w:rFonts w:ascii="Consolas" w:hAnsi="Consolas"/>
          <w:b w:val="0"/>
          <w:i w:val="0"/>
        </w:rPr>
        <w:t>.devifly.dev</w:t>
      </w:r>
      <w:r>
        <w:rPr>
          <w:rFonts w:ascii="Calibri" w:hAnsi="Calibri"/>
          <w:b w:val="0"/>
          <w:i w:val="0"/>
        </w:rPr>
        <w:t>, salvo que EL CLIENTE aporte y pague su propio dominio, en cuyo caso EL PRESTADOR lo configurará sin costo adicional.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e incluye alojamiento, certificado SSL y renovación del dominio hasta el mismo tope. EL PRESTADOR notificará la renovación con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de anticipación.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despliegue, una exportación de su catálogo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13.1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13.2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13.3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13.4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13.5</w:t>
      </w:r>
      <w:r>
        <w:rPr>
          <w:rFonts w:ascii="Calibri" w:hAnsi="Calibri"/>
          <w:b w:val="0"/>
          <w:i w:val="0"/>
        </w:rPr>
        <w:t xml:space="preserve"> El catálogo de productos, las marcas, las fotografías y la base de datos de clientes de EL CLIENTE </w:t>
      </w:r>
      <w:r>
        <w:rPr>
          <w:rFonts w:ascii="Calibri" w:hAnsi="Calibri"/>
          <w:b/>
          <w:i w:val="0"/>
        </w:rPr>
        <w:t>permanecen en su exclusiva propiedad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13.6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datos de los clientes de EL CLIENTE, volúmenes de venta ni métricas internas.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catálogo recabe datos de compradores o prospectos, </w:t>
      </w: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implementar medidas de seguridad razonables, guardar confidencialidad y suprimirlos o devolverlos al concluir la relación.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garantiza haber puesto a disposición de sus usuarios el aviso de privacidad que la ley exige.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precios de costo, proveedores, márgenes, bases de datos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16.1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16.2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16.3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el catálogo entregado y aceptado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16.4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fecha, incluida la exportación del catálogo. </w:t>
      </w:r>
      <w:r>
        <w:rPr>
          <w:rFonts w:ascii="Calibri" w:hAnsi="Calibri"/>
          <w:b/>
          <w:i w:val="0"/>
        </w:rPr>
        <w:t>EL PRESTADOR no retendrá entregables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16.5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16.3.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16.6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 para que EL CLIENTE descargue su información.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 y es el único responsable de las obligaciones laborales y de seguridad social de su personal.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pérdidas de venta o de oportunidad comercial; interrupciones de servicios de terceros; el contenido que EL CLIENTE publique; el uso indebido de credenciales;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$1,499 M.N. · entrega 1 semana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50 productos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1 categoría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de 2 fotos por producto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precios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Enlace compartible en redes y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de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adaptado a celular y redes sociales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$3,499 M.N. · entrega 2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Productos ilimitados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Categorías ilimitadas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5 fotos por producto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tallas y colores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Control de existencias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Buscador de productos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administrativo completo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$6,999 M.N. · entrega 3 a 4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Múltiples vendedoras (catálogos independientes)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Cupones y descuentos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Vista de productos más consultados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Dominio personalizado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Notificaciones por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de pago integrado (Stripe o MercadoPago)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Soporte prioritario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capacidad</w:t>
      </w:r>
      <w:r>
        <w:rPr>
          <w:rFonts w:ascii="Calibri" w:hAnsi="Calibri"/>
          <w:b w:val="0"/>
          <w:i w:val="0"/>
        </w:rPr>
        <w:t xml:space="preserve"> del catálogo es la del plan contratado —en Pro y Premium el sistema no limita el número de productos—. Lo que estos números acotan es la </w:t>
      </w:r>
      <w:r>
        <w:rPr>
          <w:rFonts w:ascii="Calibri" w:hAnsi="Calibri"/>
          <w:b/>
          <w:i w:val="0"/>
        </w:rPr>
        <w:t>carga inicial a cargo de EL PRESTADOR</w:t>
      </w:r>
      <w:r>
        <w:rPr>
          <w:rFonts w:ascii="Calibri" w:hAnsi="Calibri"/>
          <w:b w:val="0"/>
          <w:i w:val="0"/>
        </w:rPr>
        <w:t>; a partir de la entrega, EL CLIENTE puede seguir dando de alta productos desde su panel sin costo alguno.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Productos en la carga inicial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150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Categorías configuradas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1,000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Vendedoras / catálogos independientes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Usuarios del panel administrativo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Cupones o promociones configurados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Producto adicional cargado por EL PRESTADOR: </w:t>
      </w:r>
      <w:r>
        <w:rPr>
          <w:rFonts w:ascii="Calibri" w:hAnsi="Calibri"/>
          <w:b/>
          <w:i w:val="0"/>
        </w:rPr>
        <w:t>$25 M.N.</w:t>
      </w:r>
      <w:r>
        <w:rPr>
          <w:rFonts w:ascii="Calibri" w:hAnsi="Calibri"/>
          <w:b w:val="0"/>
          <w:i w:val="0"/>
        </w:rPr>
        <w:t xml:space="preserve"> cada uno, mínimo 20 por solicitud. Vendedora adicional: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Fotografía adicional procesada: </w:t>
      </w:r>
      <w:r>
        <w:rPr>
          <w:rFonts w:ascii="Calibri" w:hAnsi="Calibri"/>
          <w:b/>
          <w:i w:val="0"/>
        </w:rPr>
        <w:t>$20 M.N.</w:t>
      </w:r>
      <w:r>
        <w:rPr>
          <w:rFonts w:ascii="Calibri" w:hAnsi="Calibri"/>
          <w:b w:val="0"/>
          <w:i w:val="0"/>
        </w:rPr>
        <w:t xml:space="preserve"> cada una.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catálogo está publicado y accesible en la dirección acordada.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Los productos de la carga inicial se visualizan con nombre, precio, categoría y fotografías.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botón de WhatsApp abre la conversación al número acordado con el mensaje del producto consultado.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panel administrativo permite alta, edición y baja de productos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catálogo se visualiza correctamente en Chrome, Safari y Firefox, en móvil y escritorio.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>Producción fotográfica · Retoque profesional de imágenes · Redacción de descripciones desde cero · Diseño de identidad o logotipo · Registro de marca · Alta y gestión de redes sociales · Campañas de publicidad pagada · Migración de datos de sistemas anteriores · Integración con ERP, POS o paquetería · Logística, envíos y facturación de pedidos · Capacitación presencial.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