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“Concepto de computadora”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Una computadora o computador (del </w:t>
      </w: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highlight w:val="white"/>
          <w:rtl w:val="0"/>
        </w:rPr>
        <w:t xml:space="preserve">latín </w:t>
      </w: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COMPUTARE que significa “calcular”),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también denominada ordenador (del francés ORDINATEUR, y este del </w:t>
      </w: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highlight w:val="white"/>
          <w:rtl w:val="0"/>
        </w:rPr>
        <w:t xml:space="preserve">latín</w:t>
      </w: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ORDINADOR), es una máquina electrónica que recibe y procesa datos para convertirlos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en información útil.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La computadora trabaja con datos, la información entra y sale del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equipo a través de los aparatos de entrada y salida.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Hay dos partes básicas que explicar para entender la computadora; estas partes son: el SOFTWARE y el HARDWARE.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La palabra Hardware significa “estructura metálica” .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Hace años las computadoras no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tenían elementos de plástico, sino que era completamente de metal, por eso se le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denomino así.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 Hoy en día, el Hardware es aquella parte de la computadora que puedes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tocar y ver, tales como el monitor, teclado, cables, tuercas y tornillos.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Así como existe aquella parte física de la computadora que se llama Hardware, también existe otra parte que se llama Software.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 El Software son todos los programas que se encuentran en tu computadora.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Estos programas ya vienen de fábrica o tú puedes agregarlos a tu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computadora.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El Software, en términos sencillos, es lo que le da “vida” a la computadora y hace que haga las operaciones que necesitas.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 Dependiendo la tarea que vayas a realizar con tu computadora, es el programa que debes utilizar.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1155c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Por ejemplo, para crear una carta o un informe, se ejecutará un procesador de palabras;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rtl w:val="0"/>
        </w:rPr>
        <w:t xml:space="preserve">para hacer cálculos, una hoja de cálculo, etc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