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F281F" w14:textId="77777777" w:rsidR="00A31688" w:rsidRPr="00954E96" w:rsidRDefault="006B6405" w:rsidP="00E058B8">
      <w:pPr>
        <w:pStyle w:val="Ttulo"/>
        <w:spacing w:line="360" w:lineRule="auto"/>
      </w:pPr>
      <w:r w:rsidRPr="00954E96">
        <w:t>Online Supplementary Material</w:t>
      </w:r>
      <w:r w:rsidR="005327C2" w:rsidRPr="00954E96">
        <w:t>s</w:t>
      </w:r>
    </w:p>
    <w:p w14:paraId="1CF2E6CF" w14:textId="77777777" w:rsidR="00352A2E" w:rsidRPr="00954E96" w:rsidRDefault="00352A2E" w:rsidP="00E058B8">
      <w:pPr>
        <w:spacing w:line="360" w:lineRule="auto"/>
        <w:ind w:left="567" w:hanging="567"/>
        <w:jc w:val="both"/>
        <w:rPr>
          <w:rFonts w:cs="Times New Roman"/>
          <w:lang w:val="en-US"/>
        </w:rPr>
      </w:pPr>
    </w:p>
    <w:p w14:paraId="2D8D59DC" w14:textId="77777777" w:rsidR="00B644E2" w:rsidRPr="00954E96" w:rsidRDefault="00B644E2" w:rsidP="00E058B8">
      <w:pPr>
        <w:spacing w:line="360" w:lineRule="auto"/>
        <w:ind w:left="567" w:hanging="567"/>
        <w:jc w:val="both"/>
        <w:rPr>
          <w:rFonts w:cs="Times New Roman"/>
          <w:i/>
          <w:lang w:val="en-US"/>
        </w:rPr>
      </w:pPr>
      <w:r w:rsidRPr="00B454F5">
        <w:rPr>
          <w:rFonts w:cs="Times New Roman"/>
          <w:lang w:val="en-US"/>
        </w:rPr>
        <w:t xml:space="preserve">Souza, A. S., Rerko, L., &amp; Oberauer, K. (2014). </w:t>
      </w:r>
      <w:r w:rsidRPr="00954E96">
        <w:rPr>
          <w:rFonts w:cs="Times New Roman"/>
          <w:lang w:val="en-US"/>
        </w:rPr>
        <w:t xml:space="preserve">Refreshing memory traces: Thinking of an item improves retrieval from visual working memory. Original research manuscript. </w:t>
      </w:r>
      <w:r w:rsidRPr="00954E96">
        <w:rPr>
          <w:rFonts w:cs="Times New Roman"/>
          <w:i/>
          <w:lang w:val="en-US"/>
        </w:rPr>
        <w:t>Annals of the New York Academy of Sciences.</w:t>
      </w:r>
    </w:p>
    <w:p w14:paraId="22BD0B6A" w14:textId="77777777" w:rsidR="001C40ED" w:rsidRPr="00954E96" w:rsidRDefault="001C40ED" w:rsidP="00E058B8">
      <w:pPr>
        <w:spacing w:line="360" w:lineRule="auto"/>
        <w:rPr>
          <w:rFonts w:cs="Times New Roman"/>
          <w:lang w:val="en-US"/>
        </w:rPr>
      </w:pPr>
    </w:p>
    <w:p w14:paraId="496BA7B7" w14:textId="07D35865" w:rsidR="00B644E2" w:rsidRPr="00954E96" w:rsidRDefault="00B644E2" w:rsidP="00E058B8">
      <w:pPr>
        <w:spacing w:line="360" w:lineRule="auto"/>
        <w:rPr>
          <w:rFonts w:cs="Times New Roman"/>
          <w:lang w:val="en-US"/>
        </w:rPr>
      </w:pPr>
      <w:r w:rsidRPr="00954E96">
        <w:rPr>
          <w:rFonts w:cs="Times New Roman"/>
          <w:lang w:val="en-US"/>
        </w:rPr>
        <w:t xml:space="preserve">This file contains detailed methods descriptions </w:t>
      </w:r>
      <w:r w:rsidR="00F0258A" w:rsidRPr="00954E96">
        <w:rPr>
          <w:rFonts w:cs="Times New Roman"/>
          <w:lang w:val="en-US"/>
        </w:rPr>
        <w:t xml:space="preserve">and </w:t>
      </w:r>
      <w:r w:rsidR="00CC68FD" w:rsidRPr="00954E96">
        <w:rPr>
          <w:rFonts w:cs="Times New Roman"/>
          <w:lang w:val="en-US"/>
        </w:rPr>
        <w:t>supplementary</w:t>
      </w:r>
      <w:r w:rsidR="000F22AF" w:rsidRPr="00954E96">
        <w:rPr>
          <w:rFonts w:cs="Times New Roman"/>
          <w:lang w:val="en-US"/>
        </w:rPr>
        <w:t xml:space="preserve"> analyses</w:t>
      </w:r>
      <w:r w:rsidR="00F0258A" w:rsidRPr="00954E96">
        <w:rPr>
          <w:rFonts w:cs="Times New Roman"/>
          <w:lang w:val="en-US"/>
        </w:rPr>
        <w:t xml:space="preserve"> from</w:t>
      </w:r>
      <w:r w:rsidR="000F22AF" w:rsidRPr="00954E96">
        <w:rPr>
          <w:rFonts w:cs="Times New Roman"/>
          <w:lang w:val="en-US"/>
        </w:rPr>
        <w:t>:</w:t>
      </w:r>
      <w:r w:rsidRPr="00954E96">
        <w:rPr>
          <w:rFonts w:cs="Times New Roman"/>
          <w:lang w:val="en-US"/>
        </w:rPr>
        <w:t xml:space="preserve"> </w:t>
      </w:r>
    </w:p>
    <w:p w14:paraId="420DF8E3" w14:textId="77777777" w:rsidR="00B644E2" w:rsidRPr="00954E96" w:rsidRDefault="00B644E2" w:rsidP="00F20EC4">
      <w:pPr>
        <w:spacing w:line="360" w:lineRule="auto"/>
        <w:rPr>
          <w:rFonts w:cs="Times New Roman"/>
          <w:lang w:val="en-US"/>
        </w:rPr>
      </w:pPr>
      <w:r w:rsidRPr="00954E96">
        <w:rPr>
          <w:rFonts w:cs="Times New Roman"/>
          <w:lang w:val="en-US"/>
        </w:rPr>
        <w:t>Experiment 1</w:t>
      </w:r>
    </w:p>
    <w:p w14:paraId="2D11FB67" w14:textId="529BBB15" w:rsidR="0052365D" w:rsidRPr="00954E96" w:rsidRDefault="0052365D" w:rsidP="00F20EC4">
      <w:pPr>
        <w:pStyle w:val="Prrafodelista"/>
        <w:numPr>
          <w:ilvl w:val="0"/>
          <w:numId w:val="3"/>
        </w:numPr>
        <w:spacing w:line="360" w:lineRule="auto"/>
        <w:rPr>
          <w:rFonts w:cs="Times New Roman"/>
          <w:lang w:val="en-US"/>
        </w:rPr>
      </w:pPr>
      <w:r w:rsidRPr="00954E96">
        <w:rPr>
          <w:rFonts w:cs="Times New Roman"/>
          <w:lang w:val="en-US"/>
        </w:rPr>
        <w:t>Participants</w:t>
      </w:r>
      <w:r w:rsidR="00DA312A" w:rsidRPr="00954E96">
        <w:rPr>
          <w:rFonts w:cs="Times New Roman"/>
          <w:lang w:val="en-US"/>
        </w:rPr>
        <w:t xml:space="preserve">, </w:t>
      </w:r>
      <w:r w:rsidR="00F31F15" w:rsidRPr="00954E96">
        <w:rPr>
          <w:rFonts w:cs="Times New Roman"/>
          <w:lang w:val="en-US"/>
        </w:rPr>
        <w:t>Materials</w:t>
      </w:r>
      <w:r w:rsidR="008B63B3" w:rsidRPr="00954E96">
        <w:rPr>
          <w:rFonts w:cs="Times New Roman"/>
          <w:lang w:val="en-US"/>
        </w:rPr>
        <w:t>,</w:t>
      </w:r>
      <w:r w:rsidRPr="00954E96">
        <w:rPr>
          <w:rFonts w:cs="Times New Roman"/>
          <w:lang w:val="en-US"/>
        </w:rPr>
        <w:t xml:space="preserve"> and Procedure</w:t>
      </w:r>
    </w:p>
    <w:p w14:paraId="25E65737" w14:textId="642ACF8A" w:rsidR="00352A2E" w:rsidRPr="00954E96" w:rsidRDefault="0021482A" w:rsidP="00F20EC4">
      <w:pPr>
        <w:pStyle w:val="Prrafodelista"/>
        <w:numPr>
          <w:ilvl w:val="0"/>
          <w:numId w:val="3"/>
        </w:numPr>
        <w:spacing w:line="360" w:lineRule="auto"/>
        <w:rPr>
          <w:rFonts w:cs="Times New Roman"/>
          <w:lang w:val="en-US"/>
        </w:rPr>
      </w:pPr>
      <w:r w:rsidRPr="00954E96">
        <w:rPr>
          <w:rFonts w:cs="Times New Roman"/>
          <w:lang w:val="en-US"/>
        </w:rPr>
        <w:t>Mixture Model R</w:t>
      </w:r>
      <w:r w:rsidR="00352A2E" w:rsidRPr="00954E96">
        <w:rPr>
          <w:rFonts w:cs="Times New Roman"/>
          <w:lang w:val="en-US"/>
        </w:rPr>
        <w:t>esults</w:t>
      </w:r>
    </w:p>
    <w:p w14:paraId="4A8348E9" w14:textId="77777777" w:rsidR="00B644E2" w:rsidRPr="00954E96" w:rsidRDefault="00B644E2" w:rsidP="00F20EC4">
      <w:pPr>
        <w:spacing w:line="360" w:lineRule="auto"/>
        <w:rPr>
          <w:rFonts w:cs="Times New Roman"/>
          <w:lang w:val="en-US"/>
        </w:rPr>
      </w:pPr>
      <w:r w:rsidRPr="00954E96">
        <w:rPr>
          <w:rFonts w:cs="Times New Roman"/>
          <w:lang w:val="en-US"/>
        </w:rPr>
        <w:t>Experiment 2</w:t>
      </w:r>
    </w:p>
    <w:p w14:paraId="29796AA4" w14:textId="77777777" w:rsidR="00F31F15" w:rsidRPr="00954E96" w:rsidRDefault="00F31F15" w:rsidP="00F31F15">
      <w:pPr>
        <w:pStyle w:val="Prrafodelista"/>
        <w:numPr>
          <w:ilvl w:val="0"/>
          <w:numId w:val="4"/>
        </w:numPr>
        <w:spacing w:line="360" w:lineRule="auto"/>
        <w:rPr>
          <w:rFonts w:cs="Times New Roman"/>
          <w:lang w:val="en-US"/>
        </w:rPr>
      </w:pPr>
      <w:r w:rsidRPr="00954E96">
        <w:rPr>
          <w:rFonts w:cs="Times New Roman"/>
          <w:lang w:val="en-US"/>
        </w:rPr>
        <w:t>Participants, Materials, and Procedure</w:t>
      </w:r>
    </w:p>
    <w:p w14:paraId="7ABC805D" w14:textId="5EB220B8" w:rsidR="00352A2E" w:rsidRPr="00954E96" w:rsidRDefault="0021482A" w:rsidP="00F20EC4">
      <w:pPr>
        <w:pStyle w:val="Prrafodelista"/>
        <w:numPr>
          <w:ilvl w:val="0"/>
          <w:numId w:val="4"/>
        </w:numPr>
        <w:spacing w:line="360" w:lineRule="auto"/>
        <w:rPr>
          <w:rFonts w:cs="Times New Roman"/>
          <w:lang w:val="en-US"/>
        </w:rPr>
      </w:pPr>
      <w:r w:rsidRPr="00954E96">
        <w:rPr>
          <w:rFonts w:cs="Times New Roman"/>
          <w:lang w:val="en-US"/>
        </w:rPr>
        <w:t>Mixture M</w:t>
      </w:r>
      <w:r w:rsidR="00AB42E0" w:rsidRPr="00954E96">
        <w:rPr>
          <w:rFonts w:cs="Times New Roman"/>
          <w:lang w:val="en-US"/>
        </w:rPr>
        <w:t xml:space="preserve">odel </w:t>
      </w:r>
      <w:r w:rsidRPr="00954E96">
        <w:rPr>
          <w:rFonts w:cs="Times New Roman"/>
          <w:lang w:val="en-US"/>
        </w:rPr>
        <w:t>R</w:t>
      </w:r>
      <w:r w:rsidR="00352A2E" w:rsidRPr="00954E96">
        <w:rPr>
          <w:rFonts w:cs="Times New Roman"/>
          <w:lang w:val="en-US"/>
        </w:rPr>
        <w:t>esults</w:t>
      </w:r>
    </w:p>
    <w:p w14:paraId="79F385BA" w14:textId="77777777" w:rsidR="00DA312A" w:rsidRPr="00954E96" w:rsidRDefault="00DA312A" w:rsidP="00F20EC4">
      <w:pPr>
        <w:spacing w:line="360" w:lineRule="auto"/>
        <w:rPr>
          <w:rFonts w:cs="Times New Roman"/>
          <w:lang w:val="en-US"/>
        </w:rPr>
      </w:pPr>
      <w:r w:rsidRPr="00954E96">
        <w:rPr>
          <w:rFonts w:cs="Times New Roman"/>
          <w:lang w:val="en-US"/>
        </w:rPr>
        <w:t>Experiment 3</w:t>
      </w:r>
    </w:p>
    <w:p w14:paraId="31FCCD53" w14:textId="77777777" w:rsidR="00F31F15" w:rsidRPr="00954E96" w:rsidRDefault="00F31F15" w:rsidP="00F31F15">
      <w:pPr>
        <w:pStyle w:val="Prrafodelista"/>
        <w:numPr>
          <w:ilvl w:val="0"/>
          <w:numId w:val="4"/>
        </w:numPr>
        <w:spacing w:line="360" w:lineRule="auto"/>
        <w:rPr>
          <w:rFonts w:cs="Times New Roman"/>
          <w:lang w:val="en-US"/>
        </w:rPr>
      </w:pPr>
      <w:r w:rsidRPr="00954E96">
        <w:rPr>
          <w:rFonts w:cs="Times New Roman"/>
          <w:lang w:val="en-US"/>
        </w:rPr>
        <w:t>Participants, Materials, and Procedure</w:t>
      </w:r>
    </w:p>
    <w:p w14:paraId="4FC0FF65" w14:textId="687A9511" w:rsidR="00DA312A" w:rsidRPr="00954E96" w:rsidRDefault="0021482A" w:rsidP="00F20EC4">
      <w:pPr>
        <w:pStyle w:val="Prrafodelista"/>
        <w:numPr>
          <w:ilvl w:val="0"/>
          <w:numId w:val="4"/>
        </w:numPr>
        <w:spacing w:line="360" w:lineRule="auto"/>
        <w:rPr>
          <w:rFonts w:cs="Times New Roman"/>
          <w:lang w:val="en-US"/>
        </w:rPr>
      </w:pPr>
      <w:r w:rsidRPr="00954E96">
        <w:rPr>
          <w:rFonts w:cs="Times New Roman"/>
          <w:lang w:val="en-US"/>
        </w:rPr>
        <w:t>Mixture Model R</w:t>
      </w:r>
      <w:r w:rsidR="00DA312A" w:rsidRPr="00954E96">
        <w:rPr>
          <w:rFonts w:cs="Times New Roman"/>
          <w:lang w:val="en-US"/>
        </w:rPr>
        <w:t>esults</w:t>
      </w:r>
    </w:p>
    <w:p w14:paraId="2F638076" w14:textId="174409E8" w:rsidR="008B63B3" w:rsidRPr="00954E96" w:rsidRDefault="008B63B3" w:rsidP="00F20EC4">
      <w:pPr>
        <w:spacing w:line="360" w:lineRule="auto"/>
        <w:rPr>
          <w:rFonts w:cs="Times New Roman"/>
          <w:lang w:val="en-US"/>
        </w:rPr>
      </w:pPr>
      <w:r w:rsidRPr="00954E96">
        <w:rPr>
          <w:rFonts w:cs="Times New Roman"/>
          <w:lang w:val="en-US"/>
        </w:rPr>
        <w:t>References</w:t>
      </w:r>
    </w:p>
    <w:p w14:paraId="739E5EFD" w14:textId="1DAF02ED" w:rsidR="008B63B3" w:rsidRPr="00954E96" w:rsidRDefault="008B63B3" w:rsidP="00F20EC4">
      <w:pPr>
        <w:spacing w:line="360" w:lineRule="auto"/>
        <w:rPr>
          <w:rFonts w:cs="Times New Roman"/>
          <w:lang w:val="en-US"/>
        </w:rPr>
      </w:pPr>
      <w:r w:rsidRPr="00954E96">
        <w:rPr>
          <w:rFonts w:cs="Times New Roman"/>
          <w:lang w:val="en-US"/>
        </w:rPr>
        <w:t>Figures</w:t>
      </w:r>
    </w:p>
    <w:p w14:paraId="3EDAE7E0" w14:textId="4712A1B1" w:rsidR="008B63B3" w:rsidRPr="00954E96" w:rsidRDefault="008B63B3" w:rsidP="00F20EC4">
      <w:pPr>
        <w:pStyle w:val="Prrafodelista"/>
        <w:numPr>
          <w:ilvl w:val="0"/>
          <w:numId w:val="2"/>
        </w:numPr>
        <w:rPr>
          <w:rFonts w:cs="Times New Roman"/>
          <w:lang w:val="en-US"/>
        </w:rPr>
      </w:pPr>
      <w:r w:rsidRPr="00954E96">
        <w:rPr>
          <w:rFonts w:cs="Times New Roman"/>
          <w:lang w:val="en-US"/>
        </w:rPr>
        <w:t>Figures S1-S</w:t>
      </w:r>
      <w:r w:rsidR="00AB42E0" w:rsidRPr="00954E96">
        <w:rPr>
          <w:rFonts w:cs="Times New Roman"/>
          <w:lang w:val="en-US"/>
        </w:rPr>
        <w:t>4</w:t>
      </w:r>
    </w:p>
    <w:p w14:paraId="79F479C1" w14:textId="6EFE5DDB" w:rsidR="00B34A5C" w:rsidRPr="00954E96" w:rsidRDefault="00B34A5C" w:rsidP="008B63B3">
      <w:pPr>
        <w:pStyle w:val="Prrafodelista"/>
        <w:numPr>
          <w:ilvl w:val="1"/>
          <w:numId w:val="2"/>
        </w:numPr>
        <w:rPr>
          <w:rFonts w:cs="Times New Roman"/>
          <w:lang w:val="en-US"/>
        </w:rPr>
      </w:pPr>
      <w:r w:rsidRPr="00954E96">
        <w:rPr>
          <w:rFonts w:cs="Times New Roman"/>
          <w:lang w:val="en-US"/>
        </w:rPr>
        <w:br w:type="page"/>
      </w:r>
    </w:p>
    <w:p w14:paraId="32EFCCB6" w14:textId="77777777" w:rsidR="005327C2" w:rsidRPr="00954E96" w:rsidRDefault="005327C2" w:rsidP="00E058B8">
      <w:pPr>
        <w:pStyle w:val="Ttulo1"/>
        <w:spacing w:line="360" w:lineRule="auto"/>
      </w:pPr>
      <w:r w:rsidRPr="00954E96">
        <w:lastRenderedPageBreak/>
        <w:t>Experiment 1</w:t>
      </w:r>
    </w:p>
    <w:p w14:paraId="348D35AA" w14:textId="77777777" w:rsidR="005327C2" w:rsidRPr="00954E96" w:rsidRDefault="00C46A5A" w:rsidP="00E058B8">
      <w:pPr>
        <w:pStyle w:val="Ttulo2"/>
        <w:spacing w:line="360" w:lineRule="auto"/>
      </w:pPr>
      <w:r w:rsidRPr="00954E96">
        <w:t>Method</w:t>
      </w:r>
    </w:p>
    <w:p w14:paraId="2850828A" w14:textId="77777777" w:rsidR="00C46A5A" w:rsidRPr="00954E96" w:rsidRDefault="00C46A5A" w:rsidP="00E1194E">
      <w:pPr>
        <w:pStyle w:val="Ttulo3"/>
        <w:ind w:firstLine="708"/>
        <w:rPr>
          <w:lang w:val="en-US"/>
        </w:rPr>
      </w:pPr>
      <w:r w:rsidRPr="00954E96">
        <w:rPr>
          <w:lang w:val="en-US"/>
        </w:rPr>
        <w:t xml:space="preserve">Participants </w:t>
      </w:r>
    </w:p>
    <w:p w14:paraId="33ACC26C" w14:textId="77777777" w:rsidR="00C46A5A" w:rsidRPr="00954E96" w:rsidRDefault="00C46A5A" w:rsidP="00E058B8">
      <w:pPr>
        <w:pStyle w:val="Sangra3detindependiente"/>
        <w:spacing w:line="360" w:lineRule="auto"/>
        <w:jc w:val="both"/>
      </w:pPr>
      <w:r w:rsidRPr="00954E96">
        <w:t xml:space="preserve">Thirty-nine students from the University of Zurich (28 women; mean age = 24.8 years) took part in Experiment 1 (Exp. 1A </w:t>
      </w:r>
      <w:r w:rsidRPr="00954E96">
        <w:rPr>
          <w:i/>
        </w:rPr>
        <w:t xml:space="preserve">n </w:t>
      </w:r>
      <w:r w:rsidRPr="00954E96">
        <w:t xml:space="preserve">= 18; Exp. 1B, </w:t>
      </w:r>
      <w:r w:rsidRPr="00954E96">
        <w:rPr>
          <w:i/>
        </w:rPr>
        <w:t>n</w:t>
      </w:r>
      <w:r w:rsidRPr="00954E96">
        <w:t xml:space="preserve"> = 21). One participant from Experiment 1B was excluded due to a misunderstanding of the refreshing instruction. For all experiments reported in this paper, participants were compensated with course credit or 15 Swiss francs per hour, they read and signed an informed consent form prior to the study, and were debriefed at the end. The research protocol was approved by the Ethics Committee of the Philosophical Faculty of the University of Zurich.</w:t>
      </w:r>
    </w:p>
    <w:p w14:paraId="05AB7E5B" w14:textId="30AEE5C9" w:rsidR="00EA3221" w:rsidRPr="00954E96" w:rsidRDefault="003322D5" w:rsidP="00E1194E">
      <w:pPr>
        <w:pStyle w:val="Ttulo3"/>
        <w:ind w:firstLine="708"/>
        <w:rPr>
          <w:lang w:val="en-US"/>
        </w:rPr>
      </w:pPr>
      <w:r w:rsidRPr="00954E96">
        <w:rPr>
          <w:lang w:val="en-US"/>
        </w:rPr>
        <w:t>Materials</w:t>
      </w:r>
      <w:r w:rsidR="00321211" w:rsidRPr="00954E96">
        <w:rPr>
          <w:lang w:val="en-US"/>
        </w:rPr>
        <w:t xml:space="preserve"> and </w:t>
      </w:r>
      <w:r w:rsidR="005327C2" w:rsidRPr="00954E96">
        <w:rPr>
          <w:lang w:val="en-US"/>
        </w:rPr>
        <w:t>Procedure</w:t>
      </w:r>
    </w:p>
    <w:p w14:paraId="1F1B29B9" w14:textId="7A18FC1A" w:rsidR="003B2BEA" w:rsidRPr="00954E96" w:rsidRDefault="003B2BEA" w:rsidP="00E058B8">
      <w:pPr>
        <w:spacing w:after="0" w:line="360" w:lineRule="auto"/>
        <w:ind w:firstLine="708"/>
        <w:jc w:val="both"/>
        <w:rPr>
          <w:szCs w:val="24"/>
          <w:lang w:val="en-US"/>
        </w:rPr>
      </w:pPr>
      <w:r w:rsidRPr="00954E96">
        <w:rPr>
          <w:szCs w:val="24"/>
          <w:lang w:val="en-US"/>
        </w:rPr>
        <w:t xml:space="preserve">All experiments were programmed using MATLAB and the Psychophysics Toolbox extension </w:t>
      </w:r>
      <w:r w:rsidRPr="00954E96">
        <w:rPr>
          <w:szCs w:val="24"/>
          <w:lang w:val="en-US"/>
        </w:rPr>
        <w:fldChar w:fldCharType="begin"/>
      </w:r>
      <w:r w:rsidR="00D648A7" w:rsidRPr="00954E96">
        <w:rPr>
          <w:szCs w:val="24"/>
          <w:lang w:val="en-US"/>
        </w:rPr>
        <w:instrText xml:space="preserve"> ADDIN ZOTERO_ITEM CSL_CITATION {"citationID":"m9ml4prcj","properties":{"formattedCitation":"{\\rtf \\super 1,2\\nosupersub{}}","plainCitation":"1,2"},"citationItems":[{"id":732,"uris":["http://zotero.org/users/437874/items/K9RF8Z43"],"uri":["http://zotero.org/users/437874/items/K9RF8Z43"],"itemData":{"id":732,"type":"article-journal","title":"The psychophysics toolbox","container-title":"Spatial Vision","page":"433-436","volume":"10","issue":"4","source":"IngentaConnect","abstract":"The Psychophysics Toolbox is a software package that supports visual psychophysics. Its routines provide an interface between a high-level interpreted language (MATLAB on the Macintosh) and the video display hardware. A set of example programs is included with the Toolbox distribution.","DOI":"10.1163/156856897X00357","journalAbbreviation":"Spatial Vision","author":[{"family":"Brainard","given":"David H."}],"issued":{"date-parts":[["1997"]]}}},{"id":733,"uris":["http://zotero.org/users/437874/items/NH9UNR2X"],"uri":["http://zotero.org/users/437874/items/NH9UNR2X"],"itemData":{"id":733,"type":"article-journal","title":"The VideoToolbox software for visual psychophysics: Transforming numbers into movies","container-title":"Spatial Vision","page":"437-442","volume":"10","issue":"4","source":"IngentaConnect","abstract":"The VideoToolbox is a free collection of two hundred C subroutines for Macintosh computers that calibrates and controls the computer-display interface to create accurately specified visual stimuli. High-level platform-independent languages like MATLAB are best for creating the numbers that describe the desired images. Low-level, computer-specific VideoToolbox routines control the hardware that transforms those numbers into a movie. Transcending the particular computer and language, we discuss the nature of the computer-display interface, and how to calibrate and control it.","DOI":"10.1163/156856897X00366","shortTitle":"The VideoToolbox software for visual psychophysics","journalAbbreviation":"Spatial Vision","author":[{"family":"Pelli","given":"Denis G."}],"issued":{"date-parts":[["1997"]]}}}],"schema":"https://github.com/citation-style-language/schema/raw/master/csl-citation.json"} </w:instrText>
      </w:r>
      <w:r w:rsidRPr="00954E96">
        <w:rPr>
          <w:szCs w:val="24"/>
          <w:lang w:val="en-US"/>
        </w:rPr>
        <w:fldChar w:fldCharType="separate"/>
      </w:r>
      <w:r w:rsidR="00D648A7" w:rsidRPr="00954E96">
        <w:rPr>
          <w:rFonts w:cs="Times New Roman"/>
          <w:szCs w:val="24"/>
          <w:vertAlign w:val="superscript"/>
          <w:lang w:val="en-US"/>
        </w:rPr>
        <w:t>1,2</w:t>
      </w:r>
      <w:r w:rsidRPr="00954E96">
        <w:rPr>
          <w:szCs w:val="24"/>
          <w:lang w:val="en-US"/>
        </w:rPr>
        <w:fldChar w:fldCharType="end"/>
      </w:r>
      <w:r w:rsidRPr="00954E96">
        <w:rPr>
          <w:szCs w:val="24"/>
          <w:lang w:val="en-US"/>
        </w:rPr>
        <w:t xml:space="preserve">. </w:t>
      </w:r>
    </w:p>
    <w:p w14:paraId="155C9F90" w14:textId="0A67D68C" w:rsidR="00BD73E0" w:rsidRPr="00954E96" w:rsidRDefault="005327C2" w:rsidP="00BD73E0">
      <w:pPr>
        <w:spacing w:after="0" w:line="360" w:lineRule="auto"/>
        <w:ind w:firstLine="708"/>
        <w:jc w:val="both"/>
        <w:rPr>
          <w:noProof/>
          <w:szCs w:val="24"/>
          <w:lang w:val="en-US" w:eastAsia="de-CH"/>
        </w:rPr>
      </w:pPr>
      <w:r w:rsidRPr="00954E96">
        <w:rPr>
          <w:szCs w:val="24"/>
          <w:lang w:val="en-US"/>
        </w:rPr>
        <w:t xml:space="preserve">Participants performed a color reconstruction task </w:t>
      </w:r>
      <w:r w:rsidRPr="00954E96">
        <w:rPr>
          <w:szCs w:val="24"/>
          <w:lang w:val="en-US"/>
        </w:rPr>
        <w:fldChar w:fldCharType="begin"/>
      </w:r>
      <w:r w:rsidR="00D648A7" w:rsidRPr="00954E96">
        <w:rPr>
          <w:szCs w:val="24"/>
          <w:lang w:val="en-US"/>
        </w:rPr>
        <w:instrText xml:space="preserve"> ADDIN ZOTERO_ITEM CSL_CITATION {"citationID":"28fda3k7t0","properties":{"formattedCitation":"{\\rtf \\super 3,4\\nosupersub{}}","plainCitation":"3,4"},"citationItems":[{"id":1154,"uris":["http://zotero.org/users/437874/items/IFTKFKMT"],"uri":["http://zotero.org/users/437874/items/IFTKFKMT"],"itemData":{"id":1154,"type":"article-journal","title":"A detection theory account of change detection","container-title":"Journal of Vision","page":"11","volume":"4","issue":"12","source":"www.journalofvision.org","abstract":"Previous studies have suggested that visual short-term memory (VSTM) has a storage limit of approximately four items. However, the type of high-threshold (HT) model used to derive this estimate is based on a number of assumptions that have been criticized in other experimental paradigms (e.g., visual search). Here we report findings from nine experiments in which VSTM for color, spatial frequency, and orientation was modeled using a signal detection theory (SDT) approach. In Experiments 1–6, two arrays composed of multiple stimulus elements were presented for 100 ms with a 1500 ms ISI. Observers were asked to report in a yes/no fashion whether there was any difference between the first and second arrays, and to rate their confidence in their response on a 1–4 scale. In Experiments 1–3, only one stimulus element difference could occur (T = 1) while set size was varied. In Experiments 4–6, set size was fixed while the number of stimuli that might change was varied (T = 1, 2, 3, and 4). Three general models were tested against the receiver operating characteristics generated by the six experiments. In addition to the HT model, two SDT models were tried: one assuming summation of signals prior to a decision, the other using a max rule. In Experiments 7–9, observers were asked to directly report the relevant feature attribute of a stimulus presented 1500 ms previously, from an array of varying set size. Overall, the results suggest that observers encode stimuli independently and in parallel, and that performance is limited by internal noise, which is a function of set size.","DOI":"10.1167/4.12.11","ISSN":", 1534-7362","note":"PMID: 15669916","journalAbbreviation":"J Vis","language":"en","author":[{"family":"Wilken","given":"Patrick"},{"family":"Ma","given":"Wei Ji"}],"issued":{"date-parts":[["2004",12,29]]},"accessed":{"date-parts":[["2013",6,4]]},"PMID":"15669916"}},{"id":198,"uris":["http://zotero.org/users/437874/items/TNWD3CNT"],"uri":["http://zotero.org/users/437874/items/TNWD3CNT"],"itemData":{"id":198,"type":"article-journal","title":"Discrete fixed-resolution representations in visual working memory","container-title":"Nature","page":"233-235","volume":"453","issue":"7192","source":"PubMed Central","abstract":"Limits on the storage capacity of working memory significantly impact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representations.","DOI":"10.1038/nature06860","ISSN":"0028-0836","note":"PMID: 18385672\nPMCID: PMC2588137","journalAbbreviation":"Nature","author":[{"family":"Zhang","given":"Weiwei"},{"family":"Luck","given":"Steven J."}],"issued":{"date-parts":[["2008",5,8]]},"PMID":"18385672","PMCID":"PMC2588137"}}],"schema":"https://github.com/citation-style-language/schema/raw/master/csl-citation.json"} </w:instrText>
      </w:r>
      <w:r w:rsidRPr="00954E96">
        <w:rPr>
          <w:szCs w:val="24"/>
          <w:lang w:val="en-US"/>
        </w:rPr>
        <w:fldChar w:fldCharType="separate"/>
      </w:r>
      <w:r w:rsidR="00D648A7" w:rsidRPr="00954E96">
        <w:rPr>
          <w:rFonts w:cs="Times New Roman"/>
          <w:szCs w:val="24"/>
          <w:vertAlign w:val="superscript"/>
          <w:lang w:val="en-US"/>
        </w:rPr>
        <w:t>3,4</w:t>
      </w:r>
      <w:r w:rsidRPr="00954E96">
        <w:rPr>
          <w:szCs w:val="24"/>
          <w:lang w:val="en-US"/>
        </w:rPr>
        <w:fldChar w:fldCharType="end"/>
      </w:r>
      <w:r w:rsidRPr="00954E96">
        <w:rPr>
          <w:szCs w:val="24"/>
          <w:lang w:val="en-US"/>
        </w:rPr>
        <w:t xml:space="preserve">. At the beginning of </w:t>
      </w:r>
      <w:r w:rsidR="00EA3221" w:rsidRPr="00954E96">
        <w:rPr>
          <w:szCs w:val="24"/>
          <w:lang w:val="en-US"/>
        </w:rPr>
        <w:t>each</w:t>
      </w:r>
      <w:r w:rsidRPr="00954E96">
        <w:rPr>
          <w:szCs w:val="24"/>
          <w:lang w:val="en-US"/>
        </w:rPr>
        <w:t xml:space="preserve"> trial, </w:t>
      </w:r>
      <w:r w:rsidRPr="00954E96">
        <w:rPr>
          <w:noProof/>
          <w:szCs w:val="24"/>
          <w:lang w:val="en-US" w:eastAsia="de-CH"/>
        </w:rPr>
        <w:t>a white fixation cross was shown against a grey background</w:t>
      </w:r>
      <w:r w:rsidR="00930B58" w:rsidRPr="00954E96">
        <w:rPr>
          <w:noProof/>
          <w:szCs w:val="24"/>
          <w:lang w:val="en-US" w:eastAsia="de-CH"/>
        </w:rPr>
        <w:t xml:space="preserve"> for 500 ms</w:t>
      </w:r>
      <w:r w:rsidRPr="00954E96">
        <w:rPr>
          <w:noProof/>
          <w:szCs w:val="24"/>
          <w:lang w:val="en-US" w:eastAsia="de-CH"/>
        </w:rPr>
        <w:t>, followed</w:t>
      </w:r>
      <w:r w:rsidR="00930B58" w:rsidRPr="00954E96">
        <w:rPr>
          <w:noProof/>
          <w:szCs w:val="24"/>
          <w:lang w:val="en-US" w:eastAsia="de-CH"/>
        </w:rPr>
        <w:t xml:space="preserve"> </w:t>
      </w:r>
      <w:r w:rsidRPr="00954E96">
        <w:rPr>
          <w:noProof/>
          <w:szCs w:val="24"/>
          <w:lang w:val="en-US" w:eastAsia="de-CH"/>
        </w:rPr>
        <w:t>by the presentation of six colored disks for 1000 ms. The colors of the memoranda were sampled from a color wheel with 360 values evenly distributed on the hue dimension in the HSL (</w:t>
      </w:r>
      <w:r w:rsidRPr="00954E96">
        <w:rPr>
          <w:i/>
          <w:noProof/>
          <w:szCs w:val="24"/>
          <w:lang w:val="en-US" w:eastAsia="de-CH"/>
        </w:rPr>
        <w:t>hue, saturation, and lightness</w:t>
      </w:r>
      <w:r w:rsidRPr="00954E96">
        <w:rPr>
          <w:noProof/>
          <w:szCs w:val="24"/>
          <w:lang w:val="en-US" w:eastAsia="de-CH"/>
        </w:rPr>
        <w:t xml:space="preserve">) color model, with saturation = 1 and lightness = 0.5. Colors were selected randomly with the constrain that all six colors were at a minimum distance of 20° of each other on the color wheel. The colored disks had to be maintained over a </w:t>
      </w:r>
      <w:r w:rsidR="00BA36C7" w:rsidRPr="00954E96">
        <w:rPr>
          <w:noProof/>
          <w:szCs w:val="24"/>
          <w:lang w:val="en-US" w:eastAsia="de-CH"/>
        </w:rPr>
        <w:t>retention interval (</w:t>
      </w:r>
      <w:r w:rsidRPr="00954E96">
        <w:rPr>
          <w:noProof/>
          <w:szCs w:val="24"/>
          <w:lang w:val="en-US" w:eastAsia="de-CH"/>
        </w:rPr>
        <w:t>RI</w:t>
      </w:r>
      <w:r w:rsidR="00BA36C7" w:rsidRPr="00954E96">
        <w:rPr>
          <w:noProof/>
          <w:szCs w:val="24"/>
          <w:lang w:val="en-US" w:eastAsia="de-CH"/>
        </w:rPr>
        <w:t>)</w:t>
      </w:r>
      <w:r w:rsidRPr="00954E96">
        <w:rPr>
          <w:noProof/>
          <w:szCs w:val="24"/>
          <w:lang w:val="en-US" w:eastAsia="de-CH"/>
        </w:rPr>
        <w:t xml:space="preserve"> </w:t>
      </w:r>
      <w:r w:rsidR="00BA36C7" w:rsidRPr="00954E96">
        <w:rPr>
          <w:noProof/>
          <w:szCs w:val="24"/>
          <w:lang w:val="en-US" w:eastAsia="de-CH"/>
        </w:rPr>
        <w:t>of</w:t>
      </w:r>
      <w:r w:rsidRPr="00954E96">
        <w:rPr>
          <w:noProof/>
          <w:szCs w:val="24"/>
          <w:lang w:val="en-US" w:eastAsia="de-CH"/>
        </w:rPr>
        <w:t xml:space="preserve"> 2.5 s, after which a test display was shown containing a color wheel (randomly rotated from trial to trial), a white circle frame (indicating the</w:t>
      </w:r>
      <w:r w:rsidR="00BA36C7" w:rsidRPr="00954E96">
        <w:rPr>
          <w:noProof/>
          <w:szCs w:val="24"/>
          <w:lang w:val="en-US" w:eastAsia="de-CH"/>
        </w:rPr>
        <w:t xml:space="preserve"> location of the</w:t>
      </w:r>
      <w:r w:rsidRPr="00954E96">
        <w:rPr>
          <w:noProof/>
          <w:szCs w:val="24"/>
          <w:lang w:val="en-US" w:eastAsia="de-CH"/>
        </w:rPr>
        <w:t xml:space="preserve"> target item), and a question (“</w:t>
      </w:r>
      <w:r w:rsidRPr="00954E96">
        <w:rPr>
          <w:i/>
          <w:noProof/>
          <w:szCs w:val="24"/>
          <w:lang w:val="en-US" w:eastAsia="de-CH"/>
        </w:rPr>
        <w:t>Color?</w:t>
      </w:r>
      <w:r w:rsidRPr="00954E96">
        <w:rPr>
          <w:noProof/>
          <w:szCs w:val="24"/>
          <w:lang w:val="en-US" w:eastAsia="de-CH"/>
        </w:rPr>
        <w:t xml:space="preserve">” in German). </w:t>
      </w:r>
      <w:r w:rsidR="00BD73E0" w:rsidRPr="00954E96">
        <w:rPr>
          <w:noProof/>
          <w:szCs w:val="24"/>
          <w:lang w:val="en-US" w:eastAsia="de-CH"/>
        </w:rPr>
        <w:t xml:space="preserve">Participants were asked to indicate the color of the target by clicking on a point on the color wheel. The next trial started 1 s later. Instructions emphasized accuracy but not speed. Participants were asked to repeat the sequence </w:t>
      </w:r>
      <w:r w:rsidR="00BD73E0" w:rsidRPr="00954E96">
        <w:rPr>
          <w:i/>
          <w:noProof/>
          <w:szCs w:val="24"/>
          <w:lang w:val="en-US" w:eastAsia="de-CH"/>
        </w:rPr>
        <w:t>"der-die-das"</w:t>
      </w:r>
      <w:r w:rsidR="00BD73E0" w:rsidRPr="00954E96">
        <w:rPr>
          <w:noProof/>
          <w:szCs w:val="24"/>
          <w:lang w:val="en-US" w:eastAsia="de-CH"/>
        </w:rPr>
        <w:t xml:space="preserve"> aloud throughout the experiment to minimize the chance of verbal encoding and articulatory rehearsal.</w:t>
      </w:r>
    </w:p>
    <w:p w14:paraId="76EA582B" w14:textId="3E95570B" w:rsidR="00BD73E0" w:rsidRPr="00C442E9" w:rsidRDefault="00BC1717" w:rsidP="00B454F5">
      <w:pPr>
        <w:pStyle w:val="Sangra2detindependiente"/>
        <w:rPr>
          <w:u w:val="none"/>
        </w:rPr>
      </w:pPr>
      <w:r w:rsidRPr="00C442E9">
        <w:rPr>
          <w:u w:val="none"/>
        </w:rPr>
        <w:t>The color wheel provide</w:t>
      </w:r>
      <w:r w:rsidR="00AD4857" w:rsidRPr="00C442E9">
        <w:rPr>
          <w:u w:val="none"/>
        </w:rPr>
        <w:t>s</w:t>
      </w:r>
      <w:r w:rsidRPr="00C442E9">
        <w:rPr>
          <w:u w:val="none"/>
        </w:rPr>
        <w:t xml:space="preserve"> a fine-grained, approximately continuous response scale that yields a quantitative estimate of retrieval error, </w:t>
      </w:r>
      <w:r w:rsidR="00AD4857" w:rsidRPr="00C442E9">
        <w:rPr>
          <w:u w:val="none"/>
        </w:rPr>
        <w:t>yielding</w:t>
      </w:r>
      <w:r w:rsidRPr="00C442E9">
        <w:rPr>
          <w:u w:val="none"/>
        </w:rPr>
        <w:t xml:space="preserve"> a sensitive measure of memory accuracy. A further advantage is that the error distributions can be submitted to a mixture model to obtain a more detailed picture of experimental effects (see below). </w:t>
      </w:r>
      <w:r w:rsidR="00CC114D" w:rsidRPr="00C442E9">
        <w:rPr>
          <w:u w:val="none"/>
        </w:rPr>
        <w:t>T</w:t>
      </w:r>
      <w:r w:rsidR="00BD73E0" w:rsidRPr="00C442E9">
        <w:rPr>
          <w:u w:val="none"/>
        </w:rPr>
        <w:t xml:space="preserve">he position of the color wheel was varied randomly </w:t>
      </w:r>
      <w:r w:rsidR="00CC114D" w:rsidRPr="00C442E9">
        <w:rPr>
          <w:u w:val="none"/>
        </w:rPr>
        <w:t>on each trial</w:t>
      </w:r>
      <w:r w:rsidR="00BD73E0" w:rsidRPr="00C442E9">
        <w:rPr>
          <w:u w:val="none"/>
        </w:rPr>
        <w:t xml:space="preserve"> to </w:t>
      </w:r>
      <w:r w:rsidR="00CC114D" w:rsidRPr="00C442E9">
        <w:rPr>
          <w:u w:val="none"/>
        </w:rPr>
        <w:t xml:space="preserve">ensure </w:t>
      </w:r>
      <w:r w:rsidR="00BD73E0" w:rsidRPr="00C442E9">
        <w:rPr>
          <w:u w:val="none"/>
        </w:rPr>
        <w:t xml:space="preserve">that any type of response tendencies (e.g., always guess by clicking on a specific color-wheel location; or to always click on the color close in space to the location of the target) yields a random color selection </w:t>
      </w:r>
      <w:r w:rsidR="00BD73E0" w:rsidRPr="00C442E9">
        <w:rPr>
          <w:u w:val="none"/>
        </w:rPr>
        <w:lastRenderedPageBreak/>
        <w:t xml:space="preserve">and therefore can be more easily distinguished from true recall attempts. </w:t>
      </w:r>
      <w:r w:rsidR="00AD4857" w:rsidRPr="00C442E9">
        <w:rPr>
          <w:u w:val="none"/>
        </w:rPr>
        <w:t>Moreover, this helps ruling out possible contributions of spatial memory to the retention of the colors.</w:t>
      </w:r>
      <w:r w:rsidR="00BD73E0" w:rsidRPr="00C442E9">
        <w:rPr>
          <w:u w:val="none"/>
        </w:rPr>
        <w:t xml:space="preserve"> </w:t>
      </w:r>
    </w:p>
    <w:p w14:paraId="0DCEE633" w14:textId="77777777" w:rsidR="00B02F19" w:rsidRPr="00954E96" w:rsidRDefault="00B02F19" w:rsidP="00E058B8">
      <w:pPr>
        <w:spacing w:after="0" w:line="360" w:lineRule="auto"/>
        <w:ind w:firstLine="708"/>
        <w:jc w:val="both"/>
        <w:rPr>
          <w:noProof/>
          <w:szCs w:val="24"/>
          <w:lang w:val="en-US" w:eastAsia="de-CH"/>
        </w:rPr>
      </w:pPr>
      <w:r w:rsidRPr="00954E96">
        <w:rPr>
          <w:noProof/>
          <w:szCs w:val="24"/>
          <w:lang w:val="en-US" w:eastAsia="de-CH"/>
        </w:rPr>
        <w:t>We inserted a refreshing manipulation during the RI: Four central arrow cues were presented sequentially, each for .5 s. We will refer to the presentation of each (retro-)cue as a refreshing step. Participants were instructed to think of the item</w:t>
      </w:r>
      <w:r w:rsidRPr="00954E96">
        <w:rPr>
          <w:noProof/>
          <w:lang w:val="en-US" w:eastAsia="de-CH"/>
        </w:rPr>
        <w:t xml:space="preserve"> </w:t>
      </w:r>
      <w:r w:rsidRPr="00954E96">
        <w:rPr>
          <w:noProof/>
          <w:szCs w:val="24"/>
          <w:lang w:val="en-US" w:eastAsia="de-CH"/>
        </w:rPr>
        <w:t>the arrow pointed to. Participants were also instructed that the cues did not reliably indicate the item to be tested, but they were urged that thinking of the cued item is part of their main task</w:t>
      </w:r>
      <w:r w:rsidR="008853EF" w:rsidRPr="00954E96">
        <w:rPr>
          <w:noProof/>
          <w:szCs w:val="24"/>
          <w:lang w:val="en-US" w:eastAsia="de-CH"/>
        </w:rPr>
        <w:t xml:space="preserve"> (see Figure 1 in the main article)</w:t>
      </w:r>
      <w:r w:rsidRPr="00954E96">
        <w:rPr>
          <w:noProof/>
          <w:szCs w:val="24"/>
          <w:lang w:val="en-US" w:eastAsia="de-CH"/>
        </w:rPr>
        <w:t xml:space="preserve">. </w:t>
      </w:r>
    </w:p>
    <w:p w14:paraId="5561F609" w14:textId="47349770" w:rsidR="00B02F19" w:rsidRPr="00954E96" w:rsidRDefault="00B02F19" w:rsidP="00E058B8">
      <w:pPr>
        <w:spacing w:after="0" w:line="360" w:lineRule="auto"/>
        <w:ind w:firstLine="708"/>
        <w:jc w:val="both"/>
        <w:rPr>
          <w:noProof/>
          <w:szCs w:val="24"/>
          <w:lang w:val="en-US" w:eastAsia="de-CH"/>
        </w:rPr>
      </w:pPr>
      <w:r w:rsidRPr="00954E96">
        <w:rPr>
          <w:noProof/>
          <w:szCs w:val="24"/>
          <w:lang w:val="en-US" w:eastAsia="de-CH"/>
        </w:rPr>
        <w:t>There were five possible sequences of cues. Assume that the letters ABCD represent four diferrent randomly selected memory items: The four arrows could point to four different items (A-B-C-D), they could point to two different items once and to a third item twice (</w:t>
      </w:r>
      <w:bookmarkStart w:id="0" w:name="OLE_LINK1"/>
      <w:r w:rsidRPr="00954E96">
        <w:rPr>
          <w:noProof/>
          <w:szCs w:val="24"/>
          <w:lang w:val="en-US" w:eastAsia="de-CH"/>
        </w:rPr>
        <w:t>A-B-A-C; A-B-C-B; A-B-C-A</w:t>
      </w:r>
      <w:bookmarkEnd w:id="0"/>
      <w:r w:rsidRPr="00954E96">
        <w:rPr>
          <w:noProof/>
          <w:szCs w:val="24"/>
          <w:lang w:val="en-US" w:eastAsia="de-CH"/>
        </w:rPr>
        <w:t>), or to two different items twice (</w:t>
      </w:r>
      <w:bookmarkStart w:id="1" w:name="OLE_LINK2"/>
      <w:bookmarkStart w:id="2" w:name="_GoBack"/>
      <w:r w:rsidRPr="00954E96">
        <w:rPr>
          <w:noProof/>
          <w:szCs w:val="24"/>
          <w:lang w:val="en-US" w:eastAsia="de-CH"/>
        </w:rPr>
        <w:t>A-B-A-B</w:t>
      </w:r>
      <w:bookmarkEnd w:id="1"/>
      <w:bookmarkEnd w:id="2"/>
      <w:r w:rsidRPr="00954E96">
        <w:rPr>
          <w:noProof/>
          <w:szCs w:val="24"/>
          <w:lang w:val="en-US" w:eastAsia="de-CH"/>
        </w:rPr>
        <w:t xml:space="preserve">). Note that across two sucessive cues, different items were </w:t>
      </w:r>
      <w:r w:rsidR="00BA36C7" w:rsidRPr="00954E96">
        <w:rPr>
          <w:noProof/>
          <w:szCs w:val="24"/>
          <w:lang w:val="en-US" w:eastAsia="de-CH"/>
        </w:rPr>
        <w:t xml:space="preserve">always </w:t>
      </w:r>
      <w:r w:rsidRPr="00954E96">
        <w:rPr>
          <w:noProof/>
          <w:szCs w:val="24"/>
          <w:lang w:val="en-US" w:eastAsia="de-CH"/>
        </w:rPr>
        <w:t xml:space="preserve">cued. Given these constrains, there were three items that were not cued (0-Refreshing items), two items that were cued once (1-Refreshing items), and one item that was cued twice (2-Refreshing items), </w:t>
      </w:r>
      <w:r w:rsidR="00BA36C7" w:rsidRPr="00954E96">
        <w:rPr>
          <w:noProof/>
          <w:szCs w:val="24"/>
          <w:lang w:val="en-US" w:eastAsia="de-CH"/>
        </w:rPr>
        <w:t xml:space="preserve">on </w:t>
      </w:r>
      <w:r w:rsidRPr="00954E96">
        <w:rPr>
          <w:noProof/>
          <w:szCs w:val="24"/>
          <w:lang w:val="en-US" w:eastAsia="de-CH"/>
        </w:rPr>
        <w:t>average, in each memory array. The cue sequence for each trial was chosen at random.</w:t>
      </w:r>
    </w:p>
    <w:p w14:paraId="2A28AA5C" w14:textId="77777777" w:rsidR="00227989" w:rsidRPr="00954E96" w:rsidRDefault="00227989" w:rsidP="00E058B8">
      <w:pPr>
        <w:spacing w:after="0" w:line="360" w:lineRule="auto"/>
        <w:ind w:firstLine="708"/>
        <w:jc w:val="both"/>
        <w:rPr>
          <w:noProof/>
          <w:szCs w:val="24"/>
          <w:lang w:val="en-US" w:eastAsia="de-CH"/>
        </w:rPr>
      </w:pPr>
      <w:r w:rsidRPr="00954E96">
        <w:rPr>
          <w:noProof/>
          <w:szCs w:val="24"/>
          <w:lang w:val="en-US" w:eastAsia="de-CH"/>
        </w:rPr>
        <w:t xml:space="preserve">Items refreshed twice were necessarily refreshed once in cue position 1 or 2, and then again in cue position 3 or 4. In contrast, 1-Refreshing items could have been refreshed only once in any position. Therefore, compared with 1-Refreshing items, 2-Refreshing items have either a shorter interval between memory-display offset and the first refreshing, or between last refreshing and test-display onset. </w:t>
      </w:r>
      <w:r w:rsidRPr="00954E96">
        <w:rPr>
          <w:noProof/>
          <w:lang w:val="en-US" w:eastAsia="de-CH"/>
        </w:rPr>
        <w:t>Across Experiments 1A (n = 18) and 1B (n = 20), we matched the 1-Refreshing and 2-Refreshing targets regarding one of these intervals.</w:t>
      </w:r>
    </w:p>
    <w:p w14:paraId="751C6542" w14:textId="77777777" w:rsidR="00E57AFE" w:rsidRPr="00954E96" w:rsidRDefault="00E57AFE" w:rsidP="00E058B8">
      <w:pPr>
        <w:spacing w:after="0" w:line="360" w:lineRule="auto"/>
        <w:ind w:firstLine="708"/>
        <w:jc w:val="both"/>
        <w:rPr>
          <w:noProof/>
          <w:szCs w:val="24"/>
          <w:lang w:val="en-US" w:eastAsia="de-CH"/>
        </w:rPr>
      </w:pPr>
      <w:r w:rsidRPr="00954E96">
        <w:rPr>
          <w:noProof/>
          <w:szCs w:val="24"/>
          <w:lang w:val="en-US" w:eastAsia="de-CH"/>
        </w:rPr>
        <w:t>In each experiment, participants performed 390 trials which were equaly and randomly split into the three refreshing levels. In the beginning of the session, participants completed 3 practice trials</w:t>
      </w:r>
      <w:r w:rsidR="00F70C14" w:rsidRPr="00954E96">
        <w:rPr>
          <w:noProof/>
          <w:szCs w:val="24"/>
          <w:lang w:val="en-US" w:eastAsia="de-CH"/>
        </w:rPr>
        <w:t xml:space="preserve"> that were discarded from subsequent analyses</w:t>
      </w:r>
      <w:r w:rsidRPr="00954E96">
        <w:rPr>
          <w:noProof/>
          <w:szCs w:val="24"/>
          <w:lang w:val="en-US" w:eastAsia="de-CH"/>
        </w:rPr>
        <w:t>.</w:t>
      </w:r>
    </w:p>
    <w:p w14:paraId="5D658D03" w14:textId="27AE59D0" w:rsidR="00567FC7" w:rsidRPr="00954E96" w:rsidRDefault="00951334" w:rsidP="00930B58">
      <w:pPr>
        <w:pStyle w:val="Ttulo2"/>
        <w:spacing w:before="240" w:line="360" w:lineRule="auto"/>
        <w:rPr>
          <w:noProof/>
          <w:lang w:eastAsia="de-CH"/>
        </w:rPr>
      </w:pPr>
      <w:r w:rsidRPr="00954E96">
        <w:rPr>
          <w:noProof/>
          <w:lang w:eastAsia="de-CH"/>
        </w:rPr>
        <w:t xml:space="preserve">Mixture </w:t>
      </w:r>
      <w:r w:rsidR="00C674F7" w:rsidRPr="00954E96">
        <w:rPr>
          <w:noProof/>
          <w:lang w:eastAsia="de-CH"/>
        </w:rPr>
        <w:t>M</w:t>
      </w:r>
      <w:r w:rsidR="000D1095" w:rsidRPr="00954E96">
        <w:rPr>
          <w:noProof/>
          <w:lang w:eastAsia="de-CH"/>
        </w:rPr>
        <w:t xml:space="preserve">odel </w:t>
      </w:r>
      <w:r w:rsidR="00C674F7" w:rsidRPr="00954E96">
        <w:rPr>
          <w:noProof/>
          <w:lang w:eastAsia="de-CH"/>
        </w:rPr>
        <w:t>R</w:t>
      </w:r>
      <w:r w:rsidR="00567FC7" w:rsidRPr="00954E96">
        <w:rPr>
          <w:noProof/>
          <w:lang w:eastAsia="de-CH"/>
        </w:rPr>
        <w:t>esults</w:t>
      </w:r>
    </w:p>
    <w:p w14:paraId="0C1A9F7B" w14:textId="15DEF74F" w:rsidR="003C2F8B" w:rsidRPr="00954E96" w:rsidRDefault="00567FC7" w:rsidP="00E058B8">
      <w:pPr>
        <w:spacing w:after="0" w:line="360" w:lineRule="auto"/>
        <w:jc w:val="both"/>
        <w:rPr>
          <w:noProof/>
          <w:szCs w:val="24"/>
          <w:lang w:val="en-US" w:eastAsia="de-CH"/>
        </w:rPr>
      </w:pPr>
      <w:r w:rsidRPr="00954E96">
        <w:rPr>
          <w:noProof/>
          <w:szCs w:val="24"/>
          <w:lang w:val="en-US" w:eastAsia="de-CH"/>
        </w:rPr>
        <w:tab/>
        <w:t xml:space="preserve">Our main dependent variable was recall deviation. We ran a Bayesian ANOVA </w:t>
      </w:r>
      <w:r w:rsidR="00F70C14" w:rsidRPr="00954E96">
        <w:rPr>
          <w:noProof/>
          <w:szCs w:val="24"/>
          <w:lang w:val="en-US" w:eastAsia="de-CH"/>
        </w:rPr>
        <w:t>(BANOVA) using the absolute recall deviation in each trial as the predicted variable and refreshing level</w:t>
      </w:r>
      <w:r w:rsidR="00930B58" w:rsidRPr="00954E96">
        <w:rPr>
          <w:noProof/>
          <w:szCs w:val="24"/>
          <w:lang w:val="en-US" w:eastAsia="de-CH"/>
        </w:rPr>
        <w:t xml:space="preserve"> and experiment</w:t>
      </w:r>
      <w:r w:rsidR="00F70C14" w:rsidRPr="00954E96">
        <w:rPr>
          <w:noProof/>
          <w:szCs w:val="24"/>
          <w:lang w:val="en-US" w:eastAsia="de-CH"/>
        </w:rPr>
        <w:t xml:space="preserve"> as the predictor variable. This analysis </w:t>
      </w:r>
      <w:r w:rsidRPr="00954E96">
        <w:rPr>
          <w:noProof/>
          <w:szCs w:val="24"/>
          <w:lang w:val="en-US" w:eastAsia="de-CH"/>
        </w:rPr>
        <w:t xml:space="preserve">indicated that </w:t>
      </w:r>
      <w:r w:rsidR="00D940DA" w:rsidRPr="00954E96">
        <w:rPr>
          <w:noProof/>
          <w:szCs w:val="24"/>
          <w:lang w:val="en-US" w:eastAsia="de-CH"/>
        </w:rPr>
        <w:t>items refreshed more often were better recalled</w:t>
      </w:r>
      <w:r w:rsidR="00CB4722" w:rsidRPr="00954E96">
        <w:rPr>
          <w:noProof/>
          <w:szCs w:val="24"/>
          <w:lang w:val="en-US" w:eastAsia="de-CH"/>
        </w:rPr>
        <w:t xml:space="preserve"> (see BF values in Table 1 in the main text)</w:t>
      </w:r>
      <w:r w:rsidRPr="00954E96">
        <w:rPr>
          <w:noProof/>
          <w:szCs w:val="24"/>
          <w:lang w:val="en-US" w:eastAsia="de-CH"/>
        </w:rPr>
        <w:t>.</w:t>
      </w:r>
      <w:r w:rsidR="00CB4722" w:rsidRPr="00954E96">
        <w:rPr>
          <w:noProof/>
          <w:szCs w:val="24"/>
          <w:lang w:val="en-US" w:eastAsia="de-CH"/>
        </w:rPr>
        <w:t xml:space="preserve"> </w:t>
      </w:r>
    </w:p>
    <w:p w14:paraId="51CB8A41" w14:textId="4C4AEAD5" w:rsidR="00847A4F" w:rsidRPr="00954E96" w:rsidRDefault="003A5806" w:rsidP="0022336B">
      <w:pPr>
        <w:spacing w:after="0" w:line="360" w:lineRule="auto"/>
        <w:ind w:firstLine="708"/>
        <w:jc w:val="both"/>
        <w:rPr>
          <w:lang w:val="en-US"/>
        </w:rPr>
      </w:pPr>
      <w:r w:rsidRPr="00954E96">
        <w:rPr>
          <w:noProof/>
          <w:lang w:val="en-US"/>
        </w:rPr>
        <w:t>We have also fitted to the distribution of recall deviations a probabilistic mixture model</w:t>
      </w:r>
      <w:r w:rsidR="00BA36C7" w:rsidRPr="00954E96">
        <w:rPr>
          <w:noProof/>
          <w:lang w:val="en-US" w:eastAsia="de-CH"/>
        </w:rPr>
        <w:t xml:space="preserve"> </w:t>
      </w:r>
      <w:r w:rsidR="00BA36C7" w:rsidRPr="00954E96">
        <w:rPr>
          <w:noProof/>
          <w:lang w:val="en-US" w:eastAsia="de-CH"/>
        </w:rPr>
        <w:fldChar w:fldCharType="begin"/>
      </w:r>
      <w:r w:rsidR="00D648A7" w:rsidRPr="00954E96">
        <w:rPr>
          <w:noProof/>
          <w:lang w:val="en-US" w:eastAsia="de-CH"/>
        </w:rPr>
        <w:instrText xml:space="preserve"> ADDIN ZOTERO_ITEM CSL_CITATION {"citationID":"LmTtQzqO","properties":{"formattedCitation":"{\\rtf \\super 4,5\\nosupersub{}}","plainCitation":"4,5"},"citationItems":[{"id":144,"uris":["http://zotero.org/users/437874/items/IVSX6JNF"],"uri":["http://zotero.org/users/437874/items/IVSX6JNF"],"itemData":{"id":144,"type":"article-journal","title":"The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1534-7362","journalAbbreviation":"J Vis","language":"en","author":[{"family":"Bays","given":"Paul M."},{"family":"Catalao","given":"Raquel F. G."},{"family":"Husain","given":"Masud"}],"issued":{"date-parts":[["2009",9,9]]},"accessed":{"date-parts":[["2012",6,21]]}}},{"id":198,"uris":["http://zotero.org/users/437874/items/TNWD3CNT"],"uri":["http://zotero.org/users/437874/items/TNWD3CNT"],"itemData":{"id":198,"type":"article-journal","title":"Discrete fixed-resolution representations in visual working memory","container-title":"Nature","page":"233-235","volume":"453","issue":"7192","source":"PubMed Central","abstract":"Limits on the storage capacity of working memory significantly impact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representations.","DOI":"10.1038/nature06860","ISSN":"0028-0836","note":"PMID: 18385672\nPMCID: PMC2588137","journalAbbreviation":"Nature","author":[{"family":"Zhang","given":"Weiwei"},{"family":"Luck","given":"Steven J."}],"issued":{"date-parts":[["2008",5,8]]},"PMID":"18385672","PMCID":"PMC2588137"}}],"schema":"https://github.com/citation-style-language/schema/raw/master/csl-citation.json"} </w:instrText>
      </w:r>
      <w:r w:rsidR="00BA36C7" w:rsidRPr="00954E96">
        <w:rPr>
          <w:noProof/>
          <w:lang w:val="en-US" w:eastAsia="de-CH"/>
        </w:rPr>
        <w:fldChar w:fldCharType="separate"/>
      </w:r>
      <w:r w:rsidR="00D648A7" w:rsidRPr="00954E96">
        <w:rPr>
          <w:rFonts w:cs="Times New Roman"/>
          <w:szCs w:val="24"/>
          <w:vertAlign w:val="superscript"/>
          <w:lang w:val="en-US"/>
        </w:rPr>
        <w:t>4,5</w:t>
      </w:r>
      <w:r w:rsidR="00BA36C7" w:rsidRPr="00954E96">
        <w:rPr>
          <w:noProof/>
          <w:lang w:val="en-US" w:eastAsia="de-CH"/>
        </w:rPr>
        <w:fldChar w:fldCharType="end"/>
      </w:r>
      <w:r w:rsidR="00BA36C7" w:rsidRPr="00954E96">
        <w:rPr>
          <w:noProof/>
          <w:lang w:val="en-US" w:eastAsia="de-CH"/>
        </w:rPr>
        <w:t>. The mixture model</w:t>
      </w:r>
      <w:r w:rsidRPr="00954E96">
        <w:rPr>
          <w:noProof/>
          <w:lang w:val="en-US"/>
        </w:rPr>
        <w:t xml:space="preserve"> </w:t>
      </w:r>
      <w:r w:rsidRPr="00954E96">
        <w:rPr>
          <w:noProof/>
          <w:lang w:val="en-US" w:eastAsia="de-CH"/>
        </w:rPr>
        <w:t>estimates the</w:t>
      </w:r>
      <w:r w:rsidR="00BA36C7" w:rsidRPr="00954E96">
        <w:rPr>
          <w:noProof/>
          <w:lang w:val="en-US" w:eastAsia="de-CH"/>
        </w:rPr>
        <w:t xml:space="preserve"> probability of recalling the target, and the</w:t>
      </w:r>
      <w:r w:rsidRPr="00954E96">
        <w:rPr>
          <w:noProof/>
          <w:lang w:val="en-US" w:eastAsia="de-CH"/>
        </w:rPr>
        <w:t xml:space="preserve"> variability (i.e., precision) with which the target's color is recalled, given that it is recalled. In case the target was not recalled, this model assumes that observers either guess by randomly </w:t>
      </w:r>
      <w:r w:rsidRPr="00954E96">
        <w:rPr>
          <w:noProof/>
          <w:lang w:val="en-US" w:eastAsia="de-CH"/>
        </w:rPr>
        <w:lastRenderedPageBreak/>
        <w:t xml:space="preserve">selecting any color in the color wheel, or that they erroneously retrieved one of the non-target items (transposition error). We also fitted a </w:t>
      </w:r>
      <w:r w:rsidR="00BA36C7" w:rsidRPr="00954E96">
        <w:rPr>
          <w:noProof/>
          <w:lang w:val="en-US" w:eastAsia="de-CH"/>
        </w:rPr>
        <w:t xml:space="preserve">more constrained mixture </w:t>
      </w:r>
      <w:r w:rsidRPr="00954E96">
        <w:rPr>
          <w:noProof/>
          <w:lang w:val="en-US" w:eastAsia="de-CH"/>
        </w:rPr>
        <w:t xml:space="preserve">model that does not include transposition errors </w:t>
      </w:r>
      <w:r w:rsidRPr="00954E96">
        <w:rPr>
          <w:noProof/>
          <w:lang w:val="en-US" w:eastAsia="de-CH"/>
        </w:rPr>
        <w:fldChar w:fldCharType="begin"/>
      </w:r>
      <w:r w:rsidR="00D648A7" w:rsidRPr="00954E96">
        <w:rPr>
          <w:noProof/>
          <w:lang w:val="en-US" w:eastAsia="de-CH"/>
        </w:rPr>
        <w:instrText xml:space="preserve"> ADDIN ZOTERO_ITEM CSL_CITATION {"citationID":"220re4f9kv","properties":{"formattedCitation":"{\\rtf \\super 4\\nosupersub{}}","plainCitation":"4"},"citationItems":[{"id":198,"uris":["http://zotero.org/users/437874/items/TNWD3CNT"],"uri":["http://zotero.org/users/437874/items/TNWD3CNT"],"itemData":{"id":198,"type":"article-journal","title":"Discrete fixed-resolution representations in visual working memory","container-title":"Nature","page":"233-235","volume":"453","issue":"7192","source":"PubMed Central","abstract":"Limits on the storage capacity of working memory significantly impact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representations.","DOI":"10.1038/nature06860","ISSN":"0028-0836","note":"PMID: 18385672\nPMCID: PMC2588137","journalAbbreviation":"Nature","author":[{"family":"Zhang","given":"Weiwei"},{"family":"Luck","given":"Steven J."}],"issued":{"date-parts":[["2008",5,8]]},"PMID":"18385672","PMCID":"PMC2588137"}}],"schema":"https://github.com/citation-style-language/schema/raw/master/csl-citation.json"} </w:instrText>
      </w:r>
      <w:r w:rsidRPr="00954E96">
        <w:rPr>
          <w:noProof/>
          <w:lang w:val="en-US" w:eastAsia="de-CH"/>
        </w:rPr>
        <w:fldChar w:fldCharType="separate"/>
      </w:r>
      <w:r w:rsidR="00D648A7" w:rsidRPr="00954E96">
        <w:rPr>
          <w:rFonts w:cs="Times New Roman"/>
          <w:szCs w:val="24"/>
          <w:vertAlign w:val="superscript"/>
          <w:lang w:val="en-US"/>
        </w:rPr>
        <w:t>4</w:t>
      </w:r>
      <w:r w:rsidRPr="00954E96">
        <w:rPr>
          <w:noProof/>
          <w:lang w:val="en-US" w:eastAsia="de-CH"/>
        </w:rPr>
        <w:fldChar w:fldCharType="end"/>
      </w:r>
      <w:r w:rsidRPr="00954E96">
        <w:rPr>
          <w:noProof/>
          <w:lang w:val="en-US" w:eastAsia="de-CH"/>
        </w:rPr>
        <w:t>, but this model yielded a lower fit to the data</w:t>
      </w:r>
      <w:r w:rsidR="00BA36C7" w:rsidRPr="00954E96">
        <w:rPr>
          <w:noProof/>
          <w:lang w:val="en-US" w:eastAsia="de-CH"/>
        </w:rPr>
        <w:t xml:space="preserve"> than the non-constrained mixture model,</w:t>
      </w:r>
      <w:r w:rsidRPr="00954E96">
        <w:rPr>
          <w:noProof/>
          <w:lang w:val="en-US" w:eastAsia="de-CH"/>
        </w:rPr>
        <w:t xml:space="preserve"> as indexed by the Bayesian Information Criterion (BIC). </w:t>
      </w:r>
    </w:p>
    <w:p w14:paraId="0883CF69" w14:textId="0EB0D252" w:rsidR="00FC662E" w:rsidRPr="00954E96" w:rsidRDefault="00FC662E" w:rsidP="00DC7F02">
      <w:pPr>
        <w:spacing w:after="0" w:line="360" w:lineRule="auto"/>
        <w:ind w:firstLine="708"/>
        <w:jc w:val="both"/>
        <w:rPr>
          <w:noProof/>
          <w:lang w:val="en-US" w:eastAsia="de-CH"/>
        </w:rPr>
      </w:pPr>
      <w:r w:rsidRPr="00954E96">
        <w:rPr>
          <w:noProof/>
          <w:lang w:val="en-US" w:eastAsia="de-CH"/>
        </w:rPr>
        <w:t>Here, we present the effect of refreshing on the probability of rec</w:t>
      </w:r>
      <w:r w:rsidR="00D940DA" w:rsidRPr="00954E96">
        <w:rPr>
          <w:noProof/>
          <w:lang w:val="en-US" w:eastAsia="de-CH"/>
        </w:rPr>
        <w:t xml:space="preserve">alling the target,  computed as </w:t>
      </w:r>
      <w:r w:rsidRPr="00954E96">
        <w:rPr>
          <w:noProof/>
          <w:lang w:val="en-US" w:eastAsia="de-CH"/>
        </w:rPr>
        <w:t>1 – gue</w:t>
      </w:r>
      <w:r w:rsidR="00D940DA" w:rsidRPr="00954E96">
        <w:rPr>
          <w:noProof/>
          <w:lang w:val="en-US" w:eastAsia="de-CH"/>
        </w:rPr>
        <w:t>ssing rate – transposition rate,</w:t>
      </w:r>
      <w:r w:rsidRPr="00954E96">
        <w:rPr>
          <w:noProof/>
          <w:lang w:val="en-US" w:eastAsia="de-CH"/>
        </w:rPr>
        <w:t xml:space="preserve"> and</w:t>
      </w:r>
      <w:r w:rsidR="0013602E" w:rsidRPr="00954E96">
        <w:rPr>
          <w:noProof/>
          <w:lang w:val="en-US" w:eastAsia="de-CH"/>
        </w:rPr>
        <w:t xml:space="preserve"> on the</w:t>
      </w:r>
      <w:r w:rsidRPr="00954E96">
        <w:rPr>
          <w:noProof/>
          <w:lang w:val="en-US" w:eastAsia="de-CH"/>
        </w:rPr>
        <w:t xml:space="preserve"> precision</w:t>
      </w:r>
      <w:r w:rsidR="0013602E" w:rsidRPr="00954E96">
        <w:rPr>
          <w:noProof/>
          <w:lang w:val="en-US" w:eastAsia="de-CH"/>
        </w:rPr>
        <w:t xml:space="preserve"> parameter,</w:t>
      </w:r>
      <w:r w:rsidR="00D940DA" w:rsidRPr="00954E96">
        <w:rPr>
          <w:noProof/>
          <w:lang w:val="en-US" w:eastAsia="de-CH"/>
        </w:rPr>
        <w:t xml:space="preserve"> which is the standard deviation in the mixture model</w:t>
      </w:r>
      <w:r w:rsidR="003C2F8B" w:rsidRPr="00954E96">
        <w:rPr>
          <w:noProof/>
          <w:lang w:val="en-US" w:eastAsia="de-CH"/>
        </w:rPr>
        <w:t xml:space="preserve"> (see Figure S1</w:t>
      </w:r>
      <w:r w:rsidR="00B03825" w:rsidRPr="00954E96">
        <w:rPr>
          <w:noProof/>
          <w:lang w:val="en-US" w:eastAsia="de-CH"/>
        </w:rPr>
        <w:t>)</w:t>
      </w:r>
      <w:r w:rsidRPr="00954E96">
        <w:rPr>
          <w:noProof/>
          <w:lang w:val="en-US" w:eastAsia="de-CH"/>
        </w:rPr>
        <w:t xml:space="preserve">. </w:t>
      </w:r>
    </w:p>
    <w:p w14:paraId="2F6251E8" w14:textId="08E5FF4E" w:rsidR="00CB4722" w:rsidRPr="00954E96" w:rsidRDefault="006822D2" w:rsidP="0022336B">
      <w:pPr>
        <w:spacing w:after="0" w:line="360" w:lineRule="auto"/>
        <w:ind w:firstLine="708"/>
        <w:jc w:val="both"/>
        <w:rPr>
          <w:noProof/>
          <w:szCs w:val="24"/>
          <w:lang w:val="en-US" w:eastAsia="de-CH"/>
        </w:rPr>
      </w:pPr>
      <w:r w:rsidRPr="00954E96">
        <w:rPr>
          <w:lang w:val="en-US"/>
        </w:rPr>
        <w:t>As shown in Figure S</w:t>
      </w:r>
      <w:r w:rsidR="003C2F8B" w:rsidRPr="00954E96">
        <w:rPr>
          <w:lang w:val="en-US"/>
        </w:rPr>
        <w:t>1</w:t>
      </w:r>
      <w:r w:rsidRPr="00954E96">
        <w:rPr>
          <w:lang w:val="en-US"/>
        </w:rPr>
        <w:t>a, the probability of recalling the target increased with refreshing frequency. The BANOVA indicated that the best model included both the main effects of refreshing level (0, 1, and 2)</w:t>
      </w:r>
      <w:r w:rsidR="00724B3C" w:rsidRPr="00954E96">
        <w:rPr>
          <w:lang w:val="en-US"/>
        </w:rPr>
        <w:t xml:space="preserve"> and E</w:t>
      </w:r>
      <w:r w:rsidRPr="00954E96">
        <w:rPr>
          <w:lang w:val="en-US"/>
        </w:rPr>
        <w:t>xperiment</w:t>
      </w:r>
      <w:r w:rsidR="0013602E" w:rsidRPr="00954E96">
        <w:rPr>
          <w:lang w:val="en-US"/>
        </w:rPr>
        <w:t>,</w:t>
      </w:r>
      <w:r w:rsidRPr="00954E96">
        <w:rPr>
          <w:lang w:val="en-US"/>
        </w:rPr>
        <w:t xml:space="preserve"> and no interaction (BF over the Null = 6.75). The regression with refreshing frequency</w:t>
      </w:r>
      <w:r w:rsidR="0013602E" w:rsidRPr="00954E96">
        <w:rPr>
          <w:lang w:val="en-US"/>
        </w:rPr>
        <w:t xml:space="preserve"> as </w:t>
      </w:r>
      <w:r w:rsidR="00A855A2" w:rsidRPr="00954E96">
        <w:rPr>
          <w:lang w:val="en-US"/>
        </w:rPr>
        <w:t xml:space="preserve">a </w:t>
      </w:r>
      <w:r w:rsidR="0013602E" w:rsidRPr="00954E96">
        <w:rPr>
          <w:lang w:val="en-US"/>
        </w:rPr>
        <w:t>linear predictor</w:t>
      </w:r>
      <w:r w:rsidRPr="00954E96">
        <w:rPr>
          <w:lang w:val="en-US"/>
        </w:rPr>
        <w:t xml:space="preserve"> yielded a BF</w:t>
      </w:r>
      <w:r w:rsidR="007F1583" w:rsidRPr="00954E96">
        <w:rPr>
          <w:vertAlign w:val="subscript"/>
          <w:lang w:val="en-US"/>
        </w:rPr>
        <w:t>Linear/Null</w:t>
      </w:r>
      <w:r w:rsidRPr="00954E96">
        <w:rPr>
          <w:lang w:val="en-US"/>
        </w:rPr>
        <w:t xml:space="preserve"> = 775, indicating a strong linear trend. </w:t>
      </w:r>
      <w:r w:rsidR="003C2F8B" w:rsidRPr="00954E96">
        <w:rPr>
          <w:lang w:val="en-US"/>
        </w:rPr>
        <w:t>Figure S1</w:t>
      </w:r>
      <w:r w:rsidRPr="00954E96">
        <w:rPr>
          <w:lang w:val="en-US"/>
        </w:rPr>
        <w:t>b shows the precision of recalling the target color. There were no systematic differences between refreshing conditions on this measure. The BANOVA results indicate that the Null model should be preferred over all alternative models by a factor of at least 5 (linear regression BF</w:t>
      </w:r>
      <w:r w:rsidR="007F1583" w:rsidRPr="00954E96">
        <w:rPr>
          <w:vertAlign w:val="subscript"/>
          <w:lang w:val="en-US"/>
        </w:rPr>
        <w:t>Linear/Null</w:t>
      </w:r>
      <w:r w:rsidRPr="00954E96">
        <w:rPr>
          <w:lang w:val="en-US"/>
        </w:rPr>
        <w:t xml:space="preserve"> = 2 x 10</w:t>
      </w:r>
      <w:r w:rsidRPr="00954E96">
        <w:rPr>
          <w:vertAlign w:val="superscript"/>
          <w:lang w:val="en-US"/>
        </w:rPr>
        <w:t>-4</w:t>
      </w:r>
      <w:r w:rsidRPr="00954E96">
        <w:rPr>
          <w:lang w:val="en-US"/>
        </w:rPr>
        <w:t xml:space="preserve">). </w:t>
      </w:r>
    </w:p>
    <w:p w14:paraId="38903F40" w14:textId="77777777" w:rsidR="00620638" w:rsidRPr="00954E96" w:rsidRDefault="00620638" w:rsidP="00620638">
      <w:pPr>
        <w:spacing w:after="0" w:line="360" w:lineRule="auto"/>
        <w:ind w:firstLine="708"/>
        <w:jc w:val="both"/>
        <w:rPr>
          <w:noProof/>
          <w:lang w:val="en-US" w:eastAsia="de-CH"/>
        </w:rPr>
      </w:pPr>
      <w:r w:rsidRPr="00954E96">
        <w:rPr>
          <w:noProof/>
          <w:lang w:val="en-US" w:eastAsia="de-CH"/>
        </w:rPr>
        <w:t xml:space="preserve">We also analyzed the probability of guessing and the probability of transposition errors separately, but in isolation, none of these parameters showed the linear improvement in performance as a function of refreshing that was observed in the raw data, and in the probability of recall. </w:t>
      </w:r>
    </w:p>
    <w:p w14:paraId="10D740E9" w14:textId="77777777" w:rsidR="00620638" w:rsidRPr="00954E96" w:rsidRDefault="00620638" w:rsidP="00620638">
      <w:pPr>
        <w:spacing w:after="0" w:line="360" w:lineRule="auto"/>
        <w:ind w:firstLine="708"/>
        <w:jc w:val="both"/>
        <w:rPr>
          <w:noProof/>
          <w:lang w:val="en-US" w:eastAsia="de-CH"/>
        </w:rPr>
      </w:pPr>
      <w:r w:rsidRPr="00954E96">
        <w:rPr>
          <w:noProof/>
          <w:lang w:val="en-US" w:eastAsia="de-CH"/>
        </w:rPr>
        <w:t>In sum, the refreshing benefit observed in the raw data was reflected in an increase in the probability of recalling the target item estimated from the mixture model, but not in the precision of recall.</w:t>
      </w:r>
    </w:p>
    <w:p w14:paraId="287F5944" w14:textId="77777777" w:rsidR="00620638" w:rsidRPr="00954E96" w:rsidRDefault="00620638" w:rsidP="00E058B8">
      <w:pPr>
        <w:spacing w:after="0" w:line="360" w:lineRule="auto"/>
        <w:jc w:val="both"/>
        <w:rPr>
          <w:noProof/>
          <w:szCs w:val="24"/>
          <w:lang w:val="en-US" w:eastAsia="de-CH"/>
        </w:rPr>
      </w:pPr>
    </w:p>
    <w:p w14:paraId="69ECFA42" w14:textId="77777777" w:rsidR="00BE246D" w:rsidRPr="00954E96" w:rsidRDefault="00BE246D" w:rsidP="00E058B8">
      <w:pPr>
        <w:pStyle w:val="Ttulo1"/>
        <w:spacing w:line="360" w:lineRule="auto"/>
        <w:rPr>
          <w:rFonts w:cstheme="minorBidi"/>
          <w:noProof/>
          <w:szCs w:val="24"/>
          <w:lang w:eastAsia="de-CH"/>
        </w:rPr>
      </w:pPr>
      <w:r w:rsidRPr="00954E96">
        <w:rPr>
          <w:rFonts w:cstheme="minorBidi"/>
          <w:noProof/>
          <w:szCs w:val="24"/>
          <w:lang w:eastAsia="de-CH"/>
        </w:rPr>
        <w:t>Experiment 2</w:t>
      </w:r>
    </w:p>
    <w:p w14:paraId="4349B308" w14:textId="77777777" w:rsidR="00BE246D" w:rsidRPr="00954E96" w:rsidRDefault="00BE246D" w:rsidP="00E058B8">
      <w:pPr>
        <w:pStyle w:val="Ttulo2"/>
        <w:spacing w:line="360" w:lineRule="auto"/>
        <w:rPr>
          <w:noProof/>
          <w:lang w:eastAsia="de-CH"/>
        </w:rPr>
      </w:pPr>
      <w:r w:rsidRPr="00954E96">
        <w:rPr>
          <w:noProof/>
          <w:lang w:eastAsia="de-CH"/>
        </w:rPr>
        <w:t>Method</w:t>
      </w:r>
    </w:p>
    <w:p w14:paraId="7D6619D0" w14:textId="6D5EF3C4" w:rsidR="00BE246D" w:rsidRPr="00954E96" w:rsidRDefault="00C674F7" w:rsidP="00E1194E">
      <w:pPr>
        <w:pStyle w:val="Ttulo3"/>
        <w:ind w:firstLine="708"/>
        <w:rPr>
          <w:lang w:val="en-US"/>
        </w:rPr>
      </w:pPr>
      <w:r w:rsidRPr="00954E96">
        <w:rPr>
          <w:lang w:val="en-US"/>
        </w:rPr>
        <w:t xml:space="preserve">Participants, </w:t>
      </w:r>
      <w:r w:rsidR="003322D5" w:rsidRPr="00954E96">
        <w:rPr>
          <w:lang w:val="en-US"/>
        </w:rPr>
        <w:t>Materials</w:t>
      </w:r>
      <w:r w:rsidRPr="00954E96">
        <w:rPr>
          <w:lang w:val="en-US"/>
        </w:rPr>
        <w:t>, and P</w:t>
      </w:r>
      <w:r w:rsidR="00BE246D" w:rsidRPr="00954E96">
        <w:rPr>
          <w:lang w:val="en-US"/>
        </w:rPr>
        <w:t>rocedure</w:t>
      </w:r>
    </w:p>
    <w:p w14:paraId="50F92D95" w14:textId="77777777" w:rsidR="00BE246D" w:rsidRPr="00954E96" w:rsidRDefault="00BE246D" w:rsidP="00E058B8">
      <w:pPr>
        <w:spacing w:after="0" w:line="360" w:lineRule="auto"/>
        <w:jc w:val="both"/>
        <w:rPr>
          <w:szCs w:val="24"/>
          <w:lang w:val="en-US"/>
        </w:rPr>
      </w:pPr>
      <w:r w:rsidRPr="00954E96">
        <w:rPr>
          <w:szCs w:val="24"/>
          <w:lang w:val="en-US"/>
        </w:rPr>
        <w:tab/>
        <w:t xml:space="preserve">A new sample of 24 participants (18 women; average age: 24.4 years) took part in Experiment 2. Participants completed the Refreshing condition in one session and the two Baseline conditions in another session. Order of sessions was counterbalanced across participants. </w:t>
      </w:r>
    </w:p>
    <w:p w14:paraId="41D61375" w14:textId="2CDE4A3E" w:rsidR="006F68F9" w:rsidRPr="00954E96" w:rsidRDefault="00BE246D" w:rsidP="008203FC">
      <w:pPr>
        <w:spacing w:after="0" w:line="360" w:lineRule="auto"/>
        <w:ind w:firstLine="708"/>
        <w:jc w:val="both"/>
        <w:rPr>
          <w:szCs w:val="24"/>
          <w:lang w:val="en-US"/>
        </w:rPr>
      </w:pPr>
      <w:r w:rsidRPr="00954E96">
        <w:rPr>
          <w:szCs w:val="24"/>
          <w:lang w:val="en-US"/>
        </w:rPr>
        <w:t xml:space="preserve">Figure </w:t>
      </w:r>
      <w:r w:rsidR="00AB17FF" w:rsidRPr="00954E96">
        <w:rPr>
          <w:szCs w:val="24"/>
          <w:lang w:val="en-US"/>
        </w:rPr>
        <w:t>S</w:t>
      </w:r>
      <w:r w:rsidR="00994F2C" w:rsidRPr="00954E96">
        <w:rPr>
          <w:szCs w:val="24"/>
          <w:lang w:val="en-US"/>
        </w:rPr>
        <w:t>2</w:t>
      </w:r>
      <w:r w:rsidRPr="00954E96">
        <w:rPr>
          <w:szCs w:val="24"/>
          <w:lang w:val="en-US"/>
        </w:rPr>
        <w:t xml:space="preserve"> shows the events and timing in each condition</w:t>
      </w:r>
      <w:r w:rsidR="00D940DA" w:rsidRPr="00954E96">
        <w:rPr>
          <w:szCs w:val="24"/>
          <w:lang w:val="en-US"/>
        </w:rPr>
        <w:t xml:space="preserve"> of Experiment 2</w:t>
      </w:r>
      <w:r w:rsidRPr="00954E96">
        <w:rPr>
          <w:szCs w:val="24"/>
          <w:lang w:val="en-US"/>
        </w:rPr>
        <w:t xml:space="preserve">. The </w:t>
      </w:r>
      <w:r w:rsidRPr="00954E96">
        <w:rPr>
          <w:i/>
          <w:szCs w:val="24"/>
          <w:lang w:val="en-US"/>
        </w:rPr>
        <w:t>Refreshing condition</w:t>
      </w:r>
      <w:r w:rsidRPr="00954E96">
        <w:rPr>
          <w:szCs w:val="24"/>
          <w:lang w:val="en-US"/>
        </w:rPr>
        <w:t xml:space="preserve"> was similar to the one in Experiment 1, with three exceptions. First, 1-Refreshing targets were selected from any cue position in the cue sequence. Second, the pre-cue interval was increased from .5 s to 1 s; and third, the inter-trial interval (ITI) was </w:t>
      </w:r>
      <w:r w:rsidRPr="00954E96">
        <w:rPr>
          <w:szCs w:val="24"/>
          <w:lang w:val="en-US"/>
        </w:rPr>
        <w:lastRenderedPageBreak/>
        <w:t xml:space="preserve">increased to 7.5 s. The baseline session was divided into two conditions: the </w:t>
      </w:r>
      <w:r w:rsidRPr="00954E96">
        <w:rPr>
          <w:i/>
          <w:szCs w:val="24"/>
          <w:lang w:val="en-US"/>
        </w:rPr>
        <w:t>Baseline-long</w:t>
      </w:r>
      <w:r w:rsidRPr="00954E96">
        <w:rPr>
          <w:szCs w:val="24"/>
          <w:lang w:val="en-US"/>
        </w:rPr>
        <w:t xml:space="preserve"> and the </w:t>
      </w:r>
      <w:r w:rsidRPr="00954E96">
        <w:rPr>
          <w:i/>
          <w:szCs w:val="24"/>
          <w:lang w:val="en-US"/>
        </w:rPr>
        <w:t>Baseline-short</w:t>
      </w:r>
      <w:r w:rsidRPr="00954E96">
        <w:rPr>
          <w:szCs w:val="24"/>
          <w:lang w:val="en-US"/>
        </w:rPr>
        <w:t xml:space="preserve"> condition. As shown in Figure </w:t>
      </w:r>
      <w:r w:rsidR="00D940DA" w:rsidRPr="00954E96">
        <w:rPr>
          <w:szCs w:val="24"/>
          <w:lang w:val="en-US"/>
        </w:rPr>
        <w:t>S</w:t>
      </w:r>
      <w:r w:rsidR="00AB42E0" w:rsidRPr="00954E96">
        <w:rPr>
          <w:szCs w:val="24"/>
          <w:lang w:val="en-US"/>
        </w:rPr>
        <w:t>2</w:t>
      </w:r>
      <w:r w:rsidRPr="00954E96">
        <w:rPr>
          <w:szCs w:val="24"/>
          <w:lang w:val="en-US"/>
        </w:rPr>
        <w:t>, in the Baseline-long, RI was 3 s, and ITI was 7.5 s</w:t>
      </w:r>
      <w:r w:rsidR="00D93F3E" w:rsidRPr="00954E96">
        <w:rPr>
          <w:szCs w:val="24"/>
          <w:lang w:val="en-US"/>
        </w:rPr>
        <w:t>. Thus, the Baseline-long condition is matched to the Refreshing condition with regard to overall RI and ITI</w:t>
      </w:r>
      <w:r w:rsidRPr="00954E96">
        <w:rPr>
          <w:szCs w:val="24"/>
          <w:lang w:val="en-US"/>
        </w:rPr>
        <w:t xml:space="preserve">. In the Baseline-short condition, RI was 1 s, which was equal to the interval between memory array offset and the first refreshing cue in the refreshing condition. For this condition, ITI was 1 s. We varied RI and ITI in sync to hold temporal distinctiveness of successive trials constant across all conditions. Temporal distinctiveness is defined as the ratio of </w:t>
      </w:r>
      <w:r w:rsidR="00D93F3E" w:rsidRPr="00954E96">
        <w:rPr>
          <w:szCs w:val="24"/>
          <w:lang w:val="en-US"/>
        </w:rPr>
        <w:t xml:space="preserve">two time intervals: (1) </w:t>
      </w:r>
      <w:r w:rsidRPr="00954E96">
        <w:rPr>
          <w:szCs w:val="24"/>
          <w:lang w:val="en-US"/>
        </w:rPr>
        <w:t>the time between encoding of the current memory array</w:t>
      </w:r>
      <w:r w:rsidR="00D93F3E" w:rsidRPr="00954E96">
        <w:rPr>
          <w:szCs w:val="24"/>
          <w:lang w:val="en-US"/>
        </w:rPr>
        <w:t xml:space="preserve"> and the current test,</w:t>
      </w:r>
      <w:r w:rsidRPr="00954E96">
        <w:rPr>
          <w:szCs w:val="24"/>
          <w:lang w:val="en-US"/>
        </w:rPr>
        <w:t xml:space="preserve"> and</w:t>
      </w:r>
      <w:r w:rsidR="00D93F3E" w:rsidRPr="00954E96">
        <w:rPr>
          <w:szCs w:val="24"/>
          <w:lang w:val="en-US"/>
        </w:rPr>
        <w:t xml:space="preserve"> (2)</w:t>
      </w:r>
      <w:r w:rsidRPr="00954E96">
        <w:rPr>
          <w:szCs w:val="24"/>
          <w:lang w:val="en-US"/>
        </w:rPr>
        <w:t xml:space="preserve"> the </w:t>
      </w:r>
      <w:r w:rsidR="00D93F3E" w:rsidRPr="00954E96">
        <w:rPr>
          <w:szCs w:val="24"/>
          <w:lang w:val="en-US"/>
        </w:rPr>
        <w:t xml:space="preserve"> time between</w:t>
      </w:r>
      <w:r w:rsidRPr="00954E96">
        <w:rPr>
          <w:szCs w:val="24"/>
          <w:lang w:val="en-US"/>
        </w:rPr>
        <w:t xml:space="preserve"> encoding of the array in the preceding trial</w:t>
      </w:r>
      <w:r w:rsidR="00D93F3E" w:rsidRPr="00954E96">
        <w:rPr>
          <w:szCs w:val="24"/>
          <w:lang w:val="en-US"/>
        </w:rPr>
        <w:t xml:space="preserve"> and the current test</w:t>
      </w:r>
      <w:r w:rsidRPr="00954E96">
        <w:rPr>
          <w:szCs w:val="24"/>
          <w:lang w:val="en-US"/>
        </w:rPr>
        <w:t xml:space="preserve"> </w:t>
      </w:r>
      <w:r w:rsidRPr="00954E96">
        <w:rPr>
          <w:szCs w:val="24"/>
          <w:lang w:val="en-US"/>
        </w:rPr>
        <w:fldChar w:fldCharType="begin"/>
      </w:r>
      <w:r w:rsidR="00D648A7" w:rsidRPr="00954E96">
        <w:rPr>
          <w:szCs w:val="24"/>
          <w:lang w:val="en-US"/>
        </w:rPr>
        <w:instrText xml:space="preserve"> ADDIN ZOTERO_ITEM CSL_CITATION {"citationID":"2dojaqsedu","properties":{"formattedCitation":"{\\rtf \\super 6\\nosupersub{}}","plainCitation":"6"},"citationItems":[{"id":1967,"uris":["http://zotero.org/users/437874/items/CJUI39UT"],"uri":["http://zotero.org/users/437874/items/CJUI39UT"],"itemData":{"id":1967,"type":"article-journal","title":"A temporal ratio model of memory","container-title":"Psychological Review","page":"539-576","volume":"114","issue":"3","source":"APA PsycNET","abstract":"A model of memory retrieval is described. The model embodies 4 main claims: (a) temporal memory--traces of items are represented in memory partly in terms of their temporal distance from the present; (b) scale-similarity--similar mechanisms govern retrieval from memory over many different timescales; (c) local distinctiveness--performance on a range of memory tasks is determined by interference from near psychological neighbors; and (d) interference-based forgetting--all memory loss is due to interference and not trace decay. The model is applied to data on free recall and serial recall. The account emphasizes qualitative similarity in the retrieval principles involved in memory performance at all timescales, contrary to models that emphasize distinctions between short-term and long-term memory.","DOI":"10.1037/0033-295X.114.3.539","ISSN":"1939-1471(Electronic);0033-295X(Print)","author":[{"family":"Brown","given":"Gordon D. A."},{"family":"Neath","given":"Ian"},{"family":"Chater","given":"Nick"}],"issued":{"date-parts":[["2007"]]}}}],"schema":"https://github.com/citation-style-language/schema/raw/master/csl-citation.json"} </w:instrText>
      </w:r>
      <w:r w:rsidRPr="00954E96">
        <w:rPr>
          <w:szCs w:val="24"/>
          <w:lang w:val="en-US"/>
        </w:rPr>
        <w:fldChar w:fldCharType="separate"/>
      </w:r>
      <w:r w:rsidR="00D648A7" w:rsidRPr="00954E96">
        <w:rPr>
          <w:rFonts w:cs="Times New Roman"/>
          <w:szCs w:val="24"/>
          <w:vertAlign w:val="superscript"/>
          <w:lang w:val="en-US"/>
        </w:rPr>
        <w:t>6</w:t>
      </w:r>
      <w:r w:rsidRPr="00954E96">
        <w:rPr>
          <w:szCs w:val="24"/>
          <w:lang w:val="en-US"/>
        </w:rPr>
        <w:fldChar w:fldCharType="end"/>
      </w:r>
      <w:r w:rsidR="008203FC" w:rsidRPr="00954E96">
        <w:rPr>
          <w:szCs w:val="24"/>
          <w:lang w:val="en-US"/>
        </w:rPr>
        <w:t xml:space="preserve">; </w:t>
      </w:r>
      <w:r w:rsidRPr="00954E96">
        <w:rPr>
          <w:szCs w:val="24"/>
          <w:lang w:val="en-US"/>
        </w:rPr>
        <w:t xml:space="preserve">see Figure </w:t>
      </w:r>
      <w:r w:rsidR="00AB17FF" w:rsidRPr="00954E96">
        <w:rPr>
          <w:szCs w:val="24"/>
          <w:lang w:val="en-US"/>
        </w:rPr>
        <w:t>S</w:t>
      </w:r>
      <w:r w:rsidR="00994F2C" w:rsidRPr="00954E96">
        <w:rPr>
          <w:szCs w:val="24"/>
          <w:lang w:val="en-US"/>
        </w:rPr>
        <w:t>2</w:t>
      </w:r>
      <w:r w:rsidRPr="00954E96">
        <w:rPr>
          <w:szCs w:val="24"/>
          <w:lang w:val="en-US"/>
        </w:rPr>
        <w:t xml:space="preserve"> for the time ratios). </w:t>
      </w:r>
    </w:p>
    <w:p w14:paraId="4CB54213" w14:textId="77777777" w:rsidR="00A17309" w:rsidRPr="00954E96" w:rsidRDefault="00A17309" w:rsidP="00E058B8">
      <w:pPr>
        <w:spacing w:after="0" w:line="360" w:lineRule="auto"/>
        <w:ind w:firstLine="708"/>
        <w:jc w:val="both"/>
        <w:rPr>
          <w:szCs w:val="24"/>
          <w:lang w:val="en-US"/>
        </w:rPr>
      </w:pPr>
      <w:r w:rsidRPr="00954E96">
        <w:rPr>
          <w:szCs w:val="24"/>
          <w:lang w:val="en-US"/>
        </w:rPr>
        <w:t>The Refreshing and Baseline sessions comprised 240 trials each. Each refreshing level had 80 trials (randomly intermixed). Each baseline condition comprised 120 trials, which were blocked, and the order of blocks was counterbalanced across participants. Before each block, participants completed 6 practice trials to get used to the task requirements (refreshing manipulation or not) and the duration of the RI and ITI in that block.</w:t>
      </w:r>
      <w:r w:rsidR="00AB17FF" w:rsidRPr="00954E96">
        <w:rPr>
          <w:szCs w:val="24"/>
          <w:lang w:val="en-US"/>
        </w:rPr>
        <w:t xml:space="preserve"> </w:t>
      </w:r>
    </w:p>
    <w:p w14:paraId="60B4B32F" w14:textId="1D316966" w:rsidR="00AB17FF" w:rsidRPr="00954E96" w:rsidRDefault="00951334" w:rsidP="00C20CD2">
      <w:pPr>
        <w:pStyle w:val="Ttulo2"/>
        <w:spacing w:before="240" w:line="360" w:lineRule="auto"/>
        <w:rPr>
          <w:noProof/>
          <w:lang w:eastAsia="de-CH"/>
        </w:rPr>
      </w:pPr>
      <w:r w:rsidRPr="00954E96">
        <w:rPr>
          <w:noProof/>
          <w:lang w:eastAsia="de-CH"/>
        </w:rPr>
        <w:t xml:space="preserve">Mixture </w:t>
      </w:r>
      <w:r w:rsidR="00C674F7" w:rsidRPr="00954E96">
        <w:rPr>
          <w:noProof/>
          <w:lang w:eastAsia="de-CH"/>
        </w:rPr>
        <w:t>M</w:t>
      </w:r>
      <w:r w:rsidR="000D1095" w:rsidRPr="00954E96">
        <w:rPr>
          <w:noProof/>
          <w:lang w:eastAsia="de-CH"/>
        </w:rPr>
        <w:t xml:space="preserve">odel </w:t>
      </w:r>
      <w:r w:rsidR="00C674F7" w:rsidRPr="00954E96">
        <w:rPr>
          <w:noProof/>
          <w:lang w:eastAsia="de-CH"/>
        </w:rPr>
        <w:t>R</w:t>
      </w:r>
      <w:r w:rsidR="00AB17FF" w:rsidRPr="00954E96">
        <w:rPr>
          <w:noProof/>
          <w:lang w:eastAsia="de-CH"/>
        </w:rPr>
        <w:t>esults</w:t>
      </w:r>
    </w:p>
    <w:p w14:paraId="0E551262" w14:textId="533F04DD" w:rsidR="00DB2E6A" w:rsidRPr="00954E96" w:rsidRDefault="002713DF" w:rsidP="00994F2C">
      <w:pPr>
        <w:pStyle w:val="Textoindependiente"/>
      </w:pPr>
      <w:r w:rsidRPr="00954E96">
        <w:tab/>
      </w:r>
      <w:r w:rsidR="00182253" w:rsidRPr="00954E96">
        <w:t>We</w:t>
      </w:r>
      <w:r w:rsidR="00364DF0" w:rsidRPr="00954E96">
        <w:t xml:space="preserve"> fitted the </w:t>
      </w:r>
      <w:r w:rsidR="00994F2C" w:rsidRPr="00954E96">
        <w:t xml:space="preserve">probabilistic </w:t>
      </w:r>
      <w:r w:rsidR="00364DF0" w:rsidRPr="00954E96">
        <w:t>mixture model to the data of this experiment (see Figure S</w:t>
      </w:r>
      <w:r w:rsidR="00994F2C" w:rsidRPr="00954E96">
        <w:t>3</w:t>
      </w:r>
      <w:r w:rsidR="00364DF0" w:rsidRPr="00954E96">
        <w:t>). The p</w:t>
      </w:r>
      <w:r w:rsidR="00177441" w:rsidRPr="00954E96">
        <w:t xml:space="preserve">robability of recalling the target increased as the frequency of </w:t>
      </w:r>
      <w:r w:rsidR="003E543D" w:rsidRPr="00954E96">
        <w:t xml:space="preserve">refreshing </w:t>
      </w:r>
      <w:r w:rsidR="00177441" w:rsidRPr="00954E96">
        <w:t xml:space="preserve">steps directed at the target </w:t>
      </w:r>
      <w:r w:rsidR="00994F2C" w:rsidRPr="00954E96">
        <w:t>increased (Figure S3</w:t>
      </w:r>
      <w:r w:rsidR="003E543D" w:rsidRPr="00954E96">
        <w:t>a)</w:t>
      </w:r>
      <w:r w:rsidR="00177441" w:rsidRPr="00954E96">
        <w:t>. The BANOVA yielded a BF</w:t>
      </w:r>
      <w:r w:rsidR="00177441" w:rsidRPr="00954E96">
        <w:rPr>
          <w:vertAlign w:val="subscript"/>
        </w:rPr>
        <w:t>Ref/Null</w:t>
      </w:r>
      <w:r w:rsidR="00177441" w:rsidRPr="00954E96">
        <w:t xml:space="preserve"> = 7.9, and the linear regression </w:t>
      </w:r>
      <w:r w:rsidR="003E543D" w:rsidRPr="00954E96">
        <w:t>yielded a BF</w:t>
      </w:r>
      <w:r w:rsidR="00177441" w:rsidRPr="00954E96">
        <w:rPr>
          <w:vertAlign w:val="subscript"/>
        </w:rPr>
        <w:t>Linear/Null</w:t>
      </w:r>
      <w:r w:rsidR="003E543D" w:rsidRPr="00954E96">
        <w:t xml:space="preserve"> = 2.</w:t>
      </w:r>
      <w:r w:rsidR="00DB2E6A" w:rsidRPr="00954E96">
        <w:t>1</w:t>
      </w:r>
      <w:r w:rsidR="003E543D" w:rsidRPr="00954E96">
        <w:t xml:space="preserve"> x 10</w:t>
      </w:r>
      <w:r w:rsidR="003E543D" w:rsidRPr="00954E96">
        <w:rPr>
          <w:vertAlign w:val="superscript"/>
        </w:rPr>
        <w:t>5</w:t>
      </w:r>
      <w:r w:rsidR="003E543D" w:rsidRPr="00954E96">
        <w:t>.</w:t>
      </w:r>
      <w:r w:rsidR="005E3546" w:rsidRPr="00954E96">
        <w:t xml:space="preserve"> Comparison of the two baseline conditions </w:t>
      </w:r>
      <w:r w:rsidR="008A624B" w:rsidRPr="00954E96">
        <w:t>did</w:t>
      </w:r>
      <w:r w:rsidR="005E3546" w:rsidRPr="00954E96">
        <w:t xml:space="preserve"> not favor the alternative hypothesis (BF</w:t>
      </w:r>
      <w:r w:rsidR="005E3546" w:rsidRPr="00954E96">
        <w:rPr>
          <w:vertAlign w:val="subscript"/>
        </w:rPr>
        <w:t>Base/Null</w:t>
      </w:r>
      <w:r w:rsidR="005E3546" w:rsidRPr="00954E96">
        <w:t xml:space="preserve"> = 1.82). Finally, the comparison of the Baseline-short to </w:t>
      </w:r>
      <w:r w:rsidR="008A624B" w:rsidRPr="00954E96">
        <w:t xml:space="preserve">the </w:t>
      </w:r>
      <w:r w:rsidR="005E3546" w:rsidRPr="00954E96">
        <w:t>0-Refreshing target</w:t>
      </w:r>
      <w:r w:rsidR="008A624B" w:rsidRPr="00954E96">
        <w:t xml:space="preserve"> condition</w:t>
      </w:r>
      <w:r w:rsidR="005E3546" w:rsidRPr="00954E96">
        <w:t xml:space="preserve"> yielded a BF = 0.32; indicating</w:t>
      </w:r>
      <w:r w:rsidR="008A624B" w:rsidRPr="00954E96">
        <w:t xml:space="preserve"> that</w:t>
      </w:r>
      <w:r w:rsidR="005E3546" w:rsidRPr="00954E96">
        <w:t xml:space="preserve"> the Null s</w:t>
      </w:r>
      <w:r w:rsidR="008A624B" w:rsidRPr="00954E96">
        <w:t xml:space="preserve">hould be favored by a factor of about </w:t>
      </w:r>
      <w:r w:rsidR="005E3546" w:rsidRPr="00954E96">
        <w:t>3.</w:t>
      </w:r>
    </w:p>
    <w:p w14:paraId="70AEEA87" w14:textId="3413C802" w:rsidR="00754BBA" w:rsidRPr="00954E96" w:rsidRDefault="003E543D" w:rsidP="003E543D">
      <w:pPr>
        <w:spacing w:after="0" w:line="360" w:lineRule="auto"/>
        <w:ind w:firstLine="708"/>
        <w:jc w:val="both"/>
        <w:rPr>
          <w:i/>
          <w:noProof/>
          <w:szCs w:val="24"/>
          <w:lang w:val="en-US" w:eastAsia="de-CH"/>
        </w:rPr>
      </w:pPr>
      <w:r w:rsidRPr="00954E96">
        <w:rPr>
          <w:szCs w:val="24"/>
          <w:lang w:val="en-US"/>
        </w:rPr>
        <w:t xml:space="preserve"> </w:t>
      </w:r>
      <w:r w:rsidR="004821EF" w:rsidRPr="00954E96">
        <w:rPr>
          <w:szCs w:val="24"/>
          <w:lang w:val="en-US"/>
        </w:rPr>
        <w:t>T</w:t>
      </w:r>
      <w:r w:rsidRPr="00954E96">
        <w:rPr>
          <w:szCs w:val="24"/>
          <w:lang w:val="en-US"/>
        </w:rPr>
        <w:t xml:space="preserve">here were no consistent differences between </w:t>
      </w:r>
      <w:r w:rsidR="002C589C" w:rsidRPr="00954E96">
        <w:rPr>
          <w:szCs w:val="24"/>
          <w:lang w:val="en-US"/>
        </w:rPr>
        <w:t xml:space="preserve">refreshing </w:t>
      </w:r>
      <w:r w:rsidRPr="00954E96">
        <w:rPr>
          <w:szCs w:val="24"/>
          <w:lang w:val="en-US"/>
        </w:rPr>
        <w:t>condition</w:t>
      </w:r>
      <w:r w:rsidR="004821EF" w:rsidRPr="00954E96">
        <w:rPr>
          <w:szCs w:val="24"/>
          <w:lang w:val="en-US"/>
        </w:rPr>
        <w:t>s in recall precision (</w:t>
      </w:r>
      <w:r w:rsidR="002C589C" w:rsidRPr="00954E96">
        <w:rPr>
          <w:szCs w:val="24"/>
          <w:lang w:val="en-US"/>
        </w:rPr>
        <w:t>BF</w:t>
      </w:r>
      <w:r w:rsidR="002C589C" w:rsidRPr="00954E96">
        <w:rPr>
          <w:szCs w:val="24"/>
          <w:vertAlign w:val="subscript"/>
          <w:lang w:val="en-US"/>
        </w:rPr>
        <w:t>Ref/Null</w:t>
      </w:r>
      <w:r w:rsidR="002C589C" w:rsidRPr="00954E96">
        <w:rPr>
          <w:szCs w:val="24"/>
          <w:lang w:val="en-US"/>
        </w:rPr>
        <w:t xml:space="preserve"> = 0.13; see </w:t>
      </w:r>
      <w:r w:rsidR="004F40BF" w:rsidRPr="00954E96">
        <w:rPr>
          <w:szCs w:val="24"/>
          <w:lang w:val="en-US"/>
        </w:rPr>
        <w:t>Figure S3</w:t>
      </w:r>
      <w:r w:rsidR="004821EF" w:rsidRPr="00954E96">
        <w:rPr>
          <w:szCs w:val="24"/>
          <w:lang w:val="en-US"/>
        </w:rPr>
        <w:t>b</w:t>
      </w:r>
      <w:r w:rsidR="002C589C" w:rsidRPr="00954E96">
        <w:rPr>
          <w:szCs w:val="24"/>
          <w:lang w:val="en-US"/>
        </w:rPr>
        <w:t>)</w:t>
      </w:r>
      <w:r w:rsidR="00182253" w:rsidRPr="00954E96">
        <w:rPr>
          <w:szCs w:val="24"/>
          <w:lang w:val="en-US"/>
        </w:rPr>
        <w:t xml:space="preserve">. </w:t>
      </w:r>
      <w:r w:rsidR="002C589C" w:rsidRPr="00954E96">
        <w:rPr>
          <w:szCs w:val="24"/>
          <w:lang w:val="en-US"/>
        </w:rPr>
        <w:t xml:space="preserve"> </w:t>
      </w:r>
      <w:r w:rsidR="00182253" w:rsidRPr="00954E96">
        <w:rPr>
          <w:szCs w:val="24"/>
          <w:lang w:val="en-US"/>
        </w:rPr>
        <w:t xml:space="preserve">For </w:t>
      </w:r>
      <w:r w:rsidR="00632A98" w:rsidRPr="00954E96">
        <w:rPr>
          <w:szCs w:val="24"/>
          <w:lang w:val="en-US"/>
        </w:rPr>
        <w:t xml:space="preserve">precision </w:t>
      </w:r>
      <w:r w:rsidR="00FE3E2D" w:rsidRPr="00954E96">
        <w:rPr>
          <w:szCs w:val="24"/>
          <w:lang w:val="en-US"/>
        </w:rPr>
        <w:t>the BF also favored the N</w:t>
      </w:r>
      <w:r w:rsidR="002C589C" w:rsidRPr="00954E96">
        <w:rPr>
          <w:szCs w:val="24"/>
          <w:lang w:val="en-US"/>
        </w:rPr>
        <w:t>ull</w:t>
      </w:r>
      <w:r w:rsidR="007A7031" w:rsidRPr="00954E96">
        <w:rPr>
          <w:szCs w:val="24"/>
          <w:lang w:val="en-US"/>
        </w:rPr>
        <w:t xml:space="preserve"> </w:t>
      </w:r>
      <w:r w:rsidR="002C589C" w:rsidRPr="00954E96">
        <w:rPr>
          <w:szCs w:val="24"/>
          <w:lang w:val="en-US"/>
        </w:rPr>
        <w:t>for the comparison of the two baseline conditions with each other</w:t>
      </w:r>
      <w:r w:rsidR="007A7031" w:rsidRPr="00954E96">
        <w:rPr>
          <w:szCs w:val="24"/>
          <w:lang w:val="en-US"/>
        </w:rPr>
        <w:t xml:space="preserve"> (</w:t>
      </w:r>
      <w:proofErr w:type="spellStart"/>
      <w:r w:rsidR="007A7031" w:rsidRPr="00954E96">
        <w:rPr>
          <w:szCs w:val="24"/>
          <w:lang w:val="en-US"/>
        </w:rPr>
        <w:t>BF</w:t>
      </w:r>
      <w:r w:rsidR="007A7031" w:rsidRPr="00954E96">
        <w:rPr>
          <w:szCs w:val="24"/>
          <w:vertAlign w:val="subscript"/>
          <w:lang w:val="en-US"/>
        </w:rPr>
        <w:t>Base</w:t>
      </w:r>
      <w:proofErr w:type="spellEnd"/>
      <w:r w:rsidR="007A7031" w:rsidRPr="00954E96">
        <w:rPr>
          <w:szCs w:val="24"/>
          <w:vertAlign w:val="subscript"/>
          <w:lang w:val="en-US"/>
        </w:rPr>
        <w:t>/Null</w:t>
      </w:r>
      <w:r w:rsidR="007A7031" w:rsidRPr="00954E96">
        <w:rPr>
          <w:szCs w:val="24"/>
          <w:lang w:val="en-US"/>
        </w:rPr>
        <w:t xml:space="preserve"> = 0.79)</w:t>
      </w:r>
      <w:r w:rsidRPr="00954E96">
        <w:rPr>
          <w:szCs w:val="24"/>
          <w:lang w:val="en-US"/>
        </w:rPr>
        <w:t>.</w:t>
      </w:r>
      <w:r w:rsidR="005C78C6" w:rsidRPr="00954E96">
        <w:rPr>
          <w:szCs w:val="24"/>
          <w:lang w:val="en-US"/>
        </w:rPr>
        <w:t xml:space="preserve"> The comparison of the Baseline-short to the 0-Refreshing targets also favored the null (BF = 0.41).</w:t>
      </w:r>
    </w:p>
    <w:p w14:paraId="412479DA" w14:textId="77777777" w:rsidR="00514A35" w:rsidRPr="00954E96" w:rsidRDefault="00514A35" w:rsidP="00A855A2">
      <w:pPr>
        <w:pStyle w:val="Ttulo1"/>
        <w:spacing w:before="240" w:line="360" w:lineRule="auto"/>
      </w:pPr>
      <w:r w:rsidRPr="00954E96">
        <w:t>Experiment 3</w:t>
      </w:r>
    </w:p>
    <w:p w14:paraId="2F63682A" w14:textId="44CC6C57" w:rsidR="00514A35" w:rsidRPr="00954E96" w:rsidRDefault="00514A35" w:rsidP="00E058B8">
      <w:pPr>
        <w:spacing w:after="0" w:line="360" w:lineRule="auto"/>
        <w:ind w:firstLine="708"/>
        <w:jc w:val="both"/>
        <w:rPr>
          <w:lang w:val="en-US"/>
        </w:rPr>
      </w:pPr>
      <w:r w:rsidRPr="00954E96">
        <w:rPr>
          <w:lang w:val="en-US"/>
        </w:rPr>
        <w:t xml:space="preserve">The goal of Experiment 3 was to </w:t>
      </w:r>
      <w:r w:rsidR="00561E59" w:rsidRPr="00954E96">
        <w:rPr>
          <w:lang w:val="en-US"/>
        </w:rPr>
        <w:t>examine</w:t>
      </w:r>
      <w:r w:rsidRPr="00954E96">
        <w:rPr>
          <w:lang w:val="en-US"/>
        </w:rPr>
        <w:t xml:space="preserve"> whether totally non-predictive cues can be used to guide the pattern of refreshing.</w:t>
      </w:r>
    </w:p>
    <w:p w14:paraId="139FEBD3" w14:textId="77777777" w:rsidR="00514A35" w:rsidRPr="00954E96" w:rsidRDefault="00514A35" w:rsidP="00E1194E">
      <w:pPr>
        <w:pStyle w:val="Ttulo2"/>
        <w:rPr>
          <w:i/>
        </w:rPr>
      </w:pPr>
      <w:r w:rsidRPr="00954E96">
        <w:lastRenderedPageBreak/>
        <w:t>Method</w:t>
      </w:r>
    </w:p>
    <w:p w14:paraId="7926CBF3" w14:textId="4EBCA949" w:rsidR="00514A35" w:rsidRPr="00954E96" w:rsidRDefault="00951334" w:rsidP="00954E96">
      <w:pPr>
        <w:pStyle w:val="Ttulo3"/>
        <w:ind w:left="708"/>
        <w:rPr>
          <w:lang w:val="en-US"/>
        </w:rPr>
      </w:pPr>
      <w:r w:rsidRPr="00954E96">
        <w:rPr>
          <w:lang w:val="en-US"/>
        </w:rPr>
        <w:t xml:space="preserve">Participants, </w:t>
      </w:r>
      <w:r w:rsidR="003322D5" w:rsidRPr="00954E96">
        <w:rPr>
          <w:lang w:val="en-US"/>
        </w:rPr>
        <w:t>Materials</w:t>
      </w:r>
      <w:r w:rsidR="00C674F7" w:rsidRPr="00954E96">
        <w:rPr>
          <w:lang w:val="en-US"/>
        </w:rPr>
        <w:t>, and P</w:t>
      </w:r>
      <w:r w:rsidR="00514A35" w:rsidRPr="00954E96">
        <w:rPr>
          <w:lang w:val="en-US"/>
        </w:rPr>
        <w:t>rocedure</w:t>
      </w:r>
    </w:p>
    <w:p w14:paraId="606B225C" w14:textId="6EAE95E8" w:rsidR="00514A35" w:rsidRPr="00954E96" w:rsidRDefault="00514A35" w:rsidP="00E058B8">
      <w:pPr>
        <w:spacing w:after="0" w:line="360" w:lineRule="auto"/>
        <w:jc w:val="both"/>
        <w:rPr>
          <w:szCs w:val="24"/>
          <w:lang w:val="en-US"/>
        </w:rPr>
      </w:pPr>
      <w:r w:rsidRPr="00954E96">
        <w:rPr>
          <w:szCs w:val="24"/>
          <w:lang w:val="en-US"/>
        </w:rPr>
        <w:tab/>
        <w:t xml:space="preserve">A new sample of 28 participants (18 women; average age: 24.3 years; range 19-35 years) took part in Experiment 3. Participants completed two sessions comprising trials with the color reconstruction task and the refreshing manipulation used in Experiment 2. The task was similar to the one in Experiment 2 with </w:t>
      </w:r>
      <w:r w:rsidR="00C2682E" w:rsidRPr="00954E96">
        <w:rPr>
          <w:szCs w:val="24"/>
          <w:lang w:val="en-US"/>
        </w:rPr>
        <w:t>two</w:t>
      </w:r>
      <w:r w:rsidRPr="00954E96">
        <w:rPr>
          <w:szCs w:val="24"/>
          <w:lang w:val="en-US"/>
        </w:rPr>
        <w:t xml:space="preserve"> exception</w:t>
      </w:r>
      <w:r w:rsidR="00C2682E" w:rsidRPr="00954E96">
        <w:rPr>
          <w:szCs w:val="24"/>
          <w:lang w:val="en-US"/>
        </w:rPr>
        <w:t>s. First, the color wheel used the CIE L*a*b color space as described by Zhang and Luck (2008). Second,</w:t>
      </w:r>
      <w:r w:rsidRPr="00954E96">
        <w:rPr>
          <w:szCs w:val="24"/>
          <w:lang w:val="en-US"/>
        </w:rPr>
        <w:t xml:space="preserve"> the target of recall was randomly selected in each trial, and all items</w:t>
      </w:r>
      <w:r w:rsidR="002D2A14" w:rsidRPr="00954E96">
        <w:rPr>
          <w:szCs w:val="24"/>
          <w:lang w:val="en-US"/>
        </w:rPr>
        <w:t xml:space="preserve"> in the memory array</w:t>
      </w:r>
      <w:r w:rsidRPr="00954E96">
        <w:rPr>
          <w:szCs w:val="24"/>
          <w:lang w:val="en-US"/>
        </w:rPr>
        <w:t xml:space="preserve"> were equally likely to be tested. Hence, in average, the probability of testing a 0-, 1-, or 2-Refreshing item was of </w:t>
      </w:r>
      <w:r w:rsidR="00E014B3" w:rsidRPr="00954E96">
        <w:rPr>
          <w:szCs w:val="24"/>
          <w:lang w:val="en-US"/>
        </w:rPr>
        <w:t>3/6</w:t>
      </w:r>
      <w:r w:rsidRPr="00954E96">
        <w:rPr>
          <w:szCs w:val="24"/>
          <w:lang w:val="en-US"/>
        </w:rPr>
        <w:t xml:space="preserve">, </w:t>
      </w:r>
      <w:r w:rsidR="00E014B3" w:rsidRPr="00954E96">
        <w:rPr>
          <w:szCs w:val="24"/>
          <w:lang w:val="en-US"/>
        </w:rPr>
        <w:t>2/6</w:t>
      </w:r>
      <w:r w:rsidR="00A855A2" w:rsidRPr="00954E96">
        <w:rPr>
          <w:szCs w:val="24"/>
          <w:lang w:val="en-US"/>
        </w:rPr>
        <w:t xml:space="preserve">, and </w:t>
      </w:r>
      <w:r w:rsidR="00E014B3" w:rsidRPr="00954E96">
        <w:rPr>
          <w:szCs w:val="24"/>
          <w:lang w:val="en-US"/>
        </w:rPr>
        <w:t>1/6</w:t>
      </w:r>
      <w:r w:rsidRPr="00954E96">
        <w:rPr>
          <w:szCs w:val="24"/>
          <w:lang w:val="en-US"/>
        </w:rPr>
        <w:t xml:space="preserve">, respectively, thereby matching the number of items that </w:t>
      </w:r>
      <w:r w:rsidR="002D2A14" w:rsidRPr="00954E96">
        <w:rPr>
          <w:szCs w:val="24"/>
          <w:lang w:val="en-US"/>
        </w:rPr>
        <w:t>were</w:t>
      </w:r>
      <w:r w:rsidRPr="00954E96">
        <w:rPr>
          <w:szCs w:val="24"/>
          <w:lang w:val="en-US"/>
        </w:rPr>
        <w:t xml:space="preserve"> target</w:t>
      </w:r>
      <w:r w:rsidR="00C2071A" w:rsidRPr="00954E96">
        <w:rPr>
          <w:szCs w:val="24"/>
          <w:lang w:val="en-US"/>
        </w:rPr>
        <w:t>s</w:t>
      </w:r>
      <w:r w:rsidRPr="00954E96">
        <w:rPr>
          <w:szCs w:val="24"/>
          <w:lang w:val="en-US"/>
        </w:rPr>
        <w:t xml:space="preserve"> of 0-, 1-, and 2-Refreshing steps</w:t>
      </w:r>
      <w:r w:rsidR="002D2A14" w:rsidRPr="00954E96">
        <w:rPr>
          <w:szCs w:val="24"/>
          <w:lang w:val="en-US"/>
        </w:rPr>
        <w:t>,</w:t>
      </w:r>
      <w:r w:rsidRPr="00954E96">
        <w:rPr>
          <w:szCs w:val="24"/>
          <w:lang w:val="en-US"/>
        </w:rPr>
        <w:t xml:space="preserve"> </w:t>
      </w:r>
      <w:r w:rsidR="00C2071A" w:rsidRPr="00954E96">
        <w:rPr>
          <w:szCs w:val="24"/>
          <w:lang w:val="en-US"/>
        </w:rPr>
        <w:t xml:space="preserve">on </w:t>
      </w:r>
      <w:r w:rsidRPr="00954E96">
        <w:rPr>
          <w:szCs w:val="24"/>
          <w:lang w:val="en-US"/>
        </w:rPr>
        <w:t>average</w:t>
      </w:r>
      <w:r w:rsidR="002D2A14" w:rsidRPr="00954E96">
        <w:rPr>
          <w:szCs w:val="24"/>
          <w:lang w:val="en-US"/>
        </w:rPr>
        <w:t>,</w:t>
      </w:r>
      <w:r w:rsidRPr="00954E96">
        <w:rPr>
          <w:szCs w:val="24"/>
          <w:lang w:val="en-US"/>
        </w:rPr>
        <w:t xml:space="preserve"> </w:t>
      </w:r>
      <w:r w:rsidR="002D2A14" w:rsidRPr="00954E96">
        <w:rPr>
          <w:szCs w:val="24"/>
          <w:lang w:val="en-US"/>
        </w:rPr>
        <w:t>in a trial</w:t>
      </w:r>
      <w:r w:rsidRPr="00954E96">
        <w:rPr>
          <w:szCs w:val="24"/>
          <w:lang w:val="en-US"/>
        </w:rPr>
        <w:t xml:space="preserve">. This contrasts with the probability of testing 0-, 1-, and 2-Refreshing items in Experiments 1 and 2, which was always </w:t>
      </w:r>
      <w:r w:rsidR="00E014B3" w:rsidRPr="00954E96">
        <w:rPr>
          <w:szCs w:val="24"/>
          <w:lang w:val="en-US"/>
        </w:rPr>
        <w:t>1/3</w:t>
      </w:r>
      <w:r w:rsidR="002D2A14" w:rsidRPr="00954E96">
        <w:rPr>
          <w:szCs w:val="24"/>
          <w:lang w:val="en-US"/>
        </w:rPr>
        <w:t>.</w:t>
      </w:r>
    </w:p>
    <w:p w14:paraId="091211A5" w14:textId="237F8F71" w:rsidR="00C2682E" w:rsidRPr="00954E96" w:rsidRDefault="00514A35" w:rsidP="00C2682E">
      <w:pPr>
        <w:spacing w:after="0" w:line="360" w:lineRule="auto"/>
        <w:jc w:val="both"/>
        <w:rPr>
          <w:szCs w:val="24"/>
          <w:lang w:val="en-US"/>
        </w:rPr>
      </w:pPr>
      <w:r w:rsidRPr="00954E96">
        <w:rPr>
          <w:szCs w:val="24"/>
          <w:lang w:val="en-US"/>
        </w:rPr>
        <w:tab/>
        <w:t>Participants completed 600 trials</w:t>
      </w:r>
      <w:r w:rsidR="000B073D" w:rsidRPr="00954E96">
        <w:rPr>
          <w:szCs w:val="24"/>
          <w:lang w:val="en-US"/>
        </w:rPr>
        <w:t>,</w:t>
      </w:r>
      <w:r w:rsidRPr="00954E96">
        <w:rPr>
          <w:szCs w:val="24"/>
          <w:lang w:val="en-US"/>
        </w:rPr>
        <w:t xml:space="preserve"> which were evenly split into two 1-hour sessions. We doubled the number of experimental trials to </w:t>
      </w:r>
      <w:r w:rsidR="000B073D" w:rsidRPr="00954E96">
        <w:rPr>
          <w:szCs w:val="24"/>
          <w:lang w:val="en-US"/>
        </w:rPr>
        <w:t xml:space="preserve">ensure </w:t>
      </w:r>
      <w:r w:rsidRPr="00954E96">
        <w:rPr>
          <w:szCs w:val="24"/>
          <w:lang w:val="en-US"/>
        </w:rPr>
        <w:t xml:space="preserve">that even with the reduced </w:t>
      </w:r>
      <w:r w:rsidR="00A855A2" w:rsidRPr="00954E96">
        <w:rPr>
          <w:szCs w:val="24"/>
          <w:lang w:val="en-US"/>
        </w:rPr>
        <w:t>chance of testing</w:t>
      </w:r>
      <w:r w:rsidRPr="00954E96">
        <w:rPr>
          <w:szCs w:val="24"/>
          <w:lang w:val="en-US"/>
        </w:rPr>
        <w:t xml:space="preserve"> 1- and 2-Refreshing targets, there would be a sufficiently large number of trials </w:t>
      </w:r>
      <w:r w:rsidR="000B073D" w:rsidRPr="00954E96">
        <w:rPr>
          <w:szCs w:val="24"/>
          <w:lang w:val="en-US"/>
        </w:rPr>
        <w:t xml:space="preserve">in each </w:t>
      </w:r>
      <w:r w:rsidR="00A855A2" w:rsidRPr="00954E96">
        <w:rPr>
          <w:szCs w:val="24"/>
          <w:lang w:val="en-US"/>
        </w:rPr>
        <w:t xml:space="preserve">refreshing </w:t>
      </w:r>
      <w:r w:rsidR="000B073D" w:rsidRPr="00954E96">
        <w:rPr>
          <w:szCs w:val="24"/>
          <w:lang w:val="en-US"/>
        </w:rPr>
        <w:t>condition</w:t>
      </w:r>
      <w:r w:rsidRPr="00954E96">
        <w:rPr>
          <w:szCs w:val="24"/>
          <w:lang w:val="en-US"/>
        </w:rPr>
        <w:t>.</w:t>
      </w:r>
      <w:r w:rsidR="00C2682E" w:rsidRPr="00954E96">
        <w:rPr>
          <w:szCs w:val="24"/>
          <w:lang w:val="en-US"/>
        </w:rPr>
        <w:t xml:space="preserve"> </w:t>
      </w:r>
      <w:r w:rsidR="00733BB0" w:rsidRPr="00954E96">
        <w:rPr>
          <w:szCs w:val="24"/>
          <w:lang w:val="en-US"/>
        </w:rPr>
        <w:t>Five</w:t>
      </w:r>
      <w:r w:rsidR="00C2682E" w:rsidRPr="00954E96">
        <w:rPr>
          <w:szCs w:val="24"/>
          <w:lang w:val="en-US"/>
        </w:rPr>
        <w:t xml:space="preserve"> participants completed only one session and</w:t>
      </w:r>
      <w:r w:rsidR="00845A74" w:rsidRPr="00954E96">
        <w:rPr>
          <w:szCs w:val="24"/>
          <w:lang w:val="en-US"/>
        </w:rPr>
        <w:t xml:space="preserve"> therefore contributed with only half of the data to the analysis</w:t>
      </w:r>
      <w:r w:rsidR="00C2682E" w:rsidRPr="00954E96">
        <w:rPr>
          <w:szCs w:val="24"/>
          <w:lang w:val="en-US"/>
        </w:rPr>
        <w:t>.</w:t>
      </w:r>
    </w:p>
    <w:p w14:paraId="153BA1D7" w14:textId="2287EBAE" w:rsidR="00514A35" w:rsidRPr="00954E96" w:rsidRDefault="00951334" w:rsidP="00E1194E">
      <w:pPr>
        <w:pStyle w:val="Ttulo2"/>
        <w:spacing w:before="240"/>
        <w:rPr>
          <w:i/>
        </w:rPr>
      </w:pPr>
      <w:r w:rsidRPr="00954E96">
        <w:t xml:space="preserve">Mixture </w:t>
      </w:r>
      <w:r w:rsidR="00C674F7" w:rsidRPr="00954E96">
        <w:t>M</w:t>
      </w:r>
      <w:r w:rsidR="000D1095" w:rsidRPr="00954E96">
        <w:t xml:space="preserve">odel </w:t>
      </w:r>
      <w:r w:rsidR="00C674F7" w:rsidRPr="00954E96">
        <w:t>R</w:t>
      </w:r>
      <w:r w:rsidR="00514A35" w:rsidRPr="00954E96">
        <w:t>esults</w:t>
      </w:r>
    </w:p>
    <w:p w14:paraId="6456153F" w14:textId="7108E49D" w:rsidR="003A010D" w:rsidRPr="00954E96" w:rsidRDefault="00A855A2" w:rsidP="00220DC8">
      <w:pPr>
        <w:spacing w:after="0" w:line="360" w:lineRule="auto"/>
        <w:ind w:firstLine="708"/>
        <w:jc w:val="both"/>
        <w:rPr>
          <w:lang w:val="en-US"/>
        </w:rPr>
      </w:pPr>
      <w:r w:rsidRPr="00954E96">
        <w:rPr>
          <w:lang w:val="en-US"/>
        </w:rPr>
        <w:t>We also fitted the mixture model to the data of Experiment 3</w:t>
      </w:r>
      <w:r w:rsidR="00220DC8" w:rsidRPr="00954E96">
        <w:rPr>
          <w:lang w:val="en-US"/>
        </w:rPr>
        <w:t xml:space="preserve"> (see </w:t>
      </w:r>
      <w:r w:rsidR="004F40BF" w:rsidRPr="00954E96">
        <w:rPr>
          <w:lang w:val="en-US"/>
        </w:rPr>
        <w:t>Figure S</w:t>
      </w:r>
      <w:r w:rsidR="00A47852" w:rsidRPr="00954E96">
        <w:rPr>
          <w:lang w:val="en-US"/>
        </w:rPr>
        <w:t>4</w:t>
      </w:r>
      <w:r w:rsidR="00220DC8" w:rsidRPr="00954E96">
        <w:rPr>
          <w:lang w:val="en-US"/>
        </w:rPr>
        <w:t>)</w:t>
      </w:r>
      <w:r w:rsidRPr="00954E96">
        <w:rPr>
          <w:lang w:val="en-US"/>
        </w:rPr>
        <w:t xml:space="preserve">. Visual inspection of this figure suggest that the effect of refreshing was reflected in an increased probability of recalling the target but not on the precision </w:t>
      </w:r>
      <w:r w:rsidR="00605D9E" w:rsidRPr="00954E96">
        <w:rPr>
          <w:lang w:val="en-US"/>
        </w:rPr>
        <w:t xml:space="preserve">parameter. </w:t>
      </w:r>
      <w:r w:rsidR="00220DC8" w:rsidRPr="00954E96">
        <w:rPr>
          <w:lang w:val="en-US"/>
        </w:rPr>
        <w:t>For probability of recall, a model testing for a main effect of refreshing level yielded a BF</w:t>
      </w:r>
      <w:r w:rsidR="00220DC8" w:rsidRPr="00954E96">
        <w:rPr>
          <w:vertAlign w:val="subscript"/>
          <w:lang w:val="en-US"/>
        </w:rPr>
        <w:t xml:space="preserve">Ref/Null </w:t>
      </w:r>
      <w:r w:rsidR="00220DC8" w:rsidRPr="00954E96">
        <w:rPr>
          <w:lang w:val="en-US"/>
        </w:rPr>
        <w:t>= 1.57</w:t>
      </w:r>
      <w:r w:rsidR="005F03CD" w:rsidRPr="00954E96">
        <w:rPr>
          <w:lang w:val="en-US"/>
        </w:rPr>
        <w:t>, yielding only weak evidence for an effect of refreshing on probability of recall</w:t>
      </w:r>
      <w:r w:rsidR="00220DC8" w:rsidRPr="00954E96">
        <w:rPr>
          <w:lang w:val="en-US"/>
        </w:rPr>
        <w:t>. The linear regression</w:t>
      </w:r>
      <w:r w:rsidR="005F03CD" w:rsidRPr="00954E96">
        <w:rPr>
          <w:lang w:val="en-US"/>
        </w:rPr>
        <w:t xml:space="preserve"> </w:t>
      </w:r>
      <w:r w:rsidR="00220DC8" w:rsidRPr="00954E96">
        <w:rPr>
          <w:lang w:val="en-US"/>
        </w:rPr>
        <w:t>captured evidence for an effect of refreshing, BF</w:t>
      </w:r>
      <w:r w:rsidR="00220DC8" w:rsidRPr="00954E96">
        <w:rPr>
          <w:vertAlign w:val="subscript"/>
          <w:lang w:val="en-US"/>
        </w:rPr>
        <w:t>Linear/Null</w:t>
      </w:r>
      <w:r w:rsidR="00220DC8" w:rsidRPr="00954E96">
        <w:rPr>
          <w:lang w:val="en-US"/>
        </w:rPr>
        <w:t xml:space="preserve"> = 1.4 </w:t>
      </w:r>
      <w:r w:rsidR="00220DC8" w:rsidRPr="00954E96">
        <w:rPr>
          <w:rFonts w:asciiTheme="minorHAnsi" w:hAnsiTheme="minorHAnsi" w:cs="Aharoni"/>
          <w:lang w:val="en-US" w:eastAsia="pt-PT"/>
        </w:rPr>
        <w:t>×</w:t>
      </w:r>
      <w:r w:rsidR="00220DC8" w:rsidRPr="00954E96">
        <w:rPr>
          <w:lang w:val="en-US"/>
        </w:rPr>
        <w:t xml:space="preserve"> 10</w:t>
      </w:r>
      <w:r w:rsidR="00220DC8" w:rsidRPr="00954E96">
        <w:rPr>
          <w:vertAlign w:val="superscript"/>
          <w:lang w:val="en-US"/>
        </w:rPr>
        <w:t>8</w:t>
      </w:r>
      <w:r w:rsidR="00220DC8" w:rsidRPr="00954E96">
        <w:rPr>
          <w:lang w:val="en-US"/>
        </w:rPr>
        <w:t xml:space="preserve">. For precision, both the model with a main effect of refreshing </w:t>
      </w:r>
      <w:r w:rsidR="005F03CD" w:rsidRPr="00954E96">
        <w:rPr>
          <w:lang w:val="en-US"/>
        </w:rPr>
        <w:t>frequency</w:t>
      </w:r>
      <w:r w:rsidR="00220DC8" w:rsidRPr="00954E96">
        <w:rPr>
          <w:lang w:val="en-US"/>
        </w:rPr>
        <w:t xml:space="preserve"> (BF</w:t>
      </w:r>
      <w:r w:rsidR="00220DC8" w:rsidRPr="00954E96">
        <w:rPr>
          <w:vertAlign w:val="subscript"/>
          <w:lang w:val="en-US"/>
        </w:rPr>
        <w:t xml:space="preserve">Ref/Null </w:t>
      </w:r>
      <w:r w:rsidR="00220DC8" w:rsidRPr="00954E96">
        <w:rPr>
          <w:lang w:val="en-US"/>
        </w:rPr>
        <w:t>= 0.38) and the linear regression (BF</w:t>
      </w:r>
      <w:r w:rsidR="00220DC8" w:rsidRPr="00954E96">
        <w:rPr>
          <w:vertAlign w:val="subscript"/>
          <w:lang w:val="en-US"/>
        </w:rPr>
        <w:t>Linear/Null</w:t>
      </w:r>
      <w:r w:rsidR="00220DC8" w:rsidRPr="00954E96">
        <w:rPr>
          <w:lang w:val="en-US"/>
        </w:rPr>
        <w:t xml:space="preserve"> = 0.18) favored the Null</w:t>
      </w:r>
      <w:r w:rsidR="005F03CD" w:rsidRPr="00954E96">
        <w:rPr>
          <w:lang w:val="en-US"/>
        </w:rPr>
        <w:t xml:space="preserve"> model</w:t>
      </w:r>
      <w:r w:rsidR="00220DC8" w:rsidRPr="00954E96">
        <w:rPr>
          <w:lang w:val="en-US"/>
        </w:rPr>
        <w:t>.</w:t>
      </w:r>
    </w:p>
    <w:p w14:paraId="28627718" w14:textId="77777777" w:rsidR="00D648A7" w:rsidRPr="00954E96" w:rsidRDefault="00D648A7">
      <w:pPr>
        <w:rPr>
          <w:lang w:val="en-US"/>
        </w:rPr>
      </w:pPr>
      <w:r w:rsidRPr="00954E96">
        <w:rPr>
          <w:lang w:val="en-US"/>
        </w:rPr>
        <w:br w:type="page"/>
      </w:r>
    </w:p>
    <w:p w14:paraId="0CE8B82B" w14:textId="2BB06013" w:rsidR="003A010D" w:rsidRPr="00954E96" w:rsidRDefault="003A010D" w:rsidP="009D2184">
      <w:pPr>
        <w:pStyle w:val="Ttulo1"/>
        <w:rPr>
          <w:b w:val="0"/>
        </w:rPr>
      </w:pPr>
      <w:r w:rsidRPr="00954E96">
        <w:rPr>
          <w:b w:val="0"/>
        </w:rPr>
        <w:lastRenderedPageBreak/>
        <w:t>References</w:t>
      </w:r>
    </w:p>
    <w:p w14:paraId="7B735ABB" w14:textId="77777777" w:rsidR="00D648A7" w:rsidRPr="00954E96" w:rsidRDefault="003A010D" w:rsidP="00D648A7">
      <w:pPr>
        <w:pStyle w:val="Bibliografa"/>
        <w:rPr>
          <w:rFonts w:cs="Times New Roman"/>
          <w:lang w:val="en-US"/>
        </w:rPr>
      </w:pPr>
      <w:r w:rsidRPr="00954E96">
        <w:rPr>
          <w:noProof/>
          <w:lang w:val="en-US" w:eastAsia="de-CH"/>
        </w:rPr>
        <w:fldChar w:fldCharType="begin"/>
      </w:r>
      <w:r w:rsidR="00D648A7" w:rsidRPr="00954E96">
        <w:rPr>
          <w:noProof/>
          <w:lang w:val="en-US" w:eastAsia="de-CH"/>
        </w:rPr>
        <w:instrText xml:space="preserve"> ADDIN ZOTERO_BIBL {"custom":[]} CSL_BIBLIOGRAPHY </w:instrText>
      </w:r>
      <w:r w:rsidRPr="00954E96">
        <w:rPr>
          <w:noProof/>
          <w:lang w:val="en-US" w:eastAsia="de-CH"/>
        </w:rPr>
        <w:fldChar w:fldCharType="separate"/>
      </w:r>
      <w:r w:rsidR="00D648A7" w:rsidRPr="00954E96">
        <w:rPr>
          <w:rFonts w:cs="Times New Roman"/>
          <w:lang w:val="en-US"/>
        </w:rPr>
        <w:t>1.</w:t>
      </w:r>
      <w:r w:rsidR="00D648A7" w:rsidRPr="00954E96">
        <w:rPr>
          <w:rFonts w:cs="Times New Roman"/>
          <w:lang w:val="en-US"/>
        </w:rPr>
        <w:tab/>
        <w:t xml:space="preserve">Brainard, D. H. 1997. The psychophysics toolbox. </w:t>
      </w:r>
      <w:r w:rsidR="00D648A7" w:rsidRPr="00954E96">
        <w:rPr>
          <w:rFonts w:cs="Times New Roman"/>
          <w:i/>
          <w:iCs/>
          <w:lang w:val="en-US"/>
        </w:rPr>
        <w:t>Spat. Vis.</w:t>
      </w:r>
      <w:r w:rsidR="00D648A7" w:rsidRPr="00954E96">
        <w:rPr>
          <w:rFonts w:cs="Times New Roman"/>
          <w:lang w:val="en-US"/>
        </w:rPr>
        <w:t xml:space="preserve"> </w:t>
      </w:r>
      <w:r w:rsidR="00D648A7" w:rsidRPr="00954E96">
        <w:rPr>
          <w:rFonts w:cs="Times New Roman"/>
          <w:b/>
          <w:bCs/>
          <w:lang w:val="en-US"/>
        </w:rPr>
        <w:t>10:</w:t>
      </w:r>
      <w:r w:rsidR="00D648A7" w:rsidRPr="00954E96">
        <w:rPr>
          <w:rFonts w:cs="Times New Roman"/>
          <w:lang w:val="en-US"/>
        </w:rPr>
        <w:t xml:space="preserve"> 433–436</w:t>
      </w:r>
    </w:p>
    <w:p w14:paraId="136CB332" w14:textId="77777777" w:rsidR="00D648A7" w:rsidRPr="00954E96" w:rsidRDefault="00D648A7" w:rsidP="00D648A7">
      <w:pPr>
        <w:pStyle w:val="Bibliografa"/>
        <w:rPr>
          <w:rFonts w:cs="Times New Roman"/>
          <w:lang w:val="en-US"/>
        </w:rPr>
      </w:pPr>
      <w:r w:rsidRPr="00954E96">
        <w:rPr>
          <w:rFonts w:cs="Times New Roman"/>
          <w:lang w:val="en-US"/>
        </w:rPr>
        <w:t>2.</w:t>
      </w:r>
      <w:r w:rsidRPr="00954E96">
        <w:rPr>
          <w:rFonts w:cs="Times New Roman"/>
          <w:lang w:val="en-US"/>
        </w:rPr>
        <w:tab/>
        <w:t xml:space="preserve">Pelli, D. G. 1997. The VideoToolbox software for visual psychophysics: Transforming numbers into movies. </w:t>
      </w:r>
      <w:r w:rsidRPr="00954E96">
        <w:rPr>
          <w:rFonts w:cs="Times New Roman"/>
          <w:i/>
          <w:iCs/>
          <w:lang w:val="en-US"/>
        </w:rPr>
        <w:t>Spat. Vis.</w:t>
      </w:r>
      <w:r w:rsidRPr="00954E96">
        <w:rPr>
          <w:rFonts w:cs="Times New Roman"/>
          <w:lang w:val="en-US"/>
        </w:rPr>
        <w:t xml:space="preserve"> </w:t>
      </w:r>
      <w:r w:rsidRPr="00954E96">
        <w:rPr>
          <w:rFonts w:cs="Times New Roman"/>
          <w:b/>
          <w:bCs/>
          <w:lang w:val="en-US"/>
        </w:rPr>
        <w:t>10:</w:t>
      </w:r>
      <w:r w:rsidRPr="00954E96">
        <w:rPr>
          <w:rFonts w:cs="Times New Roman"/>
          <w:lang w:val="en-US"/>
        </w:rPr>
        <w:t xml:space="preserve"> 437–442</w:t>
      </w:r>
    </w:p>
    <w:p w14:paraId="4C2330FF" w14:textId="77777777" w:rsidR="00D648A7" w:rsidRPr="00954E96" w:rsidRDefault="00D648A7" w:rsidP="00D648A7">
      <w:pPr>
        <w:pStyle w:val="Bibliografa"/>
        <w:rPr>
          <w:rFonts w:cs="Times New Roman"/>
          <w:lang w:val="en-US"/>
        </w:rPr>
      </w:pPr>
      <w:r w:rsidRPr="00954E96">
        <w:rPr>
          <w:rFonts w:cs="Times New Roman"/>
          <w:lang w:val="en-US"/>
        </w:rPr>
        <w:t>3.</w:t>
      </w:r>
      <w:r w:rsidRPr="00954E96">
        <w:rPr>
          <w:rFonts w:cs="Times New Roman"/>
          <w:lang w:val="en-US"/>
        </w:rPr>
        <w:tab/>
        <w:t xml:space="preserve">Wilken, P. &amp; Ma, W. J. 2004. A detection theory account of change detection. </w:t>
      </w:r>
      <w:r w:rsidRPr="00954E96">
        <w:rPr>
          <w:rFonts w:cs="Times New Roman"/>
          <w:i/>
          <w:iCs/>
          <w:lang w:val="en-US"/>
        </w:rPr>
        <w:t>J. Vis.</w:t>
      </w:r>
      <w:r w:rsidRPr="00954E96">
        <w:rPr>
          <w:rFonts w:cs="Times New Roman"/>
          <w:lang w:val="en-US"/>
        </w:rPr>
        <w:t xml:space="preserve"> </w:t>
      </w:r>
      <w:r w:rsidRPr="00954E96">
        <w:rPr>
          <w:rFonts w:cs="Times New Roman"/>
          <w:b/>
          <w:bCs/>
          <w:lang w:val="en-US"/>
        </w:rPr>
        <w:t>4:</w:t>
      </w:r>
      <w:r w:rsidRPr="00954E96">
        <w:rPr>
          <w:rFonts w:cs="Times New Roman"/>
          <w:lang w:val="en-US"/>
        </w:rPr>
        <w:t xml:space="preserve"> 11</w:t>
      </w:r>
    </w:p>
    <w:p w14:paraId="7D1B8A70" w14:textId="77777777" w:rsidR="00D648A7" w:rsidRPr="00954E96" w:rsidRDefault="00D648A7" w:rsidP="00D648A7">
      <w:pPr>
        <w:pStyle w:val="Bibliografa"/>
        <w:rPr>
          <w:rFonts w:cs="Times New Roman"/>
          <w:lang w:val="en-US"/>
        </w:rPr>
      </w:pPr>
      <w:r w:rsidRPr="00954E96">
        <w:rPr>
          <w:rFonts w:cs="Times New Roman"/>
          <w:lang w:val="en-US"/>
        </w:rPr>
        <w:t>4.</w:t>
      </w:r>
      <w:r w:rsidRPr="00954E96">
        <w:rPr>
          <w:rFonts w:cs="Times New Roman"/>
          <w:lang w:val="en-US"/>
        </w:rPr>
        <w:tab/>
        <w:t xml:space="preserve">Zhang, W. &amp; Luck, S. J. 2008. Discrete fixed-resolution representations in visual working memory. </w:t>
      </w:r>
      <w:r w:rsidRPr="00954E96">
        <w:rPr>
          <w:rFonts w:cs="Times New Roman"/>
          <w:i/>
          <w:iCs/>
          <w:lang w:val="en-US"/>
        </w:rPr>
        <w:t>Nature</w:t>
      </w:r>
      <w:r w:rsidRPr="00954E96">
        <w:rPr>
          <w:rFonts w:cs="Times New Roman"/>
          <w:lang w:val="en-US"/>
        </w:rPr>
        <w:t xml:space="preserve"> </w:t>
      </w:r>
      <w:r w:rsidRPr="00954E96">
        <w:rPr>
          <w:rFonts w:cs="Times New Roman"/>
          <w:b/>
          <w:bCs/>
          <w:lang w:val="en-US"/>
        </w:rPr>
        <w:t>453:</w:t>
      </w:r>
      <w:r w:rsidRPr="00954E96">
        <w:rPr>
          <w:rFonts w:cs="Times New Roman"/>
          <w:lang w:val="en-US"/>
        </w:rPr>
        <w:t xml:space="preserve"> 233–235</w:t>
      </w:r>
    </w:p>
    <w:p w14:paraId="249AE8CB" w14:textId="77777777" w:rsidR="00D648A7" w:rsidRPr="00954E96" w:rsidRDefault="00D648A7" w:rsidP="00D648A7">
      <w:pPr>
        <w:pStyle w:val="Bibliografa"/>
        <w:rPr>
          <w:rFonts w:cs="Times New Roman"/>
          <w:lang w:val="en-US"/>
        </w:rPr>
      </w:pPr>
      <w:r w:rsidRPr="00954E96">
        <w:rPr>
          <w:rFonts w:cs="Times New Roman"/>
          <w:lang w:val="en-US"/>
        </w:rPr>
        <w:t>5.</w:t>
      </w:r>
      <w:r w:rsidRPr="00954E96">
        <w:rPr>
          <w:rFonts w:cs="Times New Roman"/>
          <w:lang w:val="en-US"/>
        </w:rPr>
        <w:tab/>
        <w:t xml:space="preserve">Bays, P. M., Catalao, R. F. G. &amp; Husain, M. 2009. The precision of visual working memory is set by allocation of a shared resource. </w:t>
      </w:r>
      <w:r w:rsidRPr="00954E96">
        <w:rPr>
          <w:rFonts w:cs="Times New Roman"/>
          <w:i/>
          <w:iCs/>
          <w:lang w:val="en-US"/>
        </w:rPr>
        <w:t>J. Vis.</w:t>
      </w:r>
      <w:r w:rsidRPr="00954E96">
        <w:rPr>
          <w:rFonts w:cs="Times New Roman"/>
          <w:lang w:val="en-US"/>
        </w:rPr>
        <w:t xml:space="preserve"> </w:t>
      </w:r>
      <w:r w:rsidRPr="00954E96">
        <w:rPr>
          <w:rFonts w:cs="Times New Roman"/>
          <w:b/>
          <w:bCs/>
          <w:lang w:val="en-US"/>
        </w:rPr>
        <w:t>9:</w:t>
      </w:r>
      <w:r w:rsidRPr="00954E96">
        <w:rPr>
          <w:rFonts w:cs="Times New Roman"/>
          <w:lang w:val="en-US"/>
        </w:rPr>
        <w:t xml:space="preserve"> 7</w:t>
      </w:r>
    </w:p>
    <w:p w14:paraId="65E18232" w14:textId="77777777" w:rsidR="00D648A7" w:rsidRPr="00954E96" w:rsidRDefault="00D648A7" w:rsidP="00D648A7">
      <w:pPr>
        <w:pStyle w:val="Bibliografa"/>
        <w:rPr>
          <w:rFonts w:cs="Times New Roman"/>
          <w:lang w:val="en-US"/>
        </w:rPr>
      </w:pPr>
      <w:r w:rsidRPr="00954E96">
        <w:rPr>
          <w:rFonts w:cs="Times New Roman"/>
          <w:lang w:val="en-US"/>
        </w:rPr>
        <w:t>6.</w:t>
      </w:r>
      <w:r w:rsidRPr="00954E96">
        <w:rPr>
          <w:rFonts w:cs="Times New Roman"/>
          <w:lang w:val="en-US"/>
        </w:rPr>
        <w:tab/>
        <w:t xml:space="preserve">Brown, G. D. A., Neath, I. &amp; Chater, N. 2007. A temporal ratio model of memory. </w:t>
      </w:r>
      <w:r w:rsidRPr="00954E96">
        <w:rPr>
          <w:rFonts w:cs="Times New Roman"/>
          <w:i/>
          <w:iCs/>
          <w:lang w:val="en-US"/>
        </w:rPr>
        <w:t>Psychol. Rev.</w:t>
      </w:r>
      <w:r w:rsidRPr="00954E96">
        <w:rPr>
          <w:rFonts w:cs="Times New Roman"/>
          <w:lang w:val="en-US"/>
        </w:rPr>
        <w:t xml:space="preserve"> </w:t>
      </w:r>
      <w:r w:rsidRPr="00954E96">
        <w:rPr>
          <w:rFonts w:cs="Times New Roman"/>
          <w:b/>
          <w:bCs/>
          <w:lang w:val="en-US"/>
        </w:rPr>
        <w:t>114:</w:t>
      </w:r>
      <w:r w:rsidRPr="00954E96">
        <w:rPr>
          <w:rFonts w:cs="Times New Roman"/>
          <w:lang w:val="en-US"/>
        </w:rPr>
        <w:t xml:space="preserve"> 539–576</w:t>
      </w:r>
    </w:p>
    <w:p w14:paraId="037B009B" w14:textId="2C1AA21F" w:rsidR="003A010D" w:rsidRPr="00954E96" w:rsidRDefault="003A010D" w:rsidP="003A010D">
      <w:pPr>
        <w:spacing w:after="0"/>
        <w:ind w:firstLine="708"/>
        <w:jc w:val="both"/>
        <w:rPr>
          <w:noProof/>
          <w:szCs w:val="24"/>
          <w:lang w:val="en-US" w:eastAsia="de-CH"/>
        </w:rPr>
      </w:pPr>
      <w:r w:rsidRPr="00954E96">
        <w:rPr>
          <w:noProof/>
          <w:szCs w:val="24"/>
          <w:lang w:val="en-US" w:eastAsia="de-CH"/>
        </w:rPr>
        <w:fldChar w:fldCharType="end"/>
      </w:r>
    </w:p>
    <w:p w14:paraId="28D35102" w14:textId="314028B2" w:rsidR="0062169D" w:rsidRPr="00954E96" w:rsidRDefault="0062169D" w:rsidP="0062169D">
      <w:pPr>
        <w:spacing w:after="0" w:line="360" w:lineRule="auto"/>
        <w:jc w:val="center"/>
        <w:rPr>
          <w:noProof/>
          <w:szCs w:val="24"/>
          <w:lang w:val="en-US" w:eastAsia="de-CH"/>
        </w:rPr>
      </w:pPr>
    </w:p>
    <w:p w14:paraId="2E2210CE" w14:textId="77777777" w:rsidR="0022336B" w:rsidRPr="00954E96" w:rsidRDefault="0022336B" w:rsidP="00CD4E5E">
      <w:pPr>
        <w:spacing w:after="0" w:line="240" w:lineRule="auto"/>
        <w:jc w:val="both"/>
        <w:rPr>
          <w:rFonts w:cs="Times New Roman"/>
          <w:lang w:val="en-US"/>
        </w:rPr>
      </w:pPr>
    </w:p>
    <w:p w14:paraId="6BEB7E42" w14:textId="77777777" w:rsidR="0022336B" w:rsidRPr="00954E96" w:rsidRDefault="0022336B" w:rsidP="00CD4E5E">
      <w:pPr>
        <w:spacing w:after="0" w:line="240" w:lineRule="auto"/>
        <w:jc w:val="both"/>
        <w:rPr>
          <w:rFonts w:cs="Times New Roman"/>
          <w:lang w:val="en-US"/>
        </w:rPr>
      </w:pPr>
    </w:p>
    <w:p w14:paraId="4457987F" w14:textId="77777777" w:rsidR="0022336B" w:rsidRPr="00954E96" w:rsidRDefault="0022336B" w:rsidP="00CD4E5E">
      <w:pPr>
        <w:spacing w:after="0" w:line="240" w:lineRule="auto"/>
        <w:jc w:val="both"/>
        <w:rPr>
          <w:rFonts w:cs="Times New Roman"/>
          <w:lang w:val="en-US"/>
        </w:rPr>
      </w:pPr>
    </w:p>
    <w:p w14:paraId="21601661" w14:textId="588A8C16" w:rsidR="00FD7278" w:rsidRPr="00954E96" w:rsidRDefault="0022336B" w:rsidP="00CC5D62">
      <w:pPr>
        <w:pStyle w:val="Ttulo1"/>
        <w:rPr>
          <w:b w:val="0"/>
        </w:rPr>
      </w:pPr>
      <w:r w:rsidRPr="00954E96">
        <w:br w:type="page"/>
      </w:r>
      <w:r w:rsidR="00FD7278" w:rsidRPr="00954E96">
        <w:rPr>
          <w:b w:val="0"/>
        </w:rPr>
        <w:lastRenderedPageBreak/>
        <w:t>Figure Captions</w:t>
      </w:r>
    </w:p>
    <w:p w14:paraId="641C6EF4" w14:textId="244E4942" w:rsidR="0022336B" w:rsidRPr="00954E96" w:rsidRDefault="00FD7278" w:rsidP="0022336B">
      <w:pPr>
        <w:spacing w:after="0" w:line="240" w:lineRule="auto"/>
        <w:jc w:val="both"/>
        <w:rPr>
          <w:i/>
          <w:noProof/>
          <w:szCs w:val="24"/>
          <w:lang w:val="en-US" w:eastAsia="de-CH"/>
        </w:rPr>
      </w:pPr>
      <w:r w:rsidRPr="00954E96">
        <w:rPr>
          <w:i/>
          <w:noProof/>
          <w:szCs w:val="24"/>
          <w:lang w:val="en-US" w:eastAsia="de-CH"/>
        </w:rPr>
        <w:t>Figure S1.</w:t>
      </w:r>
      <w:r w:rsidRPr="00954E96">
        <w:rPr>
          <w:noProof/>
          <w:szCs w:val="24"/>
          <w:lang w:val="en-US" w:eastAsia="de-CH"/>
        </w:rPr>
        <w:t xml:space="preserve"> Panel a shows the probability of recalling the target item, and panel b shows the precision with which the target was recalled, estimated from the mixture model fitted to the data of Experiments 1A and 1B. Error bars represent 95% within-subjects confidence intervals.</w:t>
      </w:r>
    </w:p>
    <w:p w14:paraId="077C0633" w14:textId="77777777" w:rsidR="00FD7278" w:rsidRPr="00954E96" w:rsidRDefault="00FD7278" w:rsidP="00FD7278">
      <w:pPr>
        <w:spacing w:after="0" w:line="360" w:lineRule="auto"/>
        <w:jc w:val="both"/>
        <w:rPr>
          <w:szCs w:val="24"/>
          <w:lang w:val="en-US"/>
        </w:rPr>
      </w:pPr>
    </w:p>
    <w:p w14:paraId="3C068734" w14:textId="77777777" w:rsidR="00FD7278" w:rsidRPr="00954E96" w:rsidRDefault="00FD7278" w:rsidP="00FD7278">
      <w:pPr>
        <w:spacing w:after="0" w:line="240" w:lineRule="auto"/>
        <w:jc w:val="both"/>
        <w:rPr>
          <w:noProof/>
          <w:szCs w:val="24"/>
          <w:lang w:val="en-US" w:eastAsia="de-CH"/>
        </w:rPr>
      </w:pPr>
      <w:r w:rsidRPr="00954E96">
        <w:rPr>
          <w:i/>
          <w:noProof/>
          <w:szCs w:val="24"/>
          <w:lang w:val="en-US" w:eastAsia="de-CH"/>
        </w:rPr>
        <w:t xml:space="preserve">Figure S2. </w:t>
      </w:r>
      <w:r w:rsidRPr="00954E96">
        <w:rPr>
          <w:noProof/>
          <w:szCs w:val="24"/>
          <w:lang w:val="en-US" w:eastAsia="de-CH"/>
        </w:rPr>
        <w:t>Conditions in Experiment 2. M = memory display; T = test display; R = refreshing step; event durations are shown above each event marker. For the test display the duration is the predicted mean reaction time to recall the target color. The memory and test displays in trial n and n-1 are depicted in black and grey, respectively. The panel also shows the estimated temporal distinctiveness of trials.</w:t>
      </w:r>
    </w:p>
    <w:p w14:paraId="15E0EE70" w14:textId="77777777" w:rsidR="00FD7278" w:rsidRPr="00954E96" w:rsidRDefault="00FD7278" w:rsidP="00FD7278">
      <w:pPr>
        <w:spacing w:after="0" w:line="360" w:lineRule="auto"/>
        <w:jc w:val="both"/>
        <w:rPr>
          <w:i/>
          <w:noProof/>
          <w:szCs w:val="24"/>
          <w:lang w:val="en-US" w:eastAsia="de-CH"/>
        </w:rPr>
      </w:pPr>
    </w:p>
    <w:p w14:paraId="4E96A4DD" w14:textId="043F926C" w:rsidR="00FD7278" w:rsidRPr="00954E96" w:rsidRDefault="00FD7278" w:rsidP="00FD7278">
      <w:pPr>
        <w:spacing w:after="0" w:line="360" w:lineRule="auto"/>
        <w:jc w:val="both"/>
        <w:rPr>
          <w:noProof/>
          <w:szCs w:val="24"/>
          <w:lang w:val="en-US" w:eastAsia="de-CH"/>
        </w:rPr>
      </w:pPr>
      <w:r w:rsidRPr="00954E96">
        <w:rPr>
          <w:i/>
          <w:noProof/>
          <w:szCs w:val="24"/>
          <w:lang w:val="en-US" w:eastAsia="de-CH"/>
        </w:rPr>
        <w:t>Figure S3.</w:t>
      </w:r>
      <w:r w:rsidRPr="00954E96">
        <w:rPr>
          <w:noProof/>
          <w:szCs w:val="24"/>
          <w:lang w:val="en-US" w:eastAsia="de-CH"/>
        </w:rPr>
        <w:t xml:space="preserve"> Results of the mixture model fitted to the data of Experiment 2.</w:t>
      </w:r>
    </w:p>
    <w:p w14:paraId="6750C458" w14:textId="77777777" w:rsidR="00FD7278" w:rsidRPr="00954E96" w:rsidRDefault="00FD7278" w:rsidP="00FD7278">
      <w:pPr>
        <w:spacing w:after="0" w:line="360" w:lineRule="auto"/>
        <w:jc w:val="both"/>
        <w:rPr>
          <w:noProof/>
          <w:szCs w:val="24"/>
          <w:lang w:val="en-US" w:eastAsia="de-CH"/>
        </w:rPr>
      </w:pPr>
    </w:p>
    <w:p w14:paraId="4DD84B91" w14:textId="77777777" w:rsidR="00FD7278" w:rsidRDefault="00FD7278" w:rsidP="00FD7278">
      <w:pPr>
        <w:spacing w:after="0" w:line="360" w:lineRule="auto"/>
        <w:jc w:val="both"/>
        <w:rPr>
          <w:noProof/>
          <w:szCs w:val="24"/>
          <w:lang w:val="en-US" w:eastAsia="de-CH"/>
        </w:rPr>
      </w:pPr>
      <w:r w:rsidRPr="00954E96">
        <w:rPr>
          <w:i/>
          <w:noProof/>
          <w:szCs w:val="24"/>
          <w:lang w:val="en-US" w:eastAsia="de-CH"/>
        </w:rPr>
        <w:t>Figure S4.</w:t>
      </w:r>
      <w:r w:rsidRPr="00954E96">
        <w:rPr>
          <w:noProof/>
          <w:szCs w:val="24"/>
          <w:lang w:val="en-US" w:eastAsia="de-CH"/>
        </w:rPr>
        <w:t xml:space="preserve"> Results of the mixture model fitted to the data of Experiment 3.</w:t>
      </w:r>
    </w:p>
    <w:p w14:paraId="48CEE37A" w14:textId="77777777" w:rsidR="009D1B41" w:rsidRDefault="009D1B41" w:rsidP="00FD7278">
      <w:pPr>
        <w:spacing w:after="0" w:line="360" w:lineRule="auto"/>
        <w:jc w:val="both"/>
        <w:rPr>
          <w:noProof/>
          <w:szCs w:val="24"/>
          <w:lang w:val="en-US" w:eastAsia="de-CH"/>
        </w:rPr>
      </w:pPr>
    </w:p>
    <w:p w14:paraId="43F9A79F" w14:textId="77777777" w:rsidR="009D1B41" w:rsidRDefault="009D1B41" w:rsidP="00FD7278">
      <w:pPr>
        <w:spacing w:after="0" w:line="360" w:lineRule="auto"/>
        <w:jc w:val="both"/>
        <w:rPr>
          <w:noProof/>
          <w:szCs w:val="24"/>
          <w:lang w:val="en-US" w:eastAsia="de-CH"/>
        </w:rPr>
      </w:pPr>
    </w:p>
    <w:p w14:paraId="5BA0529B" w14:textId="77777777" w:rsidR="009D1B41" w:rsidRDefault="009D1B41" w:rsidP="00FD7278">
      <w:pPr>
        <w:spacing w:after="0" w:line="360" w:lineRule="auto"/>
        <w:jc w:val="both"/>
        <w:rPr>
          <w:noProof/>
          <w:szCs w:val="24"/>
          <w:lang w:val="en-US" w:eastAsia="de-CH"/>
        </w:rPr>
      </w:pPr>
    </w:p>
    <w:p w14:paraId="308DE7F7" w14:textId="77777777" w:rsidR="009D1B41" w:rsidRDefault="009D1B41" w:rsidP="00FD7278">
      <w:pPr>
        <w:spacing w:after="0" w:line="360" w:lineRule="auto"/>
        <w:jc w:val="both"/>
        <w:rPr>
          <w:noProof/>
          <w:szCs w:val="24"/>
          <w:lang w:val="en-US" w:eastAsia="de-CH"/>
        </w:rPr>
      </w:pPr>
    </w:p>
    <w:p w14:paraId="4F08B889" w14:textId="77777777" w:rsidR="009D1B41" w:rsidRDefault="009D1B41" w:rsidP="00FD7278">
      <w:pPr>
        <w:spacing w:after="0" w:line="360" w:lineRule="auto"/>
        <w:jc w:val="both"/>
        <w:rPr>
          <w:noProof/>
          <w:szCs w:val="24"/>
          <w:lang w:val="en-US" w:eastAsia="de-CH"/>
        </w:rPr>
      </w:pPr>
    </w:p>
    <w:p w14:paraId="1C9C3664" w14:textId="2FDF4CE8" w:rsidR="009D1B41" w:rsidRDefault="009D1B41">
      <w:pPr>
        <w:rPr>
          <w:noProof/>
          <w:szCs w:val="24"/>
          <w:lang w:val="en-US" w:eastAsia="de-CH"/>
        </w:rPr>
      </w:pPr>
      <w:r>
        <w:rPr>
          <w:noProof/>
          <w:szCs w:val="24"/>
          <w:lang w:val="en-US" w:eastAsia="de-CH"/>
        </w:rPr>
        <w:br w:type="page"/>
      </w:r>
    </w:p>
    <w:p w14:paraId="24962B10" w14:textId="7EF6F6C8" w:rsidR="009D1B41" w:rsidRDefault="006971F9" w:rsidP="009D1B41">
      <w:pPr>
        <w:spacing w:after="0" w:line="360" w:lineRule="auto"/>
        <w:jc w:val="center"/>
        <w:rPr>
          <w:noProof/>
          <w:szCs w:val="24"/>
          <w:lang w:val="en-US" w:eastAsia="de-CH"/>
        </w:rPr>
      </w:pPr>
      <w:r>
        <w:rPr>
          <w:noProof/>
          <w:szCs w:val="24"/>
          <w:lang w:eastAsia="de-CH"/>
        </w:rPr>
        <w:lastRenderedPageBreak/>
        <w:drawing>
          <wp:inline distT="0" distB="0" distL="0" distR="0" wp14:anchorId="3DC32B19" wp14:editId="62B96F7D">
            <wp:extent cx="4114800" cy="6400800"/>
            <wp:effectExtent l="0" t="0" r="0" b="0"/>
            <wp:docPr id="5" name="Imagem 5" descr="C:\Users\Alessandra\Dropbox\Writing papers\Rehearsal project\Refreshing Experiments\plots\submission plots\Souza_FigureS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a\Dropbox\Writing papers\Rehearsal project\Refreshing Experiments\plots\submission plots\Souza_FigureS2.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6400800"/>
                    </a:xfrm>
                    <a:prstGeom prst="rect">
                      <a:avLst/>
                    </a:prstGeom>
                    <a:noFill/>
                    <a:ln>
                      <a:noFill/>
                    </a:ln>
                  </pic:spPr>
                </pic:pic>
              </a:graphicData>
            </a:graphic>
          </wp:inline>
        </w:drawing>
      </w:r>
    </w:p>
    <w:p w14:paraId="1088064E" w14:textId="77777777" w:rsidR="009D1B41" w:rsidRPr="00954E96" w:rsidRDefault="009D1B41" w:rsidP="009D1B41">
      <w:pPr>
        <w:spacing w:after="0" w:line="240" w:lineRule="auto"/>
        <w:jc w:val="both"/>
        <w:rPr>
          <w:i/>
          <w:noProof/>
          <w:szCs w:val="24"/>
          <w:lang w:val="en-US" w:eastAsia="de-CH"/>
        </w:rPr>
      </w:pPr>
      <w:r w:rsidRPr="00954E96">
        <w:rPr>
          <w:i/>
          <w:noProof/>
          <w:szCs w:val="24"/>
          <w:lang w:val="en-US" w:eastAsia="de-CH"/>
        </w:rPr>
        <w:t>Figure S1.</w:t>
      </w:r>
      <w:r w:rsidRPr="00954E96">
        <w:rPr>
          <w:noProof/>
          <w:szCs w:val="24"/>
          <w:lang w:val="en-US" w:eastAsia="de-CH"/>
        </w:rPr>
        <w:t xml:space="preserve"> Panel a shows the probability of recalling the target item, and panel b shows the precision with which the target was recalled, estimated from the mixture model fitted to the data of Experiments 1A and 1B. Error bars represent 95% within-subjects confidence intervals.</w:t>
      </w:r>
    </w:p>
    <w:p w14:paraId="2FFEC2EE" w14:textId="16E5FF83" w:rsidR="009D1B41" w:rsidRDefault="009D1B41" w:rsidP="00FD7278">
      <w:pPr>
        <w:spacing w:after="0" w:line="360" w:lineRule="auto"/>
        <w:jc w:val="both"/>
        <w:rPr>
          <w:noProof/>
          <w:szCs w:val="24"/>
          <w:lang w:val="en-US" w:eastAsia="de-CH"/>
        </w:rPr>
      </w:pPr>
      <w:r>
        <w:rPr>
          <w:noProof/>
          <w:szCs w:val="24"/>
          <w:lang w:val="en-US" w:eastAsia="de-CH"/>
        </w:rPr>
        <w:t xml:space="preserve"> </w:t>
      </w:r>
    </w:p>
    <w:p w14:paraId="3E143BFA" w14:textId="294DBB17" w:rsidR="009D1B41" w:rsidRDefault="009D1B41">
      <w:pPr>
        <w:rPr>
          <w:noProof/>
          <w:szCs w:val="24"/>
          <w:lang w:val="en-US" w:eastAsia="de-CH"/>
        </w:rPr>
      </w:pPr>
      <w:r>
        <w:rPr>
          <w:noProof/>
          <w:szCs w:val="24"/>
          <w:lang w:val="en-US" w:eastAsia="de-CH"/>
        </w:rPr>
        <w:br w:type="page"/>
      </w:r>
    </w:p>
    <w:p w14:paraId="260F2FF5" w14:textId="53E58A3A" w:rsidR="009D1B41" w:rsidRPr="00954E96" w:rsidRDefault="00863D98" w:rsidP="00FD7278">
      <w:pPr>
        <w:spacing w:after="0" w:line="360" w:lineRule="auto"/>
        <w:jc w:val="both"/>
        <w:rPr>
          <w:noProof/>
          <w:szCs w:val="24"/>
          <w:lang w:val="en-US" w:eastAsia="de-CH"/>
        </w:rPr>
      </w:pPr>
      <w:r>
        <w:rPr>
          <w:noProof/>
          <w:szCs w:val="24"/>
          <w:lang w:eastAsia="de-CH"/>
        </w:rPr>
        <w:lastRenderedPageBreak/>
        <w:drawing>
          <wp:inline distT="0" distB="0" distL="0" distR="0" wp14:anchorId="009457E0" wp14:editId="0B4AC8AC">
            <wp:extent cx="5760720" cy="4320540"/>
            <wp:effectExtent l="0" t="0" r="0" b="3810"/>
            <wp:docPr id="4" name="Picture 4" descr="C:\Users\Alessandra Souza\Dropbox\Writing papers\Rehearsal project\Refreshing Experiments\paper ThinkColor\newSubmission\submission plots\Souza_FigureS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ssandra Souza\Dropbox\Writing papers\Rehearsal project\Refreshing Experiments\paper ThinkColor\newSubmission\submission plots\Souza_FigureS2.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3848933" w14:textId="77777777" w:rsidR="009D1B41" w:rsidRDefault="009D1B41" w:rsidP="009D1B41">
      <w:pPr>
        <w:spacing w:after="0" w:line="240" w:lineRule="auto"/>
        <w:jc w:val="both"/>
        <w:rPr>
          <w:noProof/>
          <w:szCs w:val="24"/>
          <w:lang w:val="en-US" w:eastAsia="de-CH"/>
        </w:rPr>
      </w:pPr>
      <w:r w:rsidRPr="00954E96">
        <w:rPr>
          <w:i/>
          <w:noProof/>
          <w:szCs w:val="24"/>
          <w:lang w:val="en-US" w:eastAsia="de-CH"/>
        </w:rPr>
        <w:t xml:space="preserve">Figure S2. </w:t>
      </w:r>
      <w:r w:rsidRPr="00954E96">
        <w:rPr>
          <w:noProof/>
          <w:szCs w:val="24"/>
          <w:lang w:val="en-US" w:eastAsia="de-CH"/>
        </w:rPr>
        <w:t>Conditions in Experiment 2. M = memory display; T = test display; R = refreshing step; event durations are shown above each event marker. For the test display the duration is the predicted mean reaction time to recall the target color. The memory and test displays in trial n and n-1 are depicted in black and grey, respectively. The panel also shows the estimated temporal distinctiveness of trials.</w:t>
      </w:r>
    </w:p>
    <w:p w14:paraId="70C504F6" w14:textId="515C3E63" w:rsidR="009D1B41" w:rsidRDefault="009D1B41">
      <w:pPr>
        <w:rPr>
          <w:noProof/>
          <w:szCs w:val="24"/>
          <w:lang w:val="en-US" w:eastAsia="de-CH"/>
        </w:rPr>
      </w:pPr>
      <w:r>
        <w:rPr>
          <w:noProof/>
          <w:szCs w:val="24"/>
          <w:lang w:val="en-US" w:eastAsia="de-CH"/>
        </w:rPr>
        <w:br w:type="page"/>
      </w:r>
    </w:p>
    <w:p w14:paraId="5E901CC7" w14:textId="795C9B76" w:rsidR="009D1B41" w:rsidRPr="00954E96" w:rsidRDefault="009D1B41" w:rsidP="009D1B41">
      <w:pPr>
        <w:spacing w:after="0" w:line="360" w:lineRule="auto"/>
        <w:jc w:val="center"/>
        <w:rPr>
          <w:i/>
          <w:noProof/>
          <w:szCs w:val="24"/>
          <w:lang w:val="en-US" w:eastAsia="de-CH"/>
        </w:rPr>
      </w:pPr>
      <w:r>
        <w:rPr>
          <w:i/>
          <w:noProof/>
          <w:szCs w:val="24"/>
          <w:lang w:eastAsia="de-CH"/>
        </w:rPr>
        <w:lastRenderedPageBreak/>
        <w:drawing>
          <wp:inline distT="0" distB="0" distL="0" distR="0" wp14:anchorId="5D09B696" wp14:editId="460999C3">
            <wp:extent cx="4114800" cy="6400800"/>
            <wp:effectExtent l="0" t="0" r="0" b="0"/>
            <wp:docPr id="2" name="Picture 2" descr="C:\Users\Alessandra Souza\Dropbox\Writing papers\Rehearsal project\Refreshing Experiments\paper ThinkColor\newSubmission\submission plots\Souza_FigureS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ssandra Souza\Dropbox\Writing papers\Rehearsal project\Refreshing Experiments\paper ThinkColor\newSubmission\submission plots\Souza_FigureS3.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6400800"/>
                    </a:xfrm>
                    <a:prstGeom prst="rect">
                      <a:avLst/>
                    </a:prstGeom>
                    <a:noFill/>
                    <a:ln>
                      <a:noFill/>
                    </a:ln>
                  </pic:spPr>
                </pic:pic>
              </a:graphicData>
            </a:graphic>
          </wp:inline>
        </w:drawing>
      </w:r>
    </w:p>
    <w:p w14:paraId="59ACE16C" w14:textId="77777777" w:rsidR="009D1B41" w:rsidRPr="00954E96" w:rsidRDefault="009D1B41" w:rsidP="009D1B41">
      <w:pPr>
        <w:spacing w:after="0" w:line="360" w:lineRule="auto"/>
        <w:jc w:val="both"/>
        <w:rPr>
          <w:noProof/>
          <w:szCs w:val="24"/>
          <w:lang w:val="en-US" w:eastAsia="de-CH"/>
        </w:rPr>
      </w:pPr>
      <w:r w:rsidRPr="00954E96">
        <w:rPr>
          <w:i/>
          <w:noProof/>
          <w:szCs w:val="24"/>
          <w:lang w:val="en-US" w:eastAsia="de-CH"/>
        </w:rPr>
        <w:t>Figure S3.</w:t>
      </w:r>
      <w:r w:rsidRPr="00954E96">
        <w:rPr>
          <w:noProof/>
          <w:szCs w:val="24"/>
          <w:lang w:val="en-US" w:eastAsia="de-CH"/>
        </w:rPr>
        <w:t xml:space="preserve"> Results of the mixture model fitted to the data of Experiment 2.</w:t>
      </w:r>
    </w:p>
    <w:p w14:paraId="5850D1FC" w14:textId="4F105E5E" w:rsidR="009D1B41" w:rsidRDefault="009D1B41">
      <w:pPr>
        <w:rPr>
          <w:noProof/>
          <w:szCs w:val="24"/>
          <w:lang w:val="en-US" w:eastAsia="de-CH"/>
        </w:rPr>
      </w:pPr>
      <w:r>
        <w:rPr>
          <w:noProof/>
          <w:szCs w:val="24"/>
          <w:lang w:val="en-US" w:eastAsia="de-CH"/>
        </w:rPr>
        <w:br w:type="page"/>
      </w:r>
    </w:p>
    <w:p w14:paraId="4201196F" w14:textId="6EB2C517" w:rsidR="009D1B41" w:rsidRPr="00954E96" w:rsidRDefault="009D1B41" w:rsidP="009D1B41">
      <w:pPr>
        <w:spacing w:after="0" w:line="360" w:lineRule="auto"/>
        <w:jc w:val="center"/>
        <w:rPr>
          <w:noProof/>
          <w:szCs w:val="24"/>
          <w:lang w:val="en-US" w:eastAsia="de-CH"/>
        </w:rPr>
      </w:pPr>
      <w:r>
        <w:rPr>
          <w:noProof/>
          <w:szCs w:val="24"/>
          <w:lang w:eastAsia="de-CH"/>
        </w:rPr>
        <w:lastRenderedPageBreak/>
        <w:drawing>
          <wp:inline distT="0" distB="0" distL="0" distR="0" wp14:anchorId="1A16C03A" wp14:editId="321870F9">
            <wp:extent cx="3200400" cy="6400800"/>
            <wp:effectExtent l="0" t="0" r="0" b="0"/>
            <wp:docPr id="3" name="Picture 3" descr="C:\Users\Alessandra Souza\Dropbox\Writing papers\Rehearsal project\Refreshing Experiments\paper ThinkColor\newSubmission\submission plots\Souza_FigureS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ssandra Souza\Dropbox\Writing papers\Rehearsal project\Refreshing Experiments\paper ThinkColor\newSubmission\submission plots\Souza_FigureS4.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6400800"/>
                    </a:xfrm>
                    <a:prstGeom prst="rect">
                      <a:avLst/>
                    </a:prstGeom>
                    <a:noFill/>
                    <a:ln>
                      <a:noFill/>
                    </a:ln>
                  </pic:spPr>
                </pic:pic>
              </a:graphicData>
            </a:graphic>
          </wp:inline>
        </w:drawing>
      </w:r>
    </w:p>
    <w:p w14:paraId="2F94A403" w14:textId="77777777" w:rsidR="009D1B41" w:rsidRDefault="009D1B41" w:rsidP="009D1B41">
      <w:pPr>
        <w:spacing w:after="0" w:line="360" w:lineRule="auto"/>
        <w:jc w:val="both"/>
        <w:rPr>
          <w:noProof/>
          <w:szCs w:val="24"/>
          <w:lang w:val="en-US" w:eastAsia="de-CH"/>
        </w:rPr>
      </w:pPr>
      <w:r w:rsidRPr="00954E96">
        <w:rPr>
          <w:i/>
          <w:noProof/>
          <w:szCs w:val="24"/>
          <w:lang w:val="en-US" w:eastAsia="de-CH"/>
        </w:rPr>
        <w:t>Figure S4.</w:t>
      </w:r>
      <w:r w:rsidRPr="00954E96">
        <w:rPr>
          <w:noProof/>
          <w:szCs w:val="24"/>
          <w:lang w:val="en-US" w:eastAsia="de-CH"/>
        </w:rPr>
        <w:t xml:space="preserve"> Results of the mixture model fitted to the data of Experiment 3.</w:t>
      </w:r>
    </w:p>
    <w:p w14:paraId="7464DD68" w14:textId="77777777" w:rsidR="009D1B41" w:rsidRDefault="009D1B41" w:rsidP="009D1B41">
      <w:pPr>
        <w:spacing w:after="0" w:line="360" w:lineRule="auto"/>
        <w:jc w:val="both"/>
        <w:rPr>
          <w:noProof/>
          <w:szCs w:val="24"/>
          <w:lang w:val="en-US" w:eastAsia="de-CH"/>
        </w:rPr>
      </w:pPr>
    </w:p>
    <w:p w14:paraId="3320B862" w14:textId="1362702A" w:rsidR="006A410A" w:rsidRPr="00954E96" w:rsidRDefault="006A410A" w:rsidP="006A410A">
      <w:pPr>
        <w:spacing w:after="0" w:line="360" w:lineRule="auto"/>
        <w:jc w:val="center"/>
        <w:rPr>
          <w:lang w:val="en-US"/>
        </w:rPr>
      </w:pPr>
    </w:p>
    <w:p w14:paraId="65F7204C" w14:textId="6A5D3FD1" w:rsidR="00476A2C" w:rsidRPr="00954E96" w:rsidRDefault="00476A2C" w:rsidP="00476A2C">
      <w:pPr>
        <w:spacing w:after="0" w:line="360" w:lineRule="auto"/>
        <w:jc w:val="center"/>
        <w:rPr>
          <w:i/>
          <w:noProof/>
          <w:szCs w:val="24"/>
          <w:lang w:val="en-US" w:eastAsia="de-CH"/>
        </w:rPr>
      </w:pPr>
    </w:p>
    <w:p w14:paraId="7A430928" w14:textId="77777777" w:rsidR="00476A2C" w:rsidRPr="00954E96" w:rsidRDefault="00476A2C" w:rsidP="00CD4E5E">
      <w:pPr>
        <w:spacing w:after="0" w:line="240" w:lineRule="auto"/>
        <w:jc w:val="both"/>
        <w:rPr>
          <w:rFonts w:cs="Times New Roman"/>
          <w:lang w:val="en-US"/>
        </w:rPr>
      </w:pPr>
    </w:p>
    <w:sectPr w:rsidR="00476A2C" w:rsidRPr="00954E96">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D359E" w14:textId="77777777" w:rsidR="00356585" w:rsidRDefault="00356585" w:rsidP="00CA3E5A">
      <w:pPr>
        <w:spacing w:after="0" w:line="240" w:lineRule="auto"/>
      </w:pPr>
      <w:r>
        <w:separator/>
      </w:r>
    </w:p>
  </w:endnote>
  <w:endnote w:type="continuationSeparator" w:id="0">
    <w:p w14:paraId="1EC02378" w14:textId="77777777" w:rsidR="00356585" w:rsidRDefault="00356585" w:rsidP="00CA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FDE2B" w14:textId="77777777" w:rsidR="00356585" w:rsidRDefault="00356585" w:rsidP="00CA3E5A">
      <w:pPr>
        <w:spacing w:after="0" w:line="240" w:lineRule="auto"/>
      </w:pPr>
      <w:r>
        <w:separator/>
      </w:r>
    </w:p>
  </w:footnote>
  <w:footnote w:type="continuationSeparator" w:id="0">
    <w:p w14:paraId="4FDFC2FD" w14:textId="77777777" w:rsidR="00356585" w:rsidRDefault="00356585" w:rsidP="00CA3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EB45D" w14:textId="77777777" w:rsidR="00CA3E5A" w:rsidRPr="008B22B5" w:rsidRDefault="00CA3E5A" w:rsidP="00CA3E5A">
    <w:pPr>
      <w:pStyle w:val="Encabezado"/>
      <w:rPr>
        <w:color w:val="808080" w:themeColor="background1" w:themeShade="80"/>
        <w:sz w:val="20"/>
        <w:lang w:val="en-US"/>
      </w:rPr>
    </w:pPr>
    <w:r w:rsidRPr="00CA3E5A">
      <w:rPr>
        <w:lang w:val="en-US"/>
      </w:rPr>
      <w:t xml:space="preserve">  </w:t>
    </w:r>
    <w:r w:rsidRPr="008B22B5">
      <w:rPr>
        <w:color w:val="808080" w:themeColor="background1" w:themeShade="80"/>
        <w:sz w:val="20"/>
        <w:lang w:val="en-US"/>
      </w:rPr>
      <w:t xml:space="preserve">Souza, Rerko, &amp; Oberauer </w:t>
    </w:r>
    <w:r w:rsidRPr="008B22B5">
      <w:rPr>
        <w:color w:val="808080" w:themeColor="background1" w:themeShade="80"/>
        <w:sz w:val="20"/>
        <w:lang w:val="en-US"/>
      </w:rPr>
      <w:tab/>
    </w:r>
    <w:r w:rsidRPr="008B22B5">
      <w:rPr>
        <w:color w:val="808080" w:themeColor="background1" w:themeShade="80"/>
        <w:sz w:val="20"/>
        <w:lang w:val="en-US"/>
      </w:rPr>
      <w:tab/>
      <w:t xml:space="preserve">Refreshing Working Memory Traces   -  </w:t>
    </w:r>
    <w:sdt>
      <w:sdtPr>
        <w:rPr>
          <w:color w:val="808080" w:themeColor="background1" w:themeShade="80"/>
          <w:sz w:val="20"/>
        </w:rPr>
        <w:id w:val="-1695068198"/>
        <w:docPartObj>
          <w:docPartGallery w:val="Page Numbers (Top of Page)"/>
          <w:docPartUnique/>
        </w:docPartObj>
      </w:sdtPr>
      <w:sdtEndPr/>
      <w:sdtContent>
        <w:r w:rsidRPr="008B22B5">
          <w:rPr>
            <w:color w:val="808080" w:themeColor="background1" w:themeShade="80"/>
            <w:sz w:val="20"/>
          </w:rPr>
          <w:fldChar w:fldCharType="begin"/>
        </w:r>
        <w:r w:rsidRPr="008B22B5">
          <w:rPr>
            <w:color w:val="808080" w:themeColor="background1" w:themeShade="80"/>
            <w:sz w:val="20"/>
            <w:lang w:val="en-US"/>
          </w:rPr>
          <w:instrText>PAGE   \* MERGEFORMAT</w:instrText>
        </w:r>
        <w:r w:rsidRPr="008B22B5">
          <w:rPr>
            <w:color w:val="808080" w:themeColor="background1" w:themeShade="80"/>
            <w:sz w:val="20"/>
          </w:rPr>
          <w:fldChar w:fldCharType="separate"/>
        </w:r>
        <w:r w:rsidR="00C442E9">
          <w:rPr>
            <w:noProof/>
            <w:color w:val="808080" w:themeColor="background1" w:themeShade="80"/>
            <w:sz w:val="20"/>
            <w:lang w:val="en-US"/>
          </w:rPr>
          <w:t>3</w:t>
        </w:r>
        <w:r w:rsidRPr="008B22B5">
          <w:rPr>
            <w:color w:val="808080" w:themeColor="background1" w:themeShade="80"/>
            <w:sz w:val="20"/>
          </w:rPr>
          <w:fldChar w:fldCharType="end"/>
        </w:r>
      </w:sdtContent>
    </w:sdt>
  </w:p>
  <w:p w14:paraId="24BA2622" w14:textId="77777777" w:rsidR="00CA3E5A" w:rsidRPr="00CA3E5A" w:rsidRDefault="00CA3E5A">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75A0"/>
    <w:multiLevelType w:val="hybridMultilevel"/>
    <w:tmpl w:val="73AAC596"/>
    <w:lvl w:ilvl="0" w:tplc="9FCCE564">
      <w:start w:val="580"/>
      <w:numFmt w:val="bullet"/>
      <w:lvlText w:val=""/>
      <w:lvlJc w:val="left"/>
      <w:pPr>
        <w:ind w:left="720" w:hanging="360"/>
      </w:pPr>
      <w:rPr>
        <w:rFonts w:ascii="Wingdings" w:hAnsi="Wingdings" w:hint="default"/>
      </w:rPr>
    </w:lvl>
    <w:lvl w:ilvl="1" w:tplc="9FCCE564">
      <w:start w:val="580"/>
      <w:numFmt w:val="bullet"/>
      <w:lvlText w:val=""/>
      <w:lvlJc w:val="left"/>
      <w:pPr>
        <w:ind w:left="107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9794156"/>
    <w:multiLevelType w:val="hybridMultilevel"/>
    <w:tmpl w:val="81C870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87F48A7"/>
    <w:multiLevelType w:val="hybridMultilevel"/>
    <w:tmpl w:val="ED3218C4"/>
    <w:lvl w:ilvl="0" w:tplc="9FCCE564">
      <w:start w:val="580"/>
      <w:numFmt w:val="bullet"/>
      <w:lvlText w:val=""/>
      <w:lvlJc w:val="left"/>
      <w:pPr>
        <w:ind w:left="720" w:hanging="360"/>
      </w:pPr>
      <w:rPr>
        <w:rFonts w:ascii="Wingdings" w:hAnsi="Wingdings" w:hint="default"/>
      </w:rPr>
    </w:lvl>
    <w:lvl w:ilvl="1" w:tplc="9FCCE564">
      <w:start w:val="580"/>
      <w:numFmt w:val="bullet"/>
      <w:lvlText w:val=""/>
      <w:lvlJc w:val="left"/>
      <w:pPr>
        <w:ind w:left="107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83C22DE"/>
    <w:multiLevelType w:val="hybridMultilevel"/>
    <w:tmpl w:val="B53891F0"/>
    <w:lvl w:ilvl="0" w:tplc="9FCCE564">
      <w:start w:val="580"/>
      <w:numFmt w:val="bullet"/>
      <w:lvlText w:val=""/>
      <w:lvlJc w:val="left"/>
      <w:pPr>
        <w:ind w:left="720" w:hanging="360"/>
      </w:pPr>
      <w:rPr>
        <w:rFonts w:ascii="Wingdings" w:hAnsi="Wingdings" w:hint="default"/>
      </w:rPr>
    </w:lvl>
    <w:lvl w:ilvl="1" w:tplc="9FCCE564">
      <w:start w:val="580"/>
      <w:numFmt w:val="bullet"/>
      <w:lvlText w:val=""/>
      <w:lvlJc w:val="left"/>
      <w:pPr>
        <w:ind w:left="107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405"/>
    <w:rsid w:val="00001CFA"/>
    <w:rsid w:val="000434C5"/>
    <w:rsid w:val="00082838"/>
    <w:rsid w:val="000A04CD"/>
    <w:rsid w:val="000A45F8"/>
    <w:rsid w:val="000B073D"/>
    <w:rsid w:val="000B6C39"/>
    <w:rsid w:val="000C1DBA"/>
    <w:rsid w:val="000D1095"/>
    <w:rsid w:val="000D49F4"/>
    <w:rsid w:val="000F22AF"/>
    <w:rsid w:val="000F7EFB"/>
    <w:rsid w:val="0013602E"/>
    <w:rsid w:val="00177441"/>
    <w:rsid w:val="00182253"/>
    <w:rsid w:val="001871EA"/>
    <w:rsid w:val="001B706C"/>
    <w:rsid w:val="001C2F57"/>
    <w:rsid w:val="001C40ED"/>
    <w:rsid w:val="001D72DF"/>
    <w:rsid w:val="001D75BD"/>
    <w:rsid w:val="001D7891"/>
    <w:rsid w:val="0021482A"/>
    <w:rsid w:val="00220DC8"/>
    <w:rsid w:val="0022336B"/>
    <w:rsid w:val="00227989"/>
    <w:rsid w:val="00241D93"/>
    <w:rsid w:val="002713DF"/>
    <w:rsid w:val="00281D93"/>
    <w:rsid w:val="002907A1"/>
    <w:rsid w:val="002A1992"/>
    <w:rsid w:val="002A6F5E"/>
    <w:rsid w:val="002C589C"/>
    <w:rsid w:val="002C58E7"/>
    <w:rsid w:val="002D2A14"/>
    <w:rsid w:val="00307327"/>
    <w:rsid w:val="00314248"/>
    <w:rsid w:val="00316DFA"/>
    <w:rsid w:val="00321211"/>
    <w:rsid w:val="003322D5"/>
    <w:rsid w:val="00352A2E"/>
    <w:rsid w:val="003562C1"/>
    <w:rsid w:val="00356585"/>
    <w:rsid w:val="00364DF0"/>
    <w:rsid w:val="00372531"/>
    <w:rsid w:val="003A010D"/>
    <w:rsid w:val="003A5806"/>
    <w:rsid w:val="003A6AEA"/>
    <w:rsid w:val="003B2BEA"/>
    <w:rsid w:val="003C2F8B"/>
    <w:rsid w:val="003E543D"/>
    <w:rsid w:val="00432029"/>
    <w:rsid w:val="00476A2C"/>
    <w:rsid w:val="004821EF"/>
    <w:rsid w:val="00492840"/>
    <w:rsid w:val="004F1FC8"/>
    <w:rsid w:val="004F275E"/>
    <w:rsid w:val="004F40BF"/>
    <w:rsid w:val="004F672D"/>
    <w:rsid w:val="00514A35"/>
    <w:rsid w:val="0052365D"/>
    <w:rsid w:val="005327C2"/>
    <w:rsid w:val="00540FE4"/>
    <w:rsid w:val="00551E31"/>
    <w:rsid w:val="00561E59"/>
    <w:rsid w:val="00567FC7"/>
    <w:rsid w:val="00571B99"/>
    <w:rsid w:val="00596238"/>
    <w:rsid w:val="005C170D"/>
    <w:rsid w:val="005C78C6"/>
    <w:rsid w:val="005E3546"/>
    <w:rsid w:val="005E6BE6"/>
    <w:rsid w:val="005F03CD"/>
    <w:rsid w:val="00605D9E"/>
    <w:rsid w:val="00620638"/>
    <w:rsid w:val="0062169D"/>
    <w:rsid w:val="00632A98"/>
    <w:rsid w:val="00640057"/>
    <w:rsid w:val="00661735"/>
    <w:rsid w:val="006757A6"/>
    <w:rsid w:val="006822D2"/>
    <w:rsid w:val="006861A1"/>
    <w:rsid w:val="006971F9"/>
    <w:rsid w:val="006A410A"/>
    <w:rsid w:val="006B6405"/>
    <w:rsid w:val="006F68F9"/>
    <w:rsid w:val="0071730F"/>
    <w:rsid w:val="00724B3C"/>
    <w:rsid w:val="00733BB0"/>
    <w:rsid w:val="00754BBA"/>
    <w:rsid w:val="00761723"/>
    <w:rsid w:val="00787A60"/>
    <w:rsid w:val="007A7031"/>
    <w:rsid w:val="007D77D3"/>
    <w:rsid w:val="007E71A1"/>
    <w:rsid w:val="007F1583"/>
    <w:rsid w:val="00802968"/>
    <w:rsid w:val="008203FC"/>
    <w:rsid w:val="00836278"/>
    <w:rsid w:val="00841287"/>
    <w:rsid w:val="00845A74"/>
    <w:rsid w:val="00847A4F"/>
    <w:rsid w:val="00860BB6"/>
    <w:rsid w:val="00863D98"/>
    <w:rsid w:val="008653E0"/>
    <w:rsid w:val="00875B3F"/>
    <w:rsid w:val="008853EF"/>
    <w:rsid w:val="008A09AB"/>
    <w:rsid w:val="008A624B"/>
    <w:rsid w:val="008B22B5"/>
    <w:rsid w:val="008B484C"/>
    <w:rsid w:val="008B63B3"/>
    <w:rsid w:val="008B6DFA"/>
    <w:rsid w:val="008F1D8E"/>
    <w:rsid w:val="008F449A"/>
    <w:rsid w:val="00904FC0"/>
    <w:rsid w:val="00925DB2"/>
    <w:rsid w:val="00930B58"/>
    <w:rsid w:val="00935C5B"/>
    <w:rsid w:val="00951334"/>
    <w:rsid w:val="00954E96"/>
    <w:rsid w:val="009635D1"/>
    <w:rsid w:val="009646AE"/>
    <w:rsid w:val="00980A01"/>
    <w:rsid w:val="00994F2C"/>
    <w:rsid w:val="009A6068"/>
    <w:rsid w:val="009D1B41"/>
    <w:rsid w:val="009D2184"/>
    <w:rsid w:val="009E3A31"/>
    <w:rsid w:val="00A03C9E"/>
    <w:rsid w:val="00A15E49"/>
    <w:rsid w:val="00A17309"/>
    <w:rsid w:val="00A31688"/>
    <w:rsid w:val="00A378F6"/>
    <w:rsid w:val="00A47852"/>
    <w:rsid w:val="00A529A0"/>
    <w:rsid w:val="00A84F18"/>
    <w:rsid w:val="00A855A2"/>
    <w:rsid w:val="00AB17FF"/>
    <w:rsid w:val="00AB42E0"/>
    <w:rsid w:val="00AC6332"/>
    <w:rsid w:val="00AC710A"/>
    <w:rsid w:val="00AD4857"/>
    <w:rsid w:val="00AD4AB0"/>
    <w:rsid w:val="00B02F19"/>
    <w:rsid w:val="00B03825"/>
    <w:rsid w:val="00B34A5C"/>
    <w:rsid w:val="00B42D29"/>
    <w:rsid w:val="00B454F5"/>
    <w:rsid w:val="00B502BD"/>
    <w:rsid w:val="00B54A73"/>
    <w:rsid w:val="00B57478"/>
    <w:rsid w:val="00B644E2"/>
    <w:rsid w:val="00B764D9"/>
    <w:rsid w:val="00B8485A"/>
    <w:rsid w:val="00B86203"/>
    <w:rsid w:val="00BA36C7"/>
    <w:rsid w:val="00BC1717"/>
    <w:rsid w:val="00BD73E0"/>
    <w:rsid w:val="00BE246D"/>
    <w:rsid w:val="00C1630F"/>
    <w:rsid w:val="00C2071A"/>
    <w:rsid w:val="00C20CD2"/>
    <w:rsid w:val="00C2682E"/>
    <w:rsid w:val="00C442E9"/>
    <w:rsid w:val="00C46A5A"/>
    <w:rsid w:val="00C61D4B"/>
    <w:rsid w:val="00C62605"/>
    <w:rsid w:val="00C674F7"/>
    <w:rsid w:val="00C84C7F"/>
    <w:rsid w:val="00C95D5F"/>
    <w:rsid w:val="00CA3E5A"/>
    <w:rsid w:val="00CB4722"/>
    <w:rsid w:val="00CC114D"/>
    <w:rsid w:val="00CC5D62"/>
    <w:rsid w:val="00CC68FD"/>
    <w:rsid w:val="00CD3295"/>
    <w:rsid w:val="00CD4E5E"/>
    <w:rsid w:val="00D128CD"/>
    <w:rsid w:val="00D33B83"/>
    <w:rsid w:val="00D368AA"/>
    <w:rsid w:val="00D64087"/>
    <w:rsid w:val="00D648A7"/>
    <w:rsid w:val="00D73E75"/>
    <w:rsid w:val="00D92DD1"/>
    <w:rsid w:val="00D93F3E"/>
    <w:rsid w:val="00D940DA"/>
    <w:rsid w:val="00DA312A"/>
    <w:rsid w:val="00DB2E6A"/>
    <w:rsid w:val="00DC7F02"/>
    <w:rsid w:val="00DD6D11"/>
    <w:rsid w:val="00DE7245"/>
    <w:rsid w:val="00E014B3"/>
    <w:rsid w:val="00E058B8"/>
    <w:rsid w:val="00E1194E"/>
    <w:rsid w:val="00E1586D"/>
    <w:rsid w:val="00E54174"/>
    <w:rsid w:val="00E57AFE"/>
    <w:rsid w:val="00EA3221"/>
    <w:rsid w:val="00EB49C9"/>
    <w:rsid w:val="00EC0C17"/>
    <w:rsid w:val="00F0258A"/>
    <w:rsid w:val="00F20EC4"/>
    <w:rsid w:val="00F22F39"/>
    <w:rsid w:val="00F3183E"/>
    <w:rsid w:val="00F31F15"/>
    <w:rsid w:val="00F3713D"/>
    <w:rsid w:val="00F411E7"/>
    <w:rsid w:val="00F70C14"/>
    <w:rsid w:val="00F959ED"/>
    <w:rsid w:val="00FC26ED"/>
    <w:rsid w:val="00FC662E"/>
    <w:rsid w:val="00FD7278"/>
    <w:rsid w:val="00FE3E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ACD6C"/>
  <w15:docId w15:val="{A803C383-432B-481B-B654-C7CC5D87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2E"/>
    <w:rPr>
      <w:rFonts w:ascii="Times New Roman" w:hAnsi="Times New Roman"/>
      <w:sz w:val="24"/>
    </w:rPr>
  </w:style>
  <w:style w:type="paragraph" w:styleId="Ttulo1">
    <w:name w:val="heading 1"/>
    <w:basedOn w:val="Normal"/>
    <w:next w:val="Normal"/>
    <w:link w:val="Ttulo1Car"/>
    <w:uiPriority w:val="9"/>
    <w:qFormat/>
    <w:rsid w:val="00CC5D62"/>
    <w:pPr>
      <w:keepNext/>
      <w:spacing w:after="0" w:line="480" w:lineRule="auto"/>
      <w:jc w:val="center"/>
      <w:outlineLvl w:val="0"/>
    </w:pPr>
    <w:rPr>
      <w:rFonts w:cs="Times New Roman"/>
      <w:b/>
      <w:lang w:val="en-US"/>
    </w:rPr>
  </w:style>
  <w:style w:type="paragraph" w:styleId="Ttulo2">
    <w:name w:val="heading 2"/>
    <w:basedOn w:val="Normal"/>
    <w:next w:val="Normal"/>
    <w:link w:val="Ttulo2Car"/>
    <w:uiPriority w:val="9"/>
    <w:unhideWhenUsed/>
    <w:qFormat/>
    <w:rsid w:val="00E1194E"/>
    <w:pPr>
      <w:keepNext/>
      <w:spacing w:after="0" w:line="480" w:lineRule="auto"/>
      <w:outlineLvl w:val="1"/>
    </w:pPr>
    <w:rPr>
      <w:rFonts w:cs="Times New Roman"/>
      <w:b/>
      <w:lang w:val="en-US"/>
    </w:rPr>
  </w:style>
  <w:style w:type="paragraph" w:styleId="Ttulo3">
    <w:name w:val="heading 3"/>
    <w:basedOn w:val="Normal"/>
    <w:next w:val="Normal"/>
    <w:link w:val="Ttulo3Car"/>
    <w:uiPriority w:val="9"/>
    <w:unhideWhenUsed/>
    <w:qFormat/>
    <w:rsid w:val="00E1194E"/>
    <w:pPr>
      <w:keepNext/>
      <w:keepLines/>
      <w:spacing w:after="0" w:line="480" w:lineRule="auto"/>
      <w:outlineLvl w:val="2"/>
    </w:pPr>
    <w:rPr>
      <w:rFonts w:eastAsiaTheme="majorEastAsia" w:cstheme="majorBidi"/>
      <w:b/>
      <w:bCs/>
    </w:rPr>
  </w:style>
  <w:style w:type="paragraph" w:styleId="Ttulo4">
    <w:name w:val="heading 4"/>
    <w:basedOn w:val="Normal"/>
    <w:next w:val="Normal"/>
    <w:link w:val="Ttulo4Car"/>
    <w:unhideWhenUsed/>
    <w:qFormat/>
    <w:rsid w:val="00C46A5A"/>
    <w:pPr>
      <w:keepNext/>
      <w:keepLines/>
      <w:spacing w:before="200" w:after="0"/>
      <w:outlineLvl w:val="3"/>
    </w:pPr>
    <w:rPr>
      <w:rFonts w:asciiTheme="majorHAnsi" w:eastAsiaTheme="majorEastAsia" w:hAnsiTheme="majorHAnsi" w:cstheme="majorBidi"/>
      <w:b/>
      <w:bCs/>
      <w:i/>
      <w:iCs/>
      <w:color w:val="4F81BD" w:themeColor="accent1"/>
      <w:lang w:val="pt-PT"/>
    </w:rPr>
  </w:style>
  <w:style w:type="paragraph" w:styleId="Ttulo5">
    <w:name w:val="heading 5"/>
    <w:basedOn w:val="Normal"/>
    <w:next w:val="Normal"/>
    <w:link w:val="Ttulo5Car"/>
    <w:unhideWhenUsed/>
    <w:qFormat/>
    <w:rsid w:val="00C46A5A"/>
    <w:pPr>
      <w:keepNext/>
      <w:keepLines/>
      <w:spacing w:before="200" w:after="0"/>
      <w:outlineLvl w:val="4"/>
    </w:pPr>
    <w:rPr>
      <w:rFonts w:asciiTheme="majorHAnsi" w:eastAsiaTheme="majorEastAsia" w:hAnsiTheme="majorHAnsi" w:cstheme="majorBidi"/>
      <w:color w:val="243F60" w:themeColor="accent1" w:themeShade="7F"/>
      <w:lang w:val="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4E2"/>
    <w:pPr>
      <w:ind w:left="720"/>
      <w:contextualSpacing/>
    </w:pPr>
  </w:style>
  <w:style w:type="character" w:customStyle="1" w:styleId="Ttulo1Car">
    <w:name w:val="Título 1 Car"/>
    <w:basedOn w:val="Fuentedeprrafopredeter"/>
    <w:link w:val="Ttulo1"/>
    <w:uiPriority w:val="9"/>
    <w:rsid w:val="00CC5D62"/>
    <w:rPr>
      <w:rFonts w:ascii="Times New Roman" w:hAnsi="Times New Roman" w:cs="Times New Roman"/>
      <w:b/>
      <w:sz w:val="24"/>
      <w:lang w:val="en-US"/>
    </w:rPr>
  </w:style>
  <w:style w:type="character" w:customStyle="1" w:styleId="Ttulo2Car">
    <w:name w:val="Título 2 Car"/>
    <w:basedOn w:val="Fuentedeprrafopredeter"/>
    <w:link w:val="Ttulo2"/>
    <w:uiPriority w:val="9"/>
    <w:rsid w:val="00E1194E"/>
    <w:rPr>
      <w:rFonts w:ascii="Times New Roman" w:hAnsi="Times New Roman" w:cs="Times New Roman"/>
      <w:b/>
      <w:sz w:val="24"/>
      <w:lang w:val="en-US"/>
    </w:rPr>
  </w:style>
  <w:style w:type="paragraph" w:styleId="Encabezado">
    <w:name w:val="header"/>
    <w:basedOn w:val="Normal"/>
    <w:link w:val="EncabezadoCar"/>
    <w:uiPriority w:val="99"/>
    <w:unhideWhenUsed/>
    <w:rsid w:val="00CA3E5A"/>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CA3E5A"/>
  </w:style>
  <w:style w:type="paragraph" w:styleId="Piedepgina">
    <w:name w:val="footer"/>
    <w:basedOn w:val="Normal"/>
    <w:link w:val="PiedepginaCar"/>
    <w:uiPriority w:val="99"/>
    <w:unhideWhenUsed/>
    <w:rsid w:val="00CA3E5A"/>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CA3E5A"/>
  </w:style>
  <w:style w:type="paragraph" w:styleId="Ttulo">
    <w:name w:val="Title"/>
    <w:basedOn w:val="Normal"/>
    <w:next w:val="Normal"/>
    <w:link w:val="TtuloCar"/>
    <w:uiPriority w:val="10"/>
    <w:qFormat/>
    <w:rsid w:val="001C40ED"/>
    <w:pPr>
      <w:spacing w:line="480" w:lineRule="auto"/>
      <w:jc w:val="center"/>
    </w:pPr>
    <w:rPr>
      <w:rFonts w:cs="Times New Roman"/>
      <w:b/>
      <w:lang w:val="en-US"/>
    </w:rPr>
  </w:style>
  <w:style w:type="character" w:customStyle="1" w:styleId="TtuloCar">
    <w:name w:val="Título Car"/>
    <w:basedOn w:val="Fuentedeprrafopredeter"/>
    <w:link w:val="Ttulo"/>
    <w:uiPriority w:val="10"/>
    <w:rsid w:val="001C40ED"/>
    <w:rPr>
      <w:rFonts w:ascii="Times New Roman" w:hAnsi="Times New Roman" w:cs="Times New Roman"/>
      <w:b/>
      <w:sz w:val="24"/>
      <w:lang w:val="en-US"/>
    </w:rPr>
  </w:style>
  <w:style w:type="character" w:customStyle="1" w:styleId="Ttulo4Car">
    <w:name w:val="Título 4 Car"/>
    <w:basedOn w:val="Fuentedeprrafopredeter"/>
    <w:link w:val="Ttulo4"/>
    <w:rsid w:val="00C46A5A"/>
    <w:rPr>
      <w:rFonts w:asciiTheme="majorHAnsi" w:eastAsiaTheme="majorEastAsia" w:hAnsiTheme="majorHAnsi" w:cstheme="majorBidi"/>
      <w:b/>
      <w:bCs/>
      <w:i/>
      <w:iCs/>
      <w:color w:val="4F81BD" w:themeColor="accent1"/>
      <w:lang w:val="pt-PT"/>
    </w:rPr>
  </w:style>
  <w:style w:type="character" w:customStyle="1" w:styleId="Ttulo5Car">
    <w:name w:val="Título 5 Car"/>
    <w:basedOn w:val="Fuentedeprrafopredeter"/>
    <w:link w:val="Ttulo5"/>
    <w:rsid w:val="00C46A5A"/>
    <w:rPr>
      <w:rFonts w:asciiTheme="majorHAnsi" w:eastAsiaTheme="majorEastAsia" w:hAnsiTheme="majorHAnsi" w:cstheme="majorBidi"/>
      <w:color w:val="243F60" w:themeColor="accent1" w:themeShade="7F"/>
      <w:lang w:val="pt-PT"/>
    </w:rPr>
  </w:style>
  <w:style w:type="paragraph" w:styleId="Sangra3detindependiente">
    <w:name w:val="Body Text Indent 3"/>
    <w:basedOn w:val="Normal"/>
    <w:link w:val="Sangra3detindependienteCar"/>
    <w:uiPriority w:val="99"/>
    <w:unhideWhenUsed/>
    <w:rsid w:val="00C46A5A"/>
    <w:pPr>
      <w:spacing w:after="0" w:line="480" w:lineRule="auto"/>
      <w:ind w:firstLine="708"/>
    </w:pPr>
    <w:rPr>
      <w:rFonts w:eastAsia="Calibri" w:cs="Times New Roman"/>
      <w:szCs w:val="24"/>
      <w:lang w:val="en-US"/>
    </w:rPr>
  </w:style>
  <w:style w:type="character" w:customStyle="1" w:styleId="Sangra3detindependienteCar">
    <w:name w:val="Sangría 3 de t. independiente Car"/>
    <w:basedOn w:val="Fuentedeprrafopredeter"/>
    <w:link w:val="Sangra3detindependiente"/>
    <w:uiPriority w:val="99"/>
    <w:rsid w:val="00C46A5A"/>
    <w:rPr>
      <w:rFonts w:ascii="Times New Roman" w:eastAsia="Calibri" w:hAnsi="Times New Roman" w:cs="Times New Roman"/>
      <w:sz w:val="24"/>
      <w:szCs w:val="24"/>
      <w:lang w:val="en-US"/>
    </w:rPr>
  </w:style>
  <w:style w:type="paragraph" w:styleId="Sangradetextonormal">
    <w:name w:val="Body Text Indent"/>
    <w:basedOn w:val="Normal"/>
    <w:link w:val="SangradetextonormalCar"/>
    <w:uiPriority w:val="99"/>
    <w:unhideWhenUsed/>
    <w:rsid w:val="00DA312A"/>
    <w:pPr>
      <w:spacing w:after="0" w:line="360" w:lineRule="auto"/>
      <w:ind w:firstLine="708"/>
      <w:jc w:val="both"/>
    </w:pPr>
    <w:rPr>
      <w:noProof/>
      <w:szCs w:val="24"/>
      <w:lang w:val="en-US" w:eastAsia="de-CH"/>
    </w:rPr>
  </w:style>
  <w:style w:type="character" w:customStyle="1" w:styleId="SangradetextonormalCar">
    <w:name w:val="Sangría de texto normal Car"/>
    <w:basedOn w:val="Fuentedeprrafopredeter"/>
    <w:link w:val="Sangradetextonormal"/>
    <w:uiPriority w:val="99"/>
    <w:rsid w:val="00DA312A"/>
    <w:rPr>
      <w:rFonts w:ascii="Times New Roman" w:hAnsi="Times New Roman"/>
      <w:noProof/>
      <w:sz w:val="24"/>
      <w:szCs w:val="24"/>
      <w:lang w:val="en-US" w:eastAsia="de-CH"/>
    </w:rPr>
  </w:style>
  <w:style w:type="table" w:styleId="Tablaconcuadrcula">
    <w:name w:val="Table Grid"/>
    <w:basedOn w:val="Tablanormal"/>
    <w:uiPriority w:val="59"/>
    <w:rsid w:val="00B54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54A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4A73"/>
    <w:rPr>
      <w:rFonts w:ascii="Tahoma" w:hAnsi="Tahoma" w:cs="Tahoma"/>
      <w:sz w:val="16"/>
      <w:szCs w:val="16"/>
    </w:rPr>
  </w:style>
  <w:style w:type="paragraph" w:styleId="Textoindependiente">
    <w:name w:val="Body Text"/>
    <w:basedOn w:val="Normal"/>
    <w:link w:val="TextoindependienteCar"/>
    <w:uiPriority w:val="99"/>
    <w:unhideWhenUsed/>
    <w:rsid w:val="00372531"/>
    <w:pPr>
      <w:spacing w:after="0" w:line="360" w:lineRule="auto"/>
      <w:jc w:val="both"/>
    </w:pPr>
    <w:rPr>
      <w:noProof/>
      <w:szCs w:val="24"/>
      <w:lang w:val="en-US" w:eastAsia="de-CH"/>
    </w:rPr>
  </w:style>
  <w:style w:type="character" w:customStyle="1" w:styleId="TextoindependienteCar">
    <w:name w:val="Texto independiente Car"/>
    <w:basedOn w:val="Fuentedeprrafopredeter"/>
    <w:link w:val="Textoindependiente"/>
    <w:uiPriority w:val="99"/>
    <w:rsid w:val="00372531"/>
    <w:rPr>
      <w:rFonts w:ascii="Times New Roman" w:hAnsi="Times New Roman"/>
      <w:noProof/>
      <w:sz w:val="24"/>
      <w:szCs w:val="24"/>
      <w:lang w:val="en-US" w:eastAsia="de-CH"/>
    </w:rPr>
  </w:style>
  <w:style w:type="character" w:styleId="Refdecomentario">
    <w:name w:val="annotation reference"/>
    <w:basedOn w:val="Fuentedeprrafopredeter"/>
    <w:uiPriority w:val="99"/>
    <w:semiHidden/>
    <w:unhideWhenUsed/>
    <w:rsid w:val="00BA36C7"/>
    <w:rPr>
      <w:sz w:val="16"/>
      <w:szCs w:val="16"/>
    </w:rPr>
  </w:style>
  <w:style w:type="paragraph" w:styleId="Textocomentario">
    <w:name w:val="annotation text"/>
    <w:basedOn w:val="Normal"/>
    <w:link w:val="TextocomentarioCar"/>
    <w:uiPriority w:val="99"/>
    <w:semiHidden/>
    <w:unhideWhenUsed/>
    <w:rsid w:val="00BA36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36C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A36C7"/>
    <w:rPr>
      <w:b/>
      <w:bCs/>
    </w:rPr>
  </w:style>
  <w:style w:type="character" w:customStyle="1" w:styleId="AsuntodelcomentarioCar">
    <w:name w:val="Asunto del comentario Car"/>
    <w:basedOn w:val="TextocomentarioCar"/>
    <w:link w:val="Asuntodelcomentario"/>
    <w:uiPriority w:val="99"/>
    <w:semiHidden/>
    <w:rsid w:val="00BA36C7"/>
    <w:rPr>
      <w:rFonts w:ascii="Times New Roman" w:hAnsi="Times New Roman"/>
      <w:b/>
      <w:bCs/>
      <w:sz w:val="20"/>
      <w:szCs w:val="20"/>
    </w:rPr>
  </w:style>
  <w:style w:type="paragraph" w:styleId="Bibliografa">
    <w:name w:val="Bibliography"/>
    <w:basedOn w:val="Normal"/>
    <w:next w:val="Normal"/>
    <w:uiPriority w:val="37"/>
    <w:unhideWhenUsed/>
    <w:rsid w:val="003A010D"/>
    <w:pPr>
      <w:tabs>
        <w:tab w:val="left" w:pos="264"/>
      </w:tabs>
      <w:spacing w:after="0" w:line="480" w:lineRule="auto"/>
      <w:ind w:left="264" w:hanging="264"/>
    </w:pPr>
  </w:style>
  <w:style w:type="character" w:customStyle="1" w:styleId="Ttulo3Car">
    <w:name w:val="Título 3 Car"/>
    <w:basedOn w:val="Fuentedeprrafopredeter"/>
    <w:link w:val="Ttulo3"/>
    <w:uiPriority w:val="9"/>
    <w:rsid w:val="00E1194E"/>
    <w:rPr>
      <w:rFonts w:ascii="Times New Roman" w:eastAsiaTheme="majorEastAsia" w:hAnsi="Times New Roman" w:cstheme="majorBidi"/>
      <w:b/>
      <w:bCs/>
      <w:sz w:val="24"/>
    </w:rPr>
  </w:style>
  <w:style w:type="paragraph" w:styleId="Sangra2detindependiente">
    <w:name w:val="Body Text Indent 2"/>
    <w:basedOn w:val="Normal"/>
    <w:link w:val="Sangra2detindependienteCar"/>
    <w:uiPriority w:val="99"/>
    <w:unhideWhenUsed/>
    <w:rsid w:val="00B454F5"/>
    <w:pPr>
      <w:spacing w:after="0" w:line="360" w:lineRule="auto"/>
      <w:ind w:firstLine="708"/>
      <w:jc w:val="both"/>
    </w:pPr>
    <w:rPr>
      <w:noProof/>
      <w:szCs w:val="24"/>
      <w:u w:val="single"/>
      <w:lang w:val="en-US" w:eastAsia="de-CH"/>
    </w:rPr>
  </w:style>
  <w:style w:type="character" w:customStyle="1" w:styleId="Sangra2detindependienteCar">
    <w:name w:val="Sangría 2 de t. independiente Car"/>
    <w:basedOn w:val="Fuentedeprrafopredeter"/>
    <w:link w:val="Sangra2detindependiente"/>
    <w:uiPriority w:val="99"/>
    <w:rsid w:val="00B454F5"/>
    <w:rPr>
      <w:rFonts w:ascii="Times New Roman" w:hAnsi="Times New Roman"/>
      <w:noProof/>
      <w:sz w:val="24"/>
      <w:szCs w:val="24"/>
      <w:u w:val="single"/>
      <w:lang w:val="en-US"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44B16-693F-4FD2-AA50-FE65304BC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4481</Words>
  <Characters>24650</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 Souza</dc:creator>
  <cp:lastModifiedBy>ARMEL BRIZUELA R</cp:lastModifiedBy>
  <cp:revision>6</cp:revision>
  <dcterms:created xsi:type="dcterms:W3CDTF">2014-10-02T20:20:00Z</dcterms:created>
  <dcterms:modified xsi:type="dcterms:W3CDTF">2019-05-16T18:51:00Z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id="Gpp3XrVV"/&gt;&lt;style id="http://www.zotero.org/styles/nature_modified"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