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3.1006124234475"/>
        <w:gridCol w:w="2440.2309711286093"/>
        <w:gridCol w:w="2440.2309711286093"/>
        <w:gridCol w:w="2261.9492563429576"/>
        <w:tblGridChange w:id="0">
          <w:tblGrid>
            <w:gridCol w:w="1883.1006124234475"/>
            <w:gridCol w:w="2440.2309711286093"/>
            <w:gridCol w:w="2440.2309711286093"/>
            <w:gridCol w:w="2261.949256342957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Peut créer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Peut 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Peut modifier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Administrateur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Tous les comptes (gestionnaire, professionnel, assuré)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Tout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Tout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Gestionnaire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Rien (ou seulement des assurés, selon ta politique)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Factures, alertes, contrats, assurés (pseudonymisés)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Décisions sur factures/alertes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Professionnel de santé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Rien (son compte est créé par l'admin)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Ses propres factures/ordonnances, le barème, le guide réseau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Ses propres ordonnances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Assuré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Rien (son compte est créé par l'admin ou importé)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Ses propres factures, son contrat, ses garanties, l'assistant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Rien (lecture seule)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Pour nouveaux utilisateur 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section changer mot de passe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valider ensemble 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Factures invalides</w:t>
        <w:tab/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N°</w:t>
        <w:tab/>
        <w:t xml:space="preserve">Code d'invalidité</w:t>
        <w:tab/>
        <w:t xml:space="preserve">Description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</w:t>
        <w:tab/>
        <w:t xml:space="preserve">MONTANT_NEGATIF</w:t>
        <w:tab/>
        <w:t xml:space="preserve">Montant ou quantité négatif sur une ligne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</w:t>
        <w:tab/>
        <w:t xml:space="preserve">CODE_ACTE_INCONNU</w:t>
        <w:tab/>
        <w:t xml:space="preserve">Code d'acte absent du référentiel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</w:t>
        <w:tab/>
        <w:t xml:space="preserve">DATE_FUTURE</w:t>
        <w:tab/>
        <w:t xml:space="preserve">Date de soin dans le futur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</w:t>
        <w:tab/>
        <w:t xml:space="preserve">DATE_IMPOSSIBLE</w:t>
        <w:tab/>
        <w:t xml:space="preserve">Date au format invalide ou inexistante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</w:t>
        <w:tab/>
        <w:t xml:space="preserve">CHAMP_OBLIGATOIRE_MANQUANT</w:t>
        <w:tab/>
        <w:t xml:space="preserve">Identifiant assuré ou prestataire manquant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</w:t>
        <w:tab/>
        <w:t xml:space="preserve">TOTAL_INCOHERENT</w:t>
        <w:tab/>
        <w:t xml:space="preserve">Total facture différent de la somme des lignes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</w:t>
        <w:tab/>
        <w:t xml:space="preserve">PRESTATAIRE_INCONNU</w:t>
        <w:tab/>
        <w:t xml:space="preserve">Prestataire absent du référentiel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</w:t>
        <w:tab/>
        <w:t xml:space="preserve">ASSURE_INCONNU</w:t>
        <w:tab/>
        <w:t xml:space="preserve">Assuré absent du référentiel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9</w:t>
        <w:tab/>
        <w:t xml:space="preserve">DEVISE_INVALIDE</w:t>
        <w:tab/>
        <w:t xml:space="preserve">Devise différente de MGA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10</w:t>
        <w:tab/>
        <w:t xml:space="preserve">FACTURE_SANS_LIGNE</w:t>
        <w:tab/>
        <w:t xml:space="preserve">Facture sans aucune ligne ; 2. Fraudes liées aux factures</w:t>
        <w:tab/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N°</w:t>
        <w:tab/>
        <w:t xml:space="preserve">Code de fraude</w:t>
        <w:tab/>
        <w:t xml:space="preserve">Description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</w:t>
        <w:tab/>
        <w:t xml:space="preserve">SURFACTURATION</w:t>
        <w:tab/>
        <w:t xml:space="preserve">Prix unitaire anormalement élevé par rapport au tarif conventionnel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</w:t>
        <w:tab/>
        <w:t xml:space="preserve">QUANTITE_EXCESSIVE</w:t>
        <w:tab/>
        <w:t xml:space="preserve">Quantité facturée très supérieure à la quantité prescrite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</w:t>
        <w:tab/>
        <w:t xml:space="preserve">UPCODING</w:t>
        <w:tab/>
        <w:t xml:space="preserve">Acte facturé plus coûteux que l'acte réellement réalisé (majoration, urgence ou spécialité indue)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</w:t>
        <w:tab/>
        <w:t xml:space="preserve">LIGNES_NON_PRESCRITES</w:t>
        <w:tab/>
        <w:t xml:space="preserve">Actes ou médicaments facturés absents de l'ordonnance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</w:t>
        <w:tab/>
        <w:t xml:space="preserve">SUBSTITUTION_PRODUIT</w:t>
        <w:tab/>
        <w:t xml:space="preserve">Médicament coûteux non prescrit facturé à la place du produit délivré (souvent un produit exclu)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</w:t>
        <w:tab/>
        <w:t xml:space="preserve">ORDONNANCE_EXPIREE</w:t>
        <w:tab/>
        <w:t xml:space="preserve">Soin réalisé après la date de validité de l'ordonnance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7</w:t>
        <w:tab/>
        <w:t xml:space="preserve">SOINS_JOUR_FERME</w:t>
        <w:tab/>
        <w:t xml:space="preserve">Soin daté d'un jour de fermeture du prestataire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8</w:t>
        <w:tab/>
        <w:t xml:space="preserve">DOUBLON</w:t>
        <w:tab/>
        <w:t xml:space="preserve">Facture soumise deux fois (même soin, numéro identique ou légèrement modifié)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9</w:t>
        <w:tab/>
        <w:t xml:space="preserve">FRACTIONNEMENT</w:t>
        <w:tab/>
        <w:t xml:space="preserve">Facture découpée en plusieurs factures le même jour pour contourner les contrôles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10</w:t>
        <w:tab/>
        <w:t xml:space="preserve">SURCONSOMMATION</w:t>
        <w:tab/>
        <w:t xml:space="preserve">Nomadisme pharmaceutique : même ordonnance présentée dans plusieurs pharmacies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11</w:t>
        <w:tab/>
        <w:t xml:space="preserve">ACTE_FICTIF</w:t>
        <w:tab/>
        <w:t xml:space="preserve">Acte facturé sans ordonnance ni consultation préalable (soin non réalisé)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12</w:t>
        <w:tab/>
        <w:t xml:space="preserve">INCOHERENCE_PROFIL</w:t>
        <w:tab/>
        <w:t xml:space="preserve">Acte incompatible avec l'âge ou le sexe du bénéficiaire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13</w:t>
        <w:tab/>
        <w:t xml:space="preserve">PRESTATAIRE_RADIE</w:t>
        <w:tab/>
        <w:t xml:space="preserve">Facturation par un prestataire déconventionné après la date de fin de convention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14</w:t>
        <w:tab/>
        <w:t xml:space="preserve">HORS_COUVERTURE</w:t>
        <w:tab/>
        <w:t xml:space="preserve">Soin hors période de couverture (avant adhésion, après radiation ou pendant la carence) ; est ce que ceci est mis en place , si non met le en place et ne lance que des tests via docker ,  ne lance pas le docker de web ,  Réception facture (HTTP POST /api/v1/factures)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├──► [1] Validation syntaxique (schéma Pydantic)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│       ├── Vérification du schéma : shema conforme a la base de donnée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└── SI ÉCHEC → HTTP 400 / 401 / 403 (format d'erreur {code, message, details}), FIN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├──► [2] Contrôle d'invalidité (10 codes : Feuille 4 du Référentiel)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│       ├── Codes : MONTANT_NEGATIF, CODE_ACTE_INCONNU, DATE_FUTURE, DATE_IMPOSSIBLE,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│       │           CHAMP_OBLIGATOIRE_MANQUANT, TOTAL_INCOHERENT, PRESTATAIRE_INCONNU,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│       │           ASSURE_INCONNU, DEVISE_INVALIDE, FACTURE_SANS_LIGNE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│       ├── SI INVALIDE 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│       │     ├── HTTP 422 + liste des codes déclenchés (affichée par DepositInvoicePage)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│       │     ├── [MODIF] Écriture dans `factures_rejetees` (Option B retenue)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│       │     ├── [MODIF] Écriture dans `journal_audit`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│       │     └── FIN : PAS de ML, PAS de SHAP, PAS d'alerte n8n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│       └── SI VALIDE : continuer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[3] Prétraitement : construction du `contexte` (contexte_service, lecture seule)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Jointures (clé de jointure → table lue) 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factures.assure_id → assures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assures.contrat_id → contrats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contrats.formule + factures.type_facture = garanties.categorie → garanties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factures.prestataire_id → prestataires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lignes_facture.code (selon type_ligne) → vue ref_codes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│   │     (= referentiel_actes pour ACTE, referentiel_medicaments pour MEDICAMENT)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(factures.prestataire_id, lignes_facture.code) → grille_tarifaire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factures.ordonnance_id → ordonnances → ordonnance_lignes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ordonnances.prescripteur_id → prestataires (le prescripteur)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│   └── historique : factures (et calculs_remboursement) du même assuré, prestataire,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│                    ordonnance ou numero_facture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├── Normalisation : devise MGA, arrondis, dates ISO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└── Enrichissement : écart tarifaire, ancienneté, fréquence (mêmes calculs que ml/features.py)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│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[4] Calcul du remboursement (calcul_service.py, Python déterministe, indépendant du ML)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├── Entrées : lignes_facture, ref_codes, garanties, assures (contexte de l'étape [3])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├── Base         = MIN(prix_facturé, tarif_max)   (tarif_max issu de ref_codes)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├── Montant_brut = Base × taux_remboursement      (garanties, via type_facture)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├── Montant_net  = MIN(Montant_brut, plafond_catégorie_restant, plafond_global_restant)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         − franchise_par_facture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Reste_à_charge = prix_facturé − Montant_net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├── Vérifications : carence (date_adhesion + delai_carence_jours), période de couverture,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│                   actes_exclus, attestation_requise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Plafonds restants = plafond annuel − somme déjà prise en charge cette année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│                       (même assuré ou contrat, factures déjà traitées)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└── Sortie : stockée dans la même transaction que la facture (voir [8])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├──► [5] Détection fraudes factures (14 codes : Feuille 3, règles métier)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│       ├── SURFACTURATION, QUANTITE_EXCESSIVE, UPCODING, LIGNES_NON_PRESCRITES,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│       │   SUBSTITUTION_PRODUIT, ORDONNANCE_EXPIREE, SOINS_JOUR_FERME, DOUBLON,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│       │   FRACTIONNEMENT, SURCONSOMMATION, ACTE_FICTIF, INCOHERENCE_PROFIL,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│       │   PRESTATAIRE_RADIE, HORS_COUVERTURE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│       ├── [NOUVEAU] Appel de `regles_ordonnance` (voir bloc [5bis]) 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│       │             les anomalies de prescription liées à l'ordonnance de la facture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│       │             sont ajoutées à la liste des codes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│       └── Sortie : liste codes déclenchés + indicateurs associés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├──► [6] Inférence ML (XGBoost/LightGBM)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│       ├── Entrée : features du prétraitement + flags binaires des codes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│       ├── Modèle Dockerisé, exposé via FastAPI (POST /predict)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├── Sortie : score ∈ [0, 1] + version_modele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│       ├── [NOUVEAU] Versioning : la version du modèle est stockée avec la prédiction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│       └── [MODIF] SI MODÈLE INDISPONIBLE 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│             ├── PAS de score par défaut (risque de masquer des fraudes)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│             ├── statut = EN_ATTENTE_GESTIONNAIRE + indicateur `scoring_indisponible = true`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│             ├── SHAP ignoré, codes de règles conservés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│             └── Erreur journalisée, alerte admin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├──► [7] SHAP (explicabilité)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│       ├── Valeurs SHAP : contribution de chaque feature au score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│       ├── Sortie : top-k features (positives et négatives)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│       └── Exigence CDC : rapport SHAP pour chaque alerte transmise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├──► [8] Stockage : transaction ACID (tout ou rien)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│       ├── Tables : factures, lignes_facture, calculs_remboursement,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│       │            predictions (score + version_modele), explications_shap,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│       │            journal_audit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│       └── [NOUVEAU] Une alerte (`is_alert = true`) est créée si la condition [9] est vraie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├──► [9] Décision d'alerte et notification n8n   [MODIF]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│       ├── Condition CDC (toujours active) : score &gt; SEUIL_ALERTE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│       │     SEUIL_ALERTE = valeur lue dans la table `configuration` (défaut 0.8),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│       │     modifiable en direct depuis AdminConfig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│       ├── Condition étendue (optionnelle, désactivable dans la config) 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│       │     code de règle critique déclenché (ex. DOUBLON, PRESTATAIRE_RADIE, ACTE_FICTIF)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│     → priorité « moyenne », sans envoi Slack immédiat (revue dans la file)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├── Action (si score &gt; seuil) : `notification_service` → webhook n8n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│     → Slack/Email gestionnaire, avec retry (3 essais) et journalisation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│       ├── Contenu : rapport d'explicabilité (SHAP + codes + montants)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│       └── SI n8n injoignable : l'alerte reste en base (visible dans AlertsListPage),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│                                erreur journalisée, nouvel essai planifié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├──► [10] Décision du gestionnaire   [NOUVEAU]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├── Écran : AlertDetailPage → PATCH /api/v1/alertes/{id}/decision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│       ├── Actions : VALIDER / REJETER / CONFIRMER_FRAUDE / ESCALADER + commentaire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│       ├── Écriture dans `decisions_gestionnaires` (utilisateur, date, motif)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│       ├── Mise à jour du statut facture : VALIDE / REJETEE / ESCALADEE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│       ├── Écriture dans `journal_audit`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│       └── Ces décisions alimentent les KPI BI (Flux 3) : fraude confirmée, précision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└──► [11] HTTP 200 (réponse à l'étape [8]-[9], ne dépend pas de [10])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└── Sortie : transaction_id, montant_calculé, score, codes_fraude,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statut (VALIDE / REJETEE / EN_ATTENTE_GESTIONNAIRE),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scoring_indisponible (bool)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 faire 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flux 1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gestion des rôles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51517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