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9848"/>
      </w:tblGrid>
      <w:tr w:rsidR="00FD7B47" w:rsidRPr="00FD7B47">
        <w:trPr>
          <w:trHeight w:val="1286"/>
        </w:trPr>
        <w:tc>
          <w:tcPr>
            <w:tcW w:w="9848" w:type="dxa"/>
            <w:vAlign w:val="center"/>
          </w:tcPr>
          <w:p w:rsidR="00FD7B47" w:rsidRPr="00FD7B47" w:rsidRDefault="006922A7" w:rsidP="00BD0834">
            <w:pPr>
              <w:pStyle w:val="Titlebox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</w:pPr>
            <w:bookmarkStart w:id="0" w:name="_Toc215834454"/>
            <w:r w:rsidRPr="006922A7">
              <w:rPr>
                <w:rFonts w:eastAsia="Cambri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pt;height:41.6pt;visibility:visible">
                  <v:imagedata r:id="rId7" o:title=""/>
                  <v:textbox style="mso-rotate-with-shape:t"/>
                </v:shape>
              </w:pict>
            </w:r>
            <w:r w:rsidR="00FD7B47" w:rsidRPr="00FD7B47">
              <w:t xml:space="preserve">  </w:t>
            </w:r>
            <w:r w:rsidRPr="006922A7">
              <w:rPr>
                <w:rFonts w:eastAsia="Cambria"/>
              </w:rPr>
              <w:pict>
                <v:shape id="_x0000_i1026" type="#_x0000_t75" style="width:123.2pt;height:36.8pt;visibility:visible">
                  <v:imagedata r:id="rId8" o:title=""/>
                  <v:textbox style="mso-rotate-with-shape:t"/>
                </v:shape>
              </w:pict>
            </w:r>
            <w:bookmarkEnd w:id="0"/>
            <w:r w:rsidR="00FD7B47" w:rsidRPr="00FD7B47">
              <w:t xml:space="preserve"> </w:t>
            </w:r>
          </w:p>
        </w:tc>
      </w:tr>
    </w:tbl>
    <w:p w:rsidR="00FD7B47" w:rsidRDefault="00A4470F" w:rsidP="00A4470F">
      <w:pPr>
        <w:pStyle w:val="Titlebox"/>
      </w:pPr>
      <w:r>
        <w:t>Input-Ou</w:t>
      </w:r>
      <w:r w:rsidR="00025C2A">
        <w:t>t</w:t>
      </w:r>
      <w:r>
        <w:t xml:space="preserve">put </w:t>
      </w:r>
      <w:r w:rsidR="00025C2A">
        <w:t xml:space="preserve">(IO) </w:t>
      </w:r>
      <w:r>
        <w:t>Redirections</w:t>
      </w:r>
    </w:p>
    <w:p w:rsidR="00FD7B47" w:rsidRDefault="00FD7B47" w:rsidP="00BA67F5"/>
    <w:p w:rsidR="00FD7B47" w:rsidRDefault="00A4470F" w:rsidP="00BA67F5">
      <w:r>
        <w:t xml:space="preserve">Three </w:t>
      </w:r>
      <w:r w:rsidR="00025C2A">
        <w:t>IO</w:t>
      </w:r>
      <w:r>
        <w:t xml:space="preserve"> “channels” are available by default:</w:t>
      </w:r>
    </w:p>
    <w:p w:rsidR="00FD7B47" w:rsidRDefault="00FD7B47" w:rsidP="00A4470F">
      <w:pPr>
        <w:pStyle w:val="BulletedList"/>
        <w:tabs>
          <w:tab w:val="clear" w:pos="360"/>
        </w:tabs>
        <w:ind w:left="709"/>
      </w:pPr>
      <w:r w:rsidRPr="00A4470F">
        <w:rPr>
          <w:b/>
        </w:rPr>
        <w:t xml:space="preserve">Standard input (STDIN, </w:t>
      </w:r>
      <w:r w:rsidR="00A4470F" w:rsidRPr="00A4470F">
        <w:rPr>
          <w:b/>
        </w:rPr>
        <w:t xml:space="preserve">Number: </w:t>
      </w:r>
      <w:r w:rsidRPr="00A4470F">
        <w:rPr>
          <w:b/>
        </w:rPr>
        <w:t>0)</w:t>
      </w:r>
      <w:r>
        <w:t xml:space="preserve">: </w:t>
      </w:r>
      <w:r w:rsidR="00A4470F">
        <w:t>The input for your program, n</w:t>
      </w:r>
      <w:r>
        <w:t>ormally your keyboard</w:t>
      </w:r>
      <w:r w:rsidR="00A4470F">
        <w:t xml:space="preserve"> but can be an other program (when using pipes or IO redirection)</w:t>
      </w:r>
    </w:p>
    <w:p w:rsidR="00FD7B47" w:rsidRDefault="00FD7B47" w:rsidP="00A4470F">
      <w:pPr>
        <w:pStyle w:val="BulletedList"/>
        <w:tabs>
          <w:tab w:val="clear" w:pos="360"/>
        </w:tabs>
        <w:ind w:left="709"/>
      </w:pPr>
      <w:r w:rsidRPr="00CD63BF">
        <w:rPr>
          <w:b/>
        </w:rPr>
        <w:t xml:space="preserve">Standard output (STDOUT, </w:t>
      </w:r>
      <w:r w:rsidR="00A4470F" w:rsidRPr="00CD63BF">
        <w:rPr>
          <w:b/>
        </w:rPr>
        <w:t xml:space="preserve">Number: </w:t>
      </w:r>
      <w:r w:rsidRPr="00CD63BF">
        <w:rPr>
          <w:b/>
        </w:rPr>
        <w:t>1)</w:t>
      </w:r>
      <w:r w:rsidR="002115AE">
        <w:t xml:space="preserve">: </w:t>
      </w:r>
      <w:r w:rsidR="00A4470F">
        <w:t>Where your program writes its regular output to. N</w:t>
      </w:r>
      <w:r w:rsidR="002115AE">
        <w:t>ormally your terminal</w:t>
      </w:r>
    </w:p>
    <w:p w:rsidR="00FD7B47" w:rsidRDefault="00FD7B47" w:rsidP="00A4470F">
      <w:pPr>
        <w:pStyle w:val="BulletedList"/>
        <w:tabs>
          <w:tab w:val="clear" w:pos="360"/>
        </w:tabs>
        <w:ind w:left="709"/>
      </w:pPr>
      <w:r w:rsidRPr="00CD63BF">
        <w:rPr>
          <w:b/>
        </w:rPr>
        <w:t xml:space="preserve">Standard error (STDERR, </w:t>
      </w:r>
      <w:r w:rsidR="00A4470F" w:rsidRPr="00CD63BF">
        <w:rPr>
          <w:b/>
        </w:rPr>
        <w:t xml:space="preserve">Number: </w:t>
      </w:r>
      <w:r w:rsidRPr="00CD63BF">
        <w:rPr>
          <w:b/>
        </w:rPr>
        <w:t>2)</w:t>
      </w:r>
      <w:r w:rsidR="002115AE">
        <w:t xml:space="preserve">: </w:t>
      </w:r>
      <w:r w:rsidR="00CD63BF">
        <w:t xml:space="preserve">Where your programs normally write their error message to. </w:t>
      </w:r>
      <w:r w:rsidR="002115AE">
        <w:t>Normally your terminal</w:t>
      </w:r>
    </w:p>
    <w:p w:rsidR="00025C2A" w:rsidRDefault="00BD0834" w:rsidP="00FD7B47">
      <w:r>
        <w:t xml:space="preserve">Input, output and error messages can be redirected from their default “targets” </w:t>
      </w:r>
      <w:r w:rsidR="00223099">
        <w:t>to</w:t>
      </w:r>
      <w:r>
        <w:t xml:space="preserve"> others</w:t>
      </w:r>
      <w:r w:rsidR="00876CE5">
        <w:t xml:space="preserve">.  If using the file descriptor numbers (0, 1, 2) in redirections, then there must be no </w:t>
      </w:r>
      <w:r w:rsidR="00025C2A">
        <w:t>whitespace</w:t>
      </w:r>
      <w:r w:rsidR="00876CE5">
        <w:t xml:space="preserve"> between the numbers and the redirection operators</w:t>
      </w:r>
      <w:r w:rsidR="00025C2A">
        <w:t>.</w:t>
      </w:r>
    </w:p>
    <w:p w:rsidR="00025C2A" w:rsidRPr="00223099" w:rsidRDefault="00025C2A" w:rsidP="00FD7B47">
      <w:pPr>
        <w:rPr>
          <w:smallCaps/>
          <w:sz w:val="20"/>
        </w:rPr>
      </w:pPr>
    </w:p>
    <w:tbl>
      <w:tblPr>
        <w:tblW w:w="0" w:type="auto"/>
        <w:tblInd w:w="568" w:type="dxa"/>
        <w:tblLook w:val="01E0"/>
      </w:tblPr>
      <w:tblGrid>
        <w:gridCol w:w="588"/>
        <w:gridCol w:w="8140"/>
      </w:tblGrid>
      <w:tr w:rsidR="00223099" w:rsidRPr="00145982" w:rsidTr="00223099">
        <w:trPr>
          <w:trHeight w:val="387"/>
        </w:trPr>
        <w:tc>
          <w:tcPr>
            <w:tcW w:w="588" w:type="dxa"/>
          </w:tcPr>
          <w:p w:rsidR="00223099" w:rsidRPr="00223099" w:rsidRDefault="00223099" w:rsidP="00145982">
            <w:pPr>
              <w:pStyle w:val="Hint"/>
              <w:rPr>
                <w:rFonts w:eastAsia="Times New Roman"/>
              </w:rPr>
            </w:pPr>
            <w:r w:rsidRPr="00CD455A">
              <w:rPr>
                <w:noProof/>
              </w:rPr>
              <w:pict>
                <v:shape id="_x0000_i1027" type="#_x0000_t75" style="width:12pt;height:24pt;visibility:visible">
                  <v:imagedata r:id="rId9" o:title=""/>
                  <v:textbox style="mso-rotate-with-shape:t"/>
                </v:shape>
              </w:pict>
            </w:r>
          </w:p>
        </w:tc>
        <w:tc>
          <w:tcPr>
            <w:tcW w:w="8140" w:type="dxa"/>
          </w:tcPr>
          <w:p w:rsidR="00223099" w:rsidRPr="00223099" w:rsidRDefault="00223099" w:rsidP="00145982">
            <w:pPr>
              <w:pStyle w:val="Hint"/>
              <w:rPr>
                <w:rFonts w:eastAsia="Times New Roman"/>
              </w:rPr>
            </w:pPr>
            <w:r>
              <w:t xml:space="preserve">Redirect to </w:t>
            </w:r>
            <w:r w:rsidRPr="00025C2A">
              <w:rPr>
                <w:rStyle w:val="Codestring"/>
              </w:rPr>
              <w:t>/dev/null</w:t>
            </w:r>
            <w:r>
              <w:t xml:space="preserve"> to discard the output</w:t>
            </w:r>
          </w:p>
        </w:tc>
      </w:tr>
    </w:tbl>
    <w:p w:rsidR="00FD7B47" w:rsidRPr="00223099" w:rsidRDefault="00FD7B47" w:rsidP="00860B5C">
      <w:pPr>
        <w:rPr>
          <w:sz w:val="20"/>
        </w:rPr>
      </w:pPr>
    </w:p>
    <w:tbl>
      <w:tblPr>
        <w:tblStyle w:val="TableGrid"/>
        <w:tblW w:w="0" w:type="auto"/>
        <w:tblLook w:val="00BF"/>
      </w:tblPr>
      <w:tblGrid>
        <w:gridCol w:w="4503"/>
        <w:gridCol w:w="5345"/>
      </w:tblGrid>
      <w:tr w:rsidR="002115AE" w:rsidRPr="002115AE">
        <w:tc>
          <w:tcPr>
            <w:tcW w:w="4503" w:type="dxa"/>
          </w:tcPr>
          <w:p w:rsidR="002115AE" w:rsidRPr="003F4920" w:rsidRDefault="002115AE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b/>
              </w:rPr>
              <w:t>&gt;</w:t>
            </w:r>
            <w:r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</w:p>
        </w:tc>
        <w:tc>
          <w:tcPr>
            <w:tcW w:w="5345" w:type="dxa"/>
          </w:tcPr>
          <w:p w:rsidR="002115AE" w:rsidRPr="002115AE" w:rsidRDefault="002115AE" w:rsidP="00025C2A">
            <w:pPr>
              <w:spacing w:before="120" w:after="120"/>
              <w:jc w:val="left"/>
            </w:pPr>
            <w:r w:rsidRPr="002115AE">
              <w:t xml:space="preserve">Write the output of </w:t>
            </w:r>
            <w:r w:rsidRPr="00025C2A">
              <w:rPr>
                <w:rStyle w:val="Codestring"/>
              </w:rPr>
              <w:t>cmd</w:t>
            </w:r>
            <w:r w:rsidRPr="002115AE">
              <w:t xml:space="preserve"> into </w:t>
            </w:r>
            <w:r w:rsidRPr="00025C2A">
              <w:rPr>
                <w:rStyle w:val="Codestring"/>
              </w:rPr>
              <w:t>afile</w:t>
            </w:r>
            <w:r w:rsidRPr="002115AE">
              <w:t xml:space="preserve">. </w:t>
            </w:r>
            <w:r w:rsidR="0050567C">
              <w:t xml:space="preserve"> </w:t>
            </w:r>
            <w:r w:rsidR="003F4920">
              <w:t xml:space="preserve">This will </w:t>
            </w:r>
            <w:r w:rsidR="003F4920" w:rsidRPr="00223099">
              <w:rPr>
                <w:b/>
                <w:i/>
              </w:rPr>
              <w:t>overwrite</w:t>
            </w:r>
            <w:r w:rsidR="003F4920">
              <w:t xml:space="preserve"> </w:t>
            </w:r>
            <w:r w:rsidR="003F4920" w:rsidRPr="00025C2A">
              <w:rPr>
                <w:rStyle w:val="Codestring"/>
              </w:rPr>
              <w:t>afile</w:t>
            </w:r>
            <w:r w:rsidR="003F4920">
              <w:t>.</w:t>
            </w:r>
          </w:p>
        </w:tc>
      </w:tr>
      <w:tr w:rsidR="002115AE" w:rsidRPr="002115AE">
        <w:tc>
          <w:tcPr>
            <w:tcW w:w="4503" w:type="dxa"/>
          </w:tcPr>
          <w:p w:rsidR="002115AE" w:rsidRPr="003F4920" w:rsidRDefault="003F4920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="002115AE" w:rsidRPr="003F4920">
              <w:rPr>
                <w:rStyle w:val="Codestring"/>
                <w:b/>
              </w:rPr>
              <w:t>&gt;&gt;</w:t>
            </w:r>
            <w:r w:rsidR="002115AE"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</w:p>
        </w:tc>
        <w:tc>
          <w:tcPr>
            <w:tcW w:w="5345" w:type="dxa"/>
          </w:tcPr>
          <w:p w:rsidR="002115AE" w:rsidRPr="002115AE" w:rsidRDefault="003F4920" w:rsidP="00223099">
            <w:pPr>
              <w:spacing w:before="120" w:after="120"/>
              <w:jc w:val="left"/>
            </w:pPr>
            <w:r w:rsidRPr="003F4920">
              <w:t xml:space="preserve">Write the output of </w:t>
            </w:r>
            <w:r w:rsidRPr="00025C2A">
              <w:rPr>
                <w:rStyle w:val="Codestring"/>
              </w:rPr>
              <w:t>cmd</w:t>
            </w:r>
            <w:r w:rsidRPr="003F4920">
              <w:t xml:space="preserve"> into </w:t>
            </w:r>
            <w:r w:rsidRPr="00025C2A">
              <w:rPr>
                <w:rStyle w:val="Codestring"/>
              </w:rPr>
              <w:t>afile</w:t>
            </w:r>
            <w:r>
              <w:t xml:space="preserve">.  This will </w:t>
            </w:r>
            <w:r w:rsidR="00223099" w:rsidRPr="00223099">
              <w:rPr>
                <w:b/>
                <w:i/>
              </w:rPr>
              <w:t>append</w:t>
            </w:r>
            <w:r>
              <w:t xml:space="preserve"> to </w:t>
            </w:r>
            <w:r w:rsidRPr="00025C2A">
              <w:rPr>
                <w:rStyle w:val="Codestring"/>
              </w:rPr>
              <w:t>afile</w:t>
            </w:r>
          </w:p>
        </w:tc>
      </w:tr>
      <w:tr w:rsidR="002115AE" w:rsidRPr="002115AE">
        <w:tc>
          <w:tcPr>
            <w:tcW w:w="4503" w:type="dxa"/>
          </w:tcPr>
          <w:p w:rsidR="002115AE" w:rsidRPr="003F4920" w:rsidRDefault="003F4920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="002115AE" w:rsidRPr="003F4920">
              <w:rPr>
                <w:rStyle w:val="Codestring"/>
                <w:b/>
              </w:rPr>
              <w:t>&gt;</w:t>
            </w:r>
            <w:r w:rsidR="002115AE" w:rsidRPr="003F4920">
              <w:rPr>
                <w:rStyle w:val="Codestring"/>
              </w:rPr>
              <w:t xml:space="preserve"> /dev/null</w:t>
            </w:r>
          </w:p>
        </w:tc>
        <w:tc>
          <w:tcPr>
            <w:tcW w:w="5345" w:type="dxa"/>
          </w:tcPr>
          <w:p w:rsidR="002115AE" w:rsidRPr="002115AE" w:rsidRDefault="002115AE" w:rsidP="00025C2A">
            <w:pPr>
              <w:spacing w:before="120" w:after="120"/>
              <w:jc w:val="left"/>
            </w:pPr>
            <w:r>
              <w:t>Discard</w:t>
            </w:r>
            <w:r w:rsidRPr="002115AE">
              <w:t xml:space="preserve"> the output of </w:t>
            </w:r>
            <w:r w:rsidRPr="00025C2A">
              <w:rPr>
                <w:rStyle w:val="Codestring"/>
              </w:rPr>
              <w:t>cmd</w:t>
            </w:r>
          </w:p>
        </w:tc>
      </w:tr>
      <w:tr w:rsidR="002115AE" w:rsidRPr="002115AE">
        <w:tc>
          <w:tcPr>
            <w:tcW w:w="4503" w:type="dxa"/>
          </w:tcPr>
          <w:p w:rsidR="002115AE" w:rsidRPr="003F4920" w:rsidRDefault="003F4920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="002115AE" w:rsidRPr="00876CE5">
              <w:rPr>
                <w:rStyle w:val="Codestring"/>
                <w:b/>
              </w:rPr>
              <w:t>&gt;</w:t>
            </w:r>
            <w:r w:rsidR="002115AE"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  <w:r w:rsidRPr="003F4920">
              <w:rPr>
                <w:rStyle w:val="Codestring"/>
              </w:rPr>
              <w:t xml:space="preserve"> </w:t>
            </w:r>
            <w:r w:rsidR="002979DD" w:rsidRPr="00876CE5">
              <w:rPr>
                <w:rStyle w:val="Codestring"/>
                <w:b/>
              </w:rPr>
              <w:t>2&gt;&amp;1</w:t>
            </w:r>
          </w:p>
        </w:tc>
        <w:tc>
          <w:tcPr>
            <w:tcW w:w="5345" w:type="dxa"/>
          </w:tcPr>
          <w:p w:rsidR="002115AE" w:rsidRDefault="002979DD" w:rsidP="00025C2A">
            <w:pPr>
              <w:spacing w:before="120" w:after="120"/>
              <w:jc w:val="left"/>
            </w:pPr>
            <w:r w:rsidRPr="002979DD">
              <w:t xml:space="preserve">Write the output of </w:t>
            </w:r>
            <w:r w:rsidRPr="00025C2A">
              <w:rPr>
                <w:rStyle w:val="Codestring"/>
              </w:rPr>
              <w:t>cmd</w:t>
            </w:r>
            <w:r w:rsidRPr="002979DD">
              <w:t xml:space="preserve"> into </w:t>
            </w:r>
            <w:r w:rsidRPr="00025C2A">
              <w:rPr>
                <w:rStyle w:val="Codestring"/>
              </w:rPr>
              <w:t>afile</w:t>
            </w:r>
            <w:r w:rsidR="00876CE5">
              <w:t xml:space="preserve"> (</w:t>
            </w:r>
            <w:r w:rsidRPr="002979DD">
              <w:t>overwriting the file</w:t>
            </w:r>
            <w:r w:rsidR="00876CE5">
              <w:t>!) and write STDERR to the same place</w:t>
            </w:r>
          </w:p>
        </w:tc>
      </w:tr>
      <w:tr w:rsidR="00025C2A" w:rsidRPr="002115AE">
        <w:tc>
          <w:tcPr>
            <w:tcW w:w="4503" w:type="dxa"/>
          </w:tcPr>
          <w:p w:rsidR="00025C2A" w:rsidRPr="003F4920" w:rsidRDefault="00025C2A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&gt;&gt;</w:t>
            </w:r>
            <w:r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  <w:r w:rsidRPr="003F4920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2&gt;&amp;1</w:t>
            </w:r>
          </w:p>
        </w:tc>
        <w:tc>
          <w:tcPr>
            <w:tcW w:w="5345" w:type="dxa"/>
          </w:tcPr>
          <w:p w:rsidR="00025C2A" w:rsidRDefault="00223099" w:rsidP="00223099">
            <w:pPr>
              <w:spacing w:before="120" w:after="120"/>
              <w:jc w:val="left"/>
            </w:pPr>
            <w:r>
              <w:t>Append</w:t>
            </w:r>
            <w:r w:rsidR="00025C2A" w:rsidRPr="002979DD">
              <w:t xml:space="preserve"> </w:t>
            </w:r>
            <w:r w:rsidR="00025C2A">
              <w:t xml:space="preserve">the </w:t>
            </w:r>
            <w:r w:rsidR="00025C2A" w:rsidRPr="002979DD">
              <w:t xml:space="preserve">output </w:t>
            </w:r>
            <w:r w:rsidR="00025C2A">
              <w:t xml:space="preserve">and error messages </w:t>
            </w:r>
            <w:r w:rsidR="00025C2A" w:rsidRPr="002979DD">
              <w:t xml:space="preserve">of </w:t>
            </w:r>
            <w:r w:rsidR="00025C2A" w:rsidRPr="00025C2A">
              <w:rPr>
                <w:rStyle w:val="Codestring"/>
              </w:rPr>
              <w:t>cmd</w:t>
            </w:r>
            <w:r w:rsidR="00025C2A" w:rsidRPr="002979DD">
              <w:t xml:space="preserve"> </w:t>
            </w:r>
            <w:r>
              <w:t>to</w:t>
            </w:r>
            <w:r w:rsidR="00025C2A" w:rsidRPr="002979DD">
              <w:t xml:space="preserve"> </w:t>
            </w:r>
            <w:r w:rsidR="00025C2A" w:rsidRPr="00025C2A">
              <w:rPr>
                <w:rStyle w:val="Codestring"/>
              </w:rPr>
              <w:t>afile</w:t>
            </w:r>
          </w:p>
        </w:tc>
      </w:tr>
      <w:tr w:rsidR="003F4920" w:rsidRPr="002115AE">
        <w:tc>
          <w:tcPr>
            <w:tcW w:w="4503" w:type="dxa"/>
          </w:tcPr>
          <w:p w:rsidR="003F4920" w:rsidRPr="003F4920" w:rsidRDefault="003F4920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&gt;</w:t>
            </w:r>
            <w:r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  <w:r w:rsidRPr="003F4920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2&gt;</w:t>
            </w:r>
            <w:r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</w:p>
        </w:tc>
        <w:tc>
          <w:tcPr>
            <w:tcW w:w="5345" w:type="dxa"/>
          </w:tcPr>
          <w:p w:rsidR="003F4920" w:rsidRPr="002979DD" w:rsidRDefault="003F4920" w:rsidP="00025C2A">
            <w:pPr>
              <w:spacing w:before="120" w:after="120"/>
              <w:jc w:val="left"/>
            </w:pPr>
            <w:r>
              <w:t>Same as above</w:t>
            </w:r>
          </w:p>
        </w:tc>
      </w:tr>
      <w:tr w:rsidR="00025C2A" w:rsidRPr="002115AE">
        <w:tc>
          <w:tcPr>
            <w:tcW w:w="4503" w:type="dxa"/>
          </w:tcPr>
          <w:p w:rsidR="00025C2A" w:rsidRPr="003F4920" w:rsidRDefault="00025C2A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3F4920">
              <w:rPr>
                <w:rStyle w:val="Codestring"/>
                <w:i/>
              </w:rPr>
              <w:t>cmd</w:t>
            </w:r>
            <w:r w:rsidRPr="003F4920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&gt;&gt;</w:t>
            </w:r>
            <w:r w:rsidRPr="003F4920">
              <w:rPr>
                <w:rStyle w:val="Codestring"/>
              </w:rPr>
              <w:t xml:space="preserve"> </w:t>
            </w:r>
            <w:r w:rsidRPr="003F4920">
              <w:rPr>
                <w:rStyle w:val="Codestring"/>
                <w:i/>
              </w:rPr>
              <w:t>afile</w:t>
            </w:r>
            <w:r w:rsidRPr="003F4920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2&gt;</w:t>
            </w:r>
            <w:r w:rsidRPr="003F4920">
              <w:rPr>
                <w:rStyle w:val="Codestring"/>
              </w:rPr>
              <w:t>/dev/null</w:t>
            </w:r>
          </w:p>
        </w:tc>
        <w:tc>
          <w:tcPr>
            <w:tcW w:w="5345" w:type="dxa"/>
          </w:tcPr>
          <w:p w:rsidR="00025C2A" w:rsidRDefault="00223099" w:rsidP="00025C2A">
            <w:pPr>
              <w:spacing w:before="120" w:after="120"/>
              <w:jc w:val="left"/>
            </w:pPr>
            <w:r>
              <w:t>Append</w:t>
            </w:r>
            <w:r w:rsidR="00025C2A" w:rsidRPr="002979DD">
              <w:t xml:space="preserve"> </w:t>
            </w:r>
            <w:r w:rsidR="00025C2A">
              <w:t xml:space="preserve">the </w:t>
            </w:r>
            <w:r w:rsidR="00025C2A" w:rsidRPr="002979DD">
              <w:t xml:space="preserve">output of </w:t>
            </w:r>
            <w:r w:rsidR="00025C2A" w:rsidRPr="00025C2A">
              <w:rPr>
                <w:rStyle w:val="Codestring"/>
              </w:rPr>
              <w:t>cmd</w:t>
            </w:r>
            <w:r w:rsidR="00025C2A" w:rsidRPr="002979DD">
              <w:t xml:space="preserve"> </w:t>
            </w:r>
            <w:r w:rsidR="00025C2A">
              <w:t>to</w:t>
            </w:r>
            <w:r w:rsidR="00025C2A" w:rsidRPr="002979DD">
              <w:t xml:space="preserve"> </w:t>
            </w:r>
            <w:r w:rsidR="00025C2A" w:rsidRPr="00025C2A">
              <w:rPr>
                <w:rStyle w:val="Codestring"/>
              </w:rPr>
              <w:t>afile</w:t>
            </w:r>
            <w:r w:rsidR="00025C2A">
              <w:t xml:space="preserve"> and discard error messages</w:t>
            </w:r>
          </w:p>
        </w:tc>
      </w:tr>
      <w:tr w:rsidR="00025C2A" w:rsidRPr="002115AE">
        <w:tc>
          <w:tcPr>
            <w:tcW w:w="4503" w:type="dxa"/>
          </w:tcPr>
          <w:p w:rsidR="00025C2A" w:rsidRDefault="00025C2A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025C2A">
              <w:rPr>
                <w:rStyle w:val="Codestring"/>
                <w:i/>
              </w:rPr>
              <w:t>cmd</w:t>
            </w:r>
            <w:r w:rsidRPr="00025C2A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&gt;</w:t>
            </w:r>
            <w:r w:rsidRPr="00025C2A">
              <w:rPr>
                <w:rStyle w:val="Codestring"/>
              </w:rPr>
              <w:t xml:space="preserve"> /dev/null </w:t>
            </w:r>
            <w:r w:rsidRPr="00025C2A">
              <w:rPr>
                <w:rStyle w:val="Codestring"/>
                <w:b/>
              </w:rPr>
              <w:t>2&gt;&amp;1</w:t>
            </w:r>
          </w:p>
          <w:p w:rsidR="00025C2A" w:rsidRDefault="00025C2A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025C2A">
              <w:rPr>
                <w:rStyle w:val="Codestring"/>
                <w:i/>
              </w:rPr>
              <w:t>cmd</w:t>
            </w:r>
            <w:r w:rsidRPr="00025C2A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&gt;</w:t>
            </w:r>
            <w:r w:rsidRPr="00025C2A">
              <w:rPr>
                <w:rStyle w:val="Codestring"/>
              </w:rPr>
              <w:t xml:space="preserve"> /dev/null </w:t>
            </w:r>
            <w:r w:rsidRPr="00025C2A">
              <w:rPr>
                <w:rStyle w:val="Codestring"/>
                <w:b/>
              </w:rPr>
              <w:t>2</w:t>
            </w:r>
            <w:r>
              <w:rPr>
                <w:rStyle w:val="Codestring"/>
                <w:b/>
              </w:rPr>
              <w:t>&gt;</w:t>
            </w:r>
            <w:r w:rsidRPr="00025C2A">
              <w:rPr>
                <w:rStyle w:val="Codestring"/>
              </w:rPr>
              <w:t>/dev/null</w:t>
            </w:r>
          </w:p>
          <w:p w:rsidR="00025C2A" w:rsidRPr="00025C2A" w:rsidRDefault="00025C2A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025C2A">
              <w:rPr>
                <w:rStyle w:val="Codestring"/>
                <w:i/>
              </w:rPr>
              <w:t>cmd</w:t>
            </w:r>
            <w:r w:rsidRPr="00025C2A"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&gt;&amp;</w:t>
            </w:r>
            <w:r w:rsidRPr="00025C2A">
              <w:rPr>
                <w:rStyle w:val="Codestring"/>
              </w:rPr>
              <w:t xml:space="preserve"> /dev/null</w:t>
            </w:r>
          </w:p>
        </w:tc>
        <w:tc>
          <w:tcPr>
            <w:tcW w:w="5345" w:type="dxa"/>
          </w:tcPr>
          <w:p w:rsidR="00025C2A" w:rsidRPr="002979DD" w:rsidRDefault="00025C2A" w:rsidP="00025C2A">
            <w:pPr>
              <w:spacing w:before="120" w:after="120"/>
              <w:jc w:val="left"/>
            </w:pPr>
            <w:r>
              <w:t>Three time</w:t>
            </w:r>
            <w:r w:rsidR="00223099">
              <w:t>s</w:t>
            </w:r>
            <w:r>
              <w:t xml:space="preserve"> the same: Discard output and error messages completely</w:t>
            </w:r>
          </w:p>
        </w:tc>
      </w:tr>
      <w:tr w:rsidR="00025C2A" w:rsidRPr="002115AE">
        <w:tc>
          <w:tcPr>
            <w:tcW w:w="4503" w:type="dxa"/>
          </w:tcPr>
          <w:p w:rsidR="00025C2A" w:rsidRPr="003F4920" w:rsidRDefault="00025C2A" w:rsidP="00025C2A">
            <w:pPr>
              <w:spacing w:before="120" w:after="120"/>
              <w:jc w:val="left"/>
              <w:rPr>
                <w:rStyle w:val="Codestring"/>
                <w:rFonts w:eastAsia="Cambria"/>
              </w:rPr>
            </w:pPr>
            <w:r w:rsidRPr="00025C2A">
              <w:rPr>
                <w:rStyle w:val="Codestring"/>
                <w:i/>
              </w:rPr>
              <w:t>cmd1</w:t>
            </w:r>
            <w:r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b/>
              </w:rPr>
              <w:t>&lt;</w:t>
            </w:r>
            <w:r>
              <w:rPr>
                <w:rStyle w:val="Codestring"/>
              </w:rPr>
              <w:t xml:space="preserve"> </w:t>
            </w:r>
            <w:r w:rsidRPr="00025C2A">
              <w:rPr>
                <w:rStyle w:val="Codestring"/>
                <w:i/>
              </w:rPr>
              <w:t>cmd2</w:t>
            </w:r>
          </w:p>
        </w:tc>
        <w:tc>
          <w:tcPr>
            <w:tcW w:w="5345" w:type="dxa"/>
          </w:tcPr>
          <w:p w:rsidR="00025C2A" w:rsidRPr="002979DD" w:rsidRDefault="00025C2A" w:rsidP="00025C2A">
            <w:pPr>
              <w:spacing w:before="120" w:after="120"/>
              <w:jc w:val="left"/>
            </w:pPr>
            <w:r>
              <w:t xml:space="preserve">Use output of </w:t>
            </w:r>
            <w:r w:rsidRPr="00025C2A">
              <w:rPr>
                <w:rStyle w:val="Codestring"/>
              </w:rPr>
              <w:t>cmd2</w:t>
            </w:r>
            <w:r>
              <w:t xml:space="preserve"> as standard input for </w:t>
            </w:r>
            <w:r w:rsidRPr="00025C2A">
              <w:rPr>
                <w:rStyle w:val="Codestring"/>
              </w:rPr>
              <w:t>cmd1</w:t>
            </w:r>
          </w:p>
        </w:tc>
      </w:tr>
    </w:tbl>
    <w:p w:rsidR="00025C2A" w:rsidRDefault="00025C2A" w:rsidP="00FD7B47"/>
    <w:p w:rsidR="000E56F9" w:rsidRPr="0041598F" w:rsidRDefault="00025C2A" w:rsidP="0041598F">
      <w:pPr>
        <w:jc w:val="left"/>
      </w:pPr>
      <w:r>
        <w:t xml:space="preserve">See also </w:t>
      </w:r>
      <w:r w:rsidRPr="004B2436">
        <w:rPr>
          <w:rStyle w:val="Codestring"/>
          <w:sz w:val="20"/>
        </w:rPr>
        <w:t>http://www.catonmat.net/blog/bash-one-liners-explained-part-three/</w:t>
      </w:r>
      <w:r w:rsidR="004B2436">
        <w:t xml:space="preserve">, </w:t>
      </w:r>
      <w:r w:rsidR="0041598F" w:rsidRPr="004B2436">
        <w:rPr>
          <w:rStyle w:val="Codestring"/>
          <w:sz w:val="20"/>
        </w:rPr>
        <w:t>http://www.catonmat.net/blog/bash-redirections-cheat-sheet/</w:t>
      </w:r>
      <w:r w:rsidR="004B2436">
        <w:t xml:space="preserve"> and </w:t>
      </w:r>
      <w:r w:rsidR="004B2436" w:rsidRPr="004B2436">
        <w:rPr>
          <w:rStyle w:val="Codestring"/>
          <w:sz w:val="20"/>
        </w:rPr>
        <w:t>http://wiki.bash-hackers.org/howto/redirection_tutorial</w:t>
      </w:r>
      <w:r w:rsidR="004B2436">
        <w:t>.</w:t>
      </w:r>
    </w:p>
    <w:sectPr w:rsidR="000E56F9" w:rsidRPr="0041598F" w:rsidSect="0041598F">
      <w:headerReference w:type="default" r:id="rId10"/>
      <w:footerReference w:type="first" r:id="rId11"/>
      <w:type w:val="continuous"/>
      <w:pgSz w:w="11900" w:h="16840"/>
      <w:pgMar w:top="426" w:right="1134" w:bottom="426" w:left="1134" w:header="426" w:footer="405" w:gutter="0"/>
      <w:cols w:space="708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5C2A" w:rsidRDefault="00025C2A" w:rsidP="00206384">
      <w:r>
        <w:separator/>
      </w:r>
    </w:p>
  </w:endnote>
  <w:endnote w:type="continuationSeparator" w:id="0">
    <w:p w:rsidR="00025C2A" w:rsidRDefault="00025C2A" w:rsidP="00206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98F" w:rsidRPr="0041598F" w:rsidRDefault="0041598F" w:rsidP="0041598F">
    <w:pPr>
      <w:pStyle w:val="Footer"/>
      <w:pBdr>
        <w:top w:val="single" w:sz="2" w:space="4" w:color="auto"/>
      </w:pBdr>
      <w:jc w:val="left"/>
      <w:rPr>
        <w:i/>
        <w:sz w:val="20"/>
      </w:rPr>
    </w:pPr>
    <w:r w:rsidRPr="0041598F">
      <w:rPr>
        <w:i/>
        <w:sz w:val="20"/>
      </w:rPr>
      <w:t>Frank Thommen, Structural and Computational Biology Unit, December 2012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C2A" w:rsidRDefault="00025C2A" w:rsidP="00206384">
      <w:r>
        <w:separator/>
      </w:r>
    </w:p>
  </w:footnote>
  <w:footnote w:type="continuationSeparator" w:id="0">
    <w:p w:rsidR="00025C2A" w:rsidRDefault="00025C2A" w:rsidP="00206384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5C2A" w:rsidRPr="00C01A48" w:rsidRDefault="00025C2A" w:rsidP="00445DA5">
    <w:pPr>
      <w:pStyle w:val="Header"/>
      <w:pBdr>
        <w:bottom w:val="single" w:sz="2" w:space="1" w:color="auto"/>
      </w:pBdr>
      <w:tabs>
        <w:tab w:val="clear" w:pos="4320"/>
        <w:tab w:val="clear" w:pos="8640"/>
        <w:tab w:val="right" w:pos="9356"/>
      </w:tabs>
      <w:rPr>
        <w:i/>
      </w:rPr>
    </w:pPr>
    <w:r w:rsidRPr="00A83AA8">
      <w:rPr>
        <w:i/>
        <w:sz w:val="20"/>
      </w:rPr>
      <w:t>Bio-IT Course “Intermedate Linux Commandline and Basic Scripting”</w:t>
    </w:r>
    <w:r w:rsidRPr="00C01A48">
      <w:rPr>
        <w:i/>
      </w:rPr>
      <w:tab/>
    </w:r>
    <w:fldSimple w:instr=" PAGE  \* MERGEFORMAT ">
      <w:r w:rsidRPr="00BD0834">
        <w:rPr>
          <w:i/>
          <w:noProof/>
          <w:sz w:val="36"/>
        </w:rPr>
        <w:t>21</w:t>
      </w:r>
    </w:fldSimple>
  </w:p>
  <w:p w:rsidR="00025C2A" w:rsidRPr="00C01A48" w:rsidRDefault="00025C2A" w:rsidP="00C01A48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1C839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FF1B74"/>
    <w:multiLevelType w:val="hybridMultilevel"/>
    <w:tmpl w:val="115AFB32"/>
    <w:lvl w:ilvl="0" w:tplc="14A8B15E">
      <w:numFmt w:val="bullet"/>
      <w:lvlText w:val=""/>
      <w:lvlJc w:val="left"/>
      <w:pPr>
        <w:ind w:left="1080" w:hanging="72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9609F"/>
    <w:multiLevelType w:val="hybridMultilevel"/>
    <w:tmpl w:val="AC0840D8"/>
    <w:lvl w:ilvl="0" w:tplc="F24E43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8AC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9485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382E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A488A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B6C97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7EF8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47D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8AC2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E51774"/>
    <w:multiLevelType w:val="hybridMultilevel"/>
    <w:tmpl w:val="26EEE5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C0F744F"/>
    <w:multiLevelType w:val="hybridMultilevel"/>
    <w:tmpl w:val="5C30F9D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3EA4A1F"/>
    <w:multiLevelType w:val="hybridMultilevel"/>
    <w:tmpl w:val="83B2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A6A71"/>
    <w:multiLevelType w:val="hybridMultilevel"/>
    <w:tmpl w:val="7F82FFB6"/>
    <w:lvl w:ilvl="0" w:tplc="17C8A144">
      <w:start w:val="1"/>
      <w:numFmt w:val="bullet"/>
      <w:lvlText w:val=""/>
      <w:lvlJc w:val="left"/>
      <w:pPr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mirrorMargins/>
  <w:doNotTrackMoves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5C3"/>
    <w:rsid w:val="00014934"/>
    <w:rsid w:val="00016523"/>
    <w:rsid w:val="000208AA"/>
    <w:rsid w:val="000226EB"/>
    <w:rsid w:val="00025C2A"/>
    <w:rsid w:val="0003597E"/>
    <w:rsid w:val="00040A55"/>
    <w:rsid w:val="00061D1F"/>
    <w:rsid w:val="0006774A"/>
    <w:rsid w:val="00073D69"/>
    <w:rsid w:val="000932FF"/>
    <w:rsid w:val="0009644A"/>
    <w:rsid w:val="000973A9"/>
    <w:rsid w:val="000B5586"/>
    <w:rsid w:val="000C3BDA"/>
    <w:rsid w:val="000D0994"/>
    <w:rsid w:val="000E439B"/>
    <w:rsid w:val="000E56F9"/>
    <w:rsid w:val="001147FB"/>
    <w:rsid w:val="00122973"/>
    <w:rsid w:val="00136160"/>
    <w:rsid w:val="001437EB"/>
    <w:rsid w:val="00145982"/>
    <w:rsid w:val="00184BCF"/>
    <w:rsid w:val="00186D5A"/>
    <w:rsid w:val="00187837"/>
    <w:rsid w:val="001A07F8"/>
    <w:rsid w:val="001A4CC3"/>
    <w:rsid w:val="001A7E79"/>
    <w:rsid w:val="001C3862"/>
    <w:rsid w:val="001C6540"/>
    <w:rsid w:val="001E47CD"/>
    <w:rsid w:val="001F41C2"/>
    <w:rsid w:val="001F6856"/>
    <w:rsid w:val="00206384"/>
    <w:rsid w:val="002115AE"/>
    <w:rsid w:val="00220958"/>
    <w:rsid w:val="002228D0"/>
    <w:rsid w:val="00223099"/>
    <w:rsid w:val="002270F5"/>
    <w:rsid w:val="00232D62"/>
    <w:rsid w:val="0024678D"/>
    <w:rsid w:val="002535EB"/>
    <w:rsid w:val="00255E02"/>
    <w:rsid w:val="002677A4"/>
    <w:rsid w:val="00293866"/>
    <w:rsid w:val="002979DD"/>
    <w:rsid w:val="002A08B8"/>
    <w:rsid w:val="002A448C"/>
    <w:rsid w:val="002A53B1"/>
    <w:rsid w:val="002C09CB"/>
    <w:rsid w:val="002D2495"/>
    <w:rsid w:val="002D258C"/>
    <w:rsid w:val="00300549"/>
    <w:rsid w:val="00302DB8"/>
    <w:rsid w:val="003036DC"/>
    <w:rsid w:val="003268FC"/>
    <w:rsid w:val="00331A8A"/>
    <w:rsid w:val="0035148E"/>
    <w:rsid w:val="00352DDE"/>
    <w:rsid w:val="00353C4E"/>
    <w:rsid w:val="00356231"/>
    <w:rsid w:val="00356313"/>
    <w:rsid w:val="00357657"/>
    <w:rsid w:val="00371C41"/>
    <w:rsid w:val="003A3AF6"/>
    <w:rsid w:val="003A481D"/>
    <w:rsid w:val="003C3847"/>
    <w:rsid w:val="003D087A"/>
    <w:rsid w:val="003D0D7F"/>
    <w:rsid w:val="003D6C5E"/>
    <w:rsid w:val="003F4920"/>
    <w:rsid w:val="0041598F"/>
    <w:rsid w:val="004179E1"/>
    <w:rsid w:val="00426533"/>
    <w:rsid w:val="004279B1"/>
    <w:rsid w:val="004355FC"/>
    <w:rsid w:val="004403A6"/>
    <w:rsid w:val="00444107"/>
    <w:rsid w:val="00445DA5"/>
    <w:rsid w:val="00457D10"/>
    <w:rsid w:val="004866BA"/>
    <w:rsid w:val="004B1721"/>
    <w:rsid w:val="004B2436"/>
    <w:rsid w:val="004C5DB1"/>
    <w:rsid w:val="004C78E8"/>
    <w:rsid w:val="004D5D16"/>
    <w:rsid w:val="004F7562"/>
    <w:rsid w:val="0050567C"/>
    <w:rsid w:val="00514BD9"/>
    <w:rsid w:val="0052534B"/>
    <w:rsid w:val="0053219D"/>
    <w:rsid w:val="005366EB"/>
    <w:rsid w:val="0054772F"/>
    <w:rsid w:val="005670A6"/>
    <w:rsid w:val="005918CD"/>
    <w:rsid w:val="005B5FCA"/>
    <w:rsid w:val="005B7632"/>
    <w:rsid w:val="005D5284"/>
    <w:rsid w:val="005E0412"/>
    <w:rsid w:val="0060063A"/>
    <w:rsid w:val="00615B79"/>
    <w:rsid w:val="00617EC3"/>
    <w:rsid w:val="00623572"/>
    <w:rsid w:val="00640ECB"/>
    <w:rsid w:val="00644EC0"/>
    <w:rsid w:val="0064671B"/>
    <w:rsid w:val="00646EEF"/>
    <w:rsid w:val="00650B71"/>
    <w:rsid w:val="00661A9F"/>
    <w:rsid w:val="00670B9B"/>
    <w:rsid w:val="006922A7"/>
    <w:rsid w:val="0069498F"/>
    <w:rsid w:val="0069519B"/>
    <w:rsid w:val="006C38C2"/>
    <w:rsid w:val="006D4D07"/>
    <w:rsid w:val="006D76AB"/>
    <w:rsid w:val="006F5490"/>
    <w:rsid w:val="00730DDE"/>
    <w:rsid w:val="00732C22"/>
    <w:rsid w:val="0075655F"/>
    <w:rsid w:val="00756963"/>
    <w:rsid w:val="0076313A"/>
    <w:rsid w:val="00763A98"/>
    <w:rsid w:val="00767A06"/>
    <w:rsid w:val="00772765"/>
    <w:rsid w:val="00793291"/>
    <w:rsid w:val="007B4CB9"/>
    <w:rsid w:val="007C3947"/>
    <w:rsid w:val="00824A34"/>
    <w:rsid w:val="00835A14"/>
    <w:rsid w:val="00840E42"/>
    <w:rsid w:val="0084641F"/>
    <w:rsid w:val="008521BD"/>
    <w:rsid w:val="00860B5C"/>
    <w:rsid w:val="008676F0"/>
    <w:rsid w:val="00876CE5"/>
    <w:rsid w:val="00883753"/>
    <w:rsid w:val="00890BFB"/>
    <w:rsid w:val="008A20B0"/>
    <w:rsid w:val="008B17BD"/>
    <w:rsid w:val="008C2A86"/>
    <w:rsid w:val="008C474E"/>
    <w:rsid w:val="008F4D6B"/>
    <w:rsid w:val="00902878"/>
    <w:rsid w:val="00932C88"/>
    <w:rsid w:val="00946819"/>
    <w:rsid w:val="00965D47"/>
    <w:rsid w:val="00984D7C"/>
    <w:rsid w:val="009A17AE"/>
    <w:rsid w:val="009A1981"/>
    <w:rsid w:val="009A38AD"/>
    <w:rsid w:val="009C115B"/>
    <w:rsid w:val="009E470E"/>
    <w:rsid w:val="00A2067C"/>
    <w:rsid w:val="00A25B2D"/>
    <w:rsid w:val="00A4470F"/>
    <w:rsid w:val="00A53C76"/>
    <w:rsid w:val="00A65465"/>
    <w:rsid w:val="00A7125D"/>
    <w:rsid w:val="00A83AA8"/>
    <w:rsid w:val="00A92FF7"/>
    <w:rsid w:val="00AA7899"/>
    <w:rsid w:val="00AC2DEC"/>
    <w:rsid w:val="00AC4BE1"/>
    <w:rsid w:val="00AD00FA"/>
    <w:rsid w:val="00AE3D54"/>
    <w:rsid w:val="00AF07F1"/>
    <w:rsid w:val="00AF48DE"/>
    <w:rsid w:val="00B01D8D"/>
    <w:rsid w:val="00B0334D"/>
    <w:rsid w:val="00B30530"/>
    <w:rsid w:val="00B3795F"/>
    <w:rsid w:val="00B404D2"/>
    <w:rsid w:val="00B674B8"/>
    <w:rsid w:val="00B86A4F"/>
    <w:rsid w:val="00B9211F"/>
    <w:rsid w:val="00B92264"/>
    <w:rsid w:val="00B96194"/>
    <w:rsid w:val="00BA51AD"/>
    <w:rsid w:val="00BA67F5"/>
    <w:rsid w:val="00BC7C19"/>
    <w:rsid w:val="00BD0834"/>
    <w:rsid w:val="00BD703E"/>
    <w:rsid w:val="00BE05C3"/>
    <w:rsid w:val="00BE2AE7"/>
    <w:rsid w:val="00BE70F9"/>
    <w:rsid w:val="00BF6DB2"/>
    <w:rsid w:val="00C01A48"/>
    <w:rsid w:val="00C1070B"/>
    <w:rsid w:val="00C22869"/>
    <w:rsid w:val="00C34D78"/>
    <w:rsid w:val="00C43BD5"/>
    <w:rsid w:val="00C53738"/>
    <w:rsid w:val="00C7651A"/>
    <w:rsid w:val="00C9408E"/>
    <w:rsid w:val="00CA295C"/>
    <w:rsid w:val="00CB0833"/>
    <w:rsid w:val="00CB2CEC"/>
    <w:rsid w:val="00CC7804"/>
    <w:rsid w:val="00CD0CEF"/>
    <w:rsid w:val="00CD3AA9"/>
    <w:rsid w:val="00CD63BF"/>
    <w:rsid w:val="00CF44E4"/>
    <w:rsid w:val="00CF735D"/>
    <w:rsid w:val="00D039D7"/>
    <w:rsid w:val="00D17503"/>
    <w:rsid w:val="00D17A4E"/>
    <w:rsid w:val="00D20AB4"/>
    <w:rsid w:val="00D238A2"/>
    <w:rsid w:val="00D52069"/>
    <w:rsid w:val="00D60416"/>
    <w:rsid w:val="00D719E5"/>
    <w:rsid w:val="00D72B9B"/>
    <w:rsid w:val="00D81022"/>
    <w:rsid w:val="00D839E0"/>
    <w:rsid w:val="00D844CD"/>
    <w:rsid w:val="00D84E86"/>
    <w:rsid w:val="00D907EC"/>
    <w:rsid w:val="00D9789A"/>
    <w:rsid w:val="00DA53C2"/>
    <w:rsid w:val="00DB0928"/>
    <w:rsid w:val="00DD18F1"/>
    <w:rsid w:val="00DE4B56"/>
    <w:rsid w:val="00DE7ECE"/>
    <w:rsid w:val="00E108C3"/>
    <w:rsid w:val="00E1737C"/>
    <w:rsid w:val="00E17B8F"/>
    <w:rsid w:val="00E20486"/>
    <w:rsid w:val="00E54578"/>
    <w:rsid w:val="00E63787"/>
    <w:rsid w:val="00E65AB8"/>
    <w:rsid w:val="00E761F9"/>
    <w:rsid w:val="00E810D0"/>
    <w:rsid w:val="00EA69BF"/>
    <w:rsid w:val="00EB4201"/>
    <w:rsid w:val="00EE262E"/>
    <w:rsid w:val="00F06A34"/>
    <w:rsid w:val="00F13D5A"/>
    <w:rsid w:val="00F37A05"/>
    <w:rsid w:val="00F42B61"/>
    <w:rsid w:val="00F577A4"/>
    <w:rsid w:val="00F63245"/>
    <w:rsid w:val="00F7696C"/>
    <w:rsid w:val="00F853F5"/>
    <w:rsid w:val="00F87061"/>
    <w:rsid w:val="00FA16C3"/>
    <w:rsid w:val="00FA30A6"/>
    <w:rsid w:val="00FD3515"/>
    <w:rsid w:val="00FD7B47"/>
    <w:rsid w:val="00FE0ED1"/>
    <w:rsid w:val="00FF26FE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mbr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index 1" w:uiPriority="99"/>
    <w:lsdException w:name="index 2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99"/>
  </w:latentStyles>
  <w:style w:type="paragraph" w:default="1" w:styleId="Normal">
    <w:name w:val="Normal"/>
    <w:qFormat/>
    <w:rsid w:val="00073D69"/>
    <w:pPr>
      <w:jc w:val="both"/>
    </w:pPr>
    <w:rPr>
      <w:rFonts w:ascii="Optima" w:hAnsi="Optima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54772F"/>
    <w:pPr>
      <w:pageBreakBefore/>
      <w:spacing w:beforeLines="1" w:afterLines="1"/>
      <w:jc w:val="center"/>
      <w:outlineLvl w:val="0"/>
    </w:pPr>
    <w:rPr>
      <w:rFonts w:ascii="Calibri" w:eastAsia="Times New Roman" w:hAnsi="Calibri"/>
      <w:b/>
      <w:color w:val="6699CC"/>
      <w:kern w:val="36"/>
      <w:sz w:val="56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45982"/>
    <w:pPr>
      <w:keepNext/>
      <w:keepLines/>
      <w:pBdr>
        <w:bottom w:val="single" w:sz="2" w:space="1" w:color="4F81BD"/>
      </w:pBdr>
      <w:spacing w:before="360" w:after="120"/>
      <w:outlineLvl w:val="1"/>
    </w:pPr>
    <w:rPr>
      <w:rFonts w:ascii="Calibri" w:eastAsia="Times New Roman" w:hAnsi="Calibri"/>
      <w:b/>
      <w:bCs/>
      <w:color w:val="4F81BD"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45982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A53C2"/>
    <w:pPr>
      <w:keepNext/>
      <w:keepLines/>
      <w:spacing w:before="200"/>
      <w:outlineLvl w:val="3"/>
    </w:pPr>
    <w:rPr>
      <w:rFonts w:ascii="Calibri" w:eastAsia="Times New Roman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DA53C2"/>
    <w:pPr>
      <w:keepNext/>
      <w:keepLines/>
      <w:spacing w:before="200"/>
      <w:outlineLvl w:val="4"/>
    </w:pPr>
    <w:rPr>
      <w:rFonts w:ascii="Calibri" w:eastAsia="Times New Roman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0486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0486"/>
    <w:pPr>
      <w:spacing w:before="240" w:after="60"/>
      <w:outlineLvl w:val="6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E05C3"/>
    <w:rPr>
      <w:rFonts w:ascii="Times" w:hAnsi="Times" w:cs="Times New Roman"/>
      <w:b/>
      <w:kern w:val="36"/>
      <w:sz w:val="48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DA53C2"/>
    <w:rPr>
      <w:rFonts w:ascii="Calibri" w:hAnsi="Calibri" w:cs="Times New Roman"/>
      <w:b/>
      <w:bCs/>
      <w:color w:val="4F81BD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DA53C2"/>
    <w:rPr>
      <w:rFonts w:ascii="Calibri" w:hAnsi="Calibri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DA53C2"/>
    <w:rPr>
      <w:rFonts w:ascii="Calibri" w:hAnsi="Calibri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DA53C2"/>
    <w:rPr>
      <w:rFonts w:ascii="Calibri" w:hAnsi="Calibri" w:cs="Times New Roman"/>
      <w:color w:val="244061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3D6C5E"/>
    <w:rPr>
      <w:rFonts w:ascii="Cambria" w:hAnsi="Cambria" w:cs="Times New Roman"/>
      <w:b/>
      <w:bCs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3D6C5E"/>
    <w:rPr>
      <w:rFonts w:ascii="Cambria" w:hAnsi="Cambria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5C3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BE05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5C3"/>
    <w:rPr>
      <w:rFonts w:cs="Times New Roman"/>
      <w:sz w:val="24"/>
    </w:rPr>
  </w:style>
  <w:style w:type="character" w:styleId="Strong">
    <w:name w:val="Strong"/>
    <w:basedOn w:val="DefaultParagraphFont"/>
    <w:uiPriority w:val="99"/>
    <w:qFormat/>
    <w:rsid w:val="00E20486"/>
    <w:rPr>
      <w:rFonts w:cs="Times New Roman"/>
      <w:b/>
    </w:rPr>
  </w:style>
  <w:style w:type="character" w:styleId="HTMLAcronym">
    <w:name w:val="HTML Acronym"/>
    <w:basedOn w:val="DefaultParagraphFont"/>
    <w:uiPriority w:val="99"/>
    <w:rsid w:val="00E20486"/>
    <w:rPr>
      <w:rFonts w:cs="Times New Roman"/>
    </w:rPr>
  </w:style>
  <w:style w:type="paragraph" w:styleId="NormalWeb">
    <w:name w:val="Normal (Web)"/>
    <w:basedOn w:val="Normal"/>
    <w:uiPriority w:val="99"/>
    <w:rsid w:val="00E20486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E20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C5E"/>
    <w:rPr>
      <w:rFonts w:ascii="Courier" w:hAnsi="Courier" w:cs="Times New Roman"/>
    </w:rPr>
  </w:style>
  <w:style w:type="paragraph" w:styleId="MessageHeader">
    <w:name w:val="Message Header"/>
    <w:basedOn w:val="Normal"/>
    <w:link w:val="MessageHeaderChar"/>
    <w:uiPriority w:val="99"/>
    <w:rsid w:val="00E204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D6C5E"/>
    <w:rPr>
      <w:rFonts w:ascii="Calibri" w:hAnsi="Calibri" w:cs="Times New Roman"/>
      <w:sz w:val="24"/>
      <w:shd w:val="pct20" w:color="auto" w:fill="auto"/>
    </w:rPr>
  </w:style>
  <w:style w:type="paragraph" w:customStyle="1" w:styleId="Codebox">
    <w:name w:val="Codebox"/>
    <w:uiPriority w:val="99"/>
    <w:rsid w:val="00793291"/>
    <w:pPr>
      <w:keepNext/>
      <w:keepLines/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E6E6E6"/>
      <w:ind w:left="567" w:right="567"/>
    </w:pPr>
    <w:rPr>
      <w:rFonts w:ascii="Courier" w:eastAsia="Times New Roman" w:hAnsi="Courier"/>
      <w:szCs w:val="24"/>
    </w:rPr>
  </w:style>
  <w:style w:type="paragraph" w:customStyle="1" w:styleId="BulletedList">
    <w:name w:val="Bulleted List"/>
    <w:basedOn w:val="Normal"/>
    <w:uiPriority w:val="99"/>
    <w:rsid w:val="00D907EC"/>
    <w:pPr>
      <w:numPr>
        <w:numId w:val="1"/>
      </w:numPr>
      <w:spacing w:before="120" w:after="100" w:afterAutospacing="1"/>
      <w:jc w:val="left"/>
      <w:outlineLvl w:val="0"/>
    </w:pPr>
    <w:rPr>
      <w:szCs w:val="20"/>
    </w:rPr>
  </w:style>
  <w:style w:type="paragraph" w:customStyle="1" w:styleId="Code">
    <w:name w:val="Code"/>
    <w:basedOn w:val="Codebox"/>
    <w:next w:val="Normal"/>
    <w:uiPriority w:val="99"/>
    <w:rsid w:val="00D907EC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120"/>
    </w:pPr>
  </w:style>
  <w:style w:type="paragraph" w:customStyle="1" w:styleId="Commandtitle">
    <w:name w:val="Commandtitle"/>
    <w:basedOn w:val="Normal"/>
    <w:next w:val="Normal"/>
    <w:uiPriority w:val="99"/>
    <w:rsid w:val="00BA67F5"/>
    <w:pPr>
      <w:keepNext/>
      <w:spacing w:before="240"/>
    </w:pPr>
    <w:rPr>
      <w:b/>
    </w:rPr>
  </w:style>
  <w:style w:type="paragraph" w:styleId="Index1">
    <w:name w:val="index 1"/>
    <w:basedOn w:val="Normal"/>
    <w:next w:val="Normal"/>
    <w:autoRedefine/>
    <w:uiPriority w:val="99"/>
    <w:semiHidden/>
    <w:rsid w:val="00D238A2"/>
    <w:pPr>
      <w:tabs>
        <w:tab w:val="right" w:leader="dot" w:pos="4446"/>
      </w:tabs>
      <w:jc w:val="left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69519B"/>
    <w:pPr>
      <w:tabs>
        <w:tab w:val="right" w:leader="dot" w:pos="4446"/>
      </w:tabs>
      <w:ind w:left="240"/>
      <w:jc w:val="left"/>
    </w:pPr>
    <w:rPr>
      <w:noProof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semiHidden/>
    <w:rsid w:val="00BA67F5"/>
    <w:pPr>
      <w:ind w:left="720" w:hanging="240"/>
      <w:jc w:val="left"/>
    </w:pPr>
    <w:rPr>
      <w:rFonts w:ascii="Cambria" w:hAnsi="Cambria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semiHidden/>
    <w:rsid w:val="00BA67F5"/>
    <w:pPr>
      <w:ind w:left="960" w:hanging="240"/>
      <w:jc w:val="left"/>
    </w:pPr>
    <w:rPr>
      <w:rFonts w:ascii="Cambria" w:hAnsi="Cambria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semiHidden/>
    <w:rsid w:val="00BA67F5"/>
    <w:pPr>
      <w:ind w:left="1200" w:hanging="240"/>
      <w:jc w:val="left"/>
    </w:pPr>
    <w:rPr>
      <w:rFonts w:ascii="Cambria" w:hAnsi="Cambria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semiHidden/>
    <w:rsid w:val="00BA67F5"/>
    <w:pPr>
      <w:ind w:left="1440" w:hanging="240"/>
      <w:jc w:val="left"/>
    </w:pPr>
    <w:rPr>
      <w:rFonts w:ascii="Cambria" w:hAnsi="Cambria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semiHidden/>
    <w:rsid w:val="00BA67F5"/>
    <w:pPr>
      <w:ind w:left="1680" w:hanging="240"/>
      <w:jc w:val="left"/>
    </w:pPr>
    <w:rPr>
      <w:rFonts w:ascii="Cambria" w:hAnsi="Cambria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semiHidden/>
    <w:rsid w:val="00BA67F5"/>
    <w:pPr>
      <w:ind w:left="1920" w:hanging="240"/>
      <w:jc w:val="left"/>
    </w:pPr>
    <w:rPr>
      <w:rFonts w:ascii="Cambria" w:hAnsi="Cambria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semiHidden/>
    <w:rsid w:val="00BA67F5"/>
    <w:pPr>
      <w:ind w:left="2160" w:hanging="240"/>
      <w:jc w:val="left"/>
    </w:pPr>
    <w:rPr>
      <w:rFonts w:ascii="Cambria" w:hAnsi="Cambria"/>
      <w:sz w:val="20"/>
      <w:szCs w:val="20"/>
    </w:rPr>
  </w:style>
  <w:style w:type="paragraph" w:styleId="IndexHeading">
    <w:name w:val="index heading"/>
    <w:basedOn w:val="Normal"/>
    <w:next w:val="Index1"/>
    <w:uiPriority w:val="99"/>
    <w:semiHidden/>
    <w:rsid w:val="00D238A2"/>
    <w:pPr>
      <w:spacing w:before="120"/>
      <w:jc w:val="left"/>
    </w:pPr>
    <w:rPr>
      <w:b/>
      <w:i/>
      <w:szCs w:val="20"/>
    </w:rPr>
  </w:style>
  <w:style w:type="paragraph" w:customStyle="1" w:styleId="CommandDescription">
    <w:name w:val="Command Description"/>
    <w:basedOn w:val="Normal"/>
    <w:uiPriority w:val="99"/>
    <w:rsid w:val="00BC7C19"/>
    <w:pPr>
      <w:tabs>
        <w:tab w:val="left" w:pos="1320"/>
      </w:tabs>
      <w:ind w:left="482" w:right="567" w:firstLine="6"/>
      <w:jc w:val="left"/>
    </w:pPr>
  </w:style>
  <w:style w:type="paragraph" w:customStyle="1" w:styleId="Hint">
    <w:name w:val="Hint"/>
    <w:basedOn w:val="Normal"/>
    <w:uiPriority w:val="99"/>
    <w:rsid w:val="00145982"/>
    <w:pPr>
      <w:tabs>
        <w:tab w:val="left" w:pos="740"/>
      </w:tabs>
      <w:spacing w:before="120"/>
      <w:jc w:val="left"/>
    </w:pPr>
  </w:style>
  <w:style w:type="paragraph" w:customStyle="1" w:styleId="CommandDescrUsefulOptions">
    <w:name w:val="Command Descr. (Useful Options)"/>
    <w:basedOn w:val="CommandDescription"/>
    <w:uiPriority w:val="99"/>
    <w:rsid w:val="00BC7C19"/>
    <w:pPr>
      <w:spacing w:before="120"/>
      <w:ind w:left="959" w:hanging="471"/>
      <w:contextualSpacing/>
    </w:pPr>
  </w:style>
  <w:style w:type="table" w:styleId="TableGrid">
    <w:name w:val="Table Grid"/>
    <w:basedOn w:val="TableNormal"/>
    <w:uiPriority w:val="99"/>
    <w:rsid w:val="00145982"/>
    <w:pPr>
      <w:jc w:val="both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intTable">
    <w:name w:val="Hint Table"/>
    <w:uiPriority w:val="99"/>
    <w:rsid w:val="00145982"/>
    <w:rPr>
      <w:rFonts w:eastAsia="Times New Roman"/>
    </w:rPr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Placeholder">
    <w:name w:val="Placeholder"/>
    <w:uiPriority w:val="99"/>
    <w:rsid w:val="00145982"/>
    <w:rPr>
      <w:i/>
    </w:rPr>
  </w:style>
  <w:style w:type="character" w:styleId="HTMLCode">
    <w:name w:val="HTML Code"/>
    <w:basedOn w:val="DefaultParagraphFont"/>
    <w:uiPriority w:val="99"/>
    <w:rsid w:val="00145982"/>
    <w:rPr>
      <w:rFonts w:ascii="Courier" w:hAnsi="Courier" w:cs="Times New Roman"/>
      <w:sz w:val="20"/>
    </w:rPr>
  </w:style>
  <w:style w:type="paragraph" w:styleId="z-TopofForm">
    <w:name w:val="HTML Top of Form"/>
    <w:basedOn w:val="Normal"/>
    <w:next w:val="Normal"/>
    <w:link w:val="z-TopofFormChar"/>
    <w:uiPriority w:val="99"/>
    <w:rsid w:val="00145982"/>
    <w:pPr>
      <w:pBdr>
        <w:bottom w:val="single" w:sz="6" w:space="1" w:color="007DFF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uiPriority w:val="99"/>
    <w:rsid w:val="00145982"/>
    <w:pPr>
      <w:pBdr>
        <w:top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7061"/>
    <w:rPr>
      <w:rFonts w:ascii="Arial" w:hAnsi="Arial" w:cs="Times New Roman"/>
      <w:vanish/>
      <w:sz w:val="16"/>
    </w:rPr>
  </w:style>
  <w:style w:type="paragraph" w:styleId="ListBullet">
    <w:name w:val="List Bullet"/>
    <w:basedOn w:val="Normal"/>
    <w:uiPriority w:val="99"/>
    <w:rsid w:val="00145982"/>
    <w:pPr>
      <w:numPr>
        <w:numId w:val="2"/>
      </w:numPr>
      <w:tabs>
        <w:tab w:val="clear" w:pos="360"/>
        <w:tab w:val="num" w:pos="720"/>
        <w:tab w:val="num" w:pos="1209"/>
      </w:tabs>
    </w:pPr>
  </w:style>
  <w:style w:type="character" w:styleId="CommentReference">
    <w:name w:val="annotation reference"/>
    <w:basedOn w:val="DefaultParagraphFont"/>
    <w:uiPriority w:val="99"/>
    <w:semiHidden/>
    <w:rsid w:val="00FF26F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F26F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6FE"/>
    <w:rPr>
      <w:rFonts w:ascii="Optima" w:hAnsi="Optima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F26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6F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FF26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FE"/>
    <w:rPr>
      <w:rFonts w:ascii="Lucida Grande" w:hAnsi="Lucida Grande" w:cs="Times New Roman"/>
      <w:sz w:val="18"/>
    </w:rPr>
  </w:style>
  <w:style w:type="character" w:styleId="Hyperlink">
    <w:name w:val="Hyperlink"/>
    <w:basedOn w:val="DefaultParagraphFont"/>
    <w:uiPriority w:val="99"/>
    <w:semiHidden/>
    <w:rsid w:val="00014934"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99"/>
    <w:qFormat/>
    <w:rsid w:val="00A53C76"/>
    <w:rPr>
      <w:b/>
      <w:bCs/>
      <w:sz w:val="20"/>
      <w:szCs w:val="20"/>
    </w:rPr>
  </w:style>
  <w:style w:type="paragraph" w:customStyle="1" w:styleId="Optionlist">
    <w:name w:val="Optionlist"/>
    <w:basedOn w:val="CommandDescrUsefulOptions"/>
    <w:uiPriority w:val="99"/>
    <w:rsid w:val="00444107"/>
    <w:pPr>
      <w:tabs>
        <w:tab w:val="clear" w:pos="1320"/>
        <w:tab w:val="left" w:pos="1560"/>
      </w:tabs>
      <w:spacing w:before="0"/>
      <w:ind w:left="1560" w:hanging="567"/>
    </w:pPr>
  </w:style>
  <w:style w:type="paragraph" w:styleId="TOC1">
    <w:name w:val="toc 1"/>
    <w:basedOn w:val="Normal"/>
    <w:next w:val="Normal"/>
    <w:autoRedefine/>
    <w:uiPriority w:val="39"/>
    <w:semiHidden/>
    <w:rsid w:val="00883753"/>
    <w:pPr>
      <w:tabs>
        <w:tab w:val="right" w:leader="dot" w:pos="9622"/>
      </w:tabs>
      <w:spacing w:before="120"/>
    </w:pPr>
  </w:style>
  <w:style w:type="paragraph" w:styleId="TOC2">
    <w:name w:val="toc 2"/>
    <w:basedOn w:val="Normal"/>
    <w:next w:val="Normal"/>
    <w:autoRedefine/>
    <w:uiPriority w:val="39"/>
    <w:semiHidden/>
    <w:rsid w:val="00DE7ECE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DE7ECE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DE7ECE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DE7ECE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DE7ECE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DE7ECE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DE7ECE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DE7ECE"/>
    <w:pPr>
      <w:ind w:left="1920"/>
    </w:pPr>
  </w:style>
  <w:style w:type="paragraph" w:customStyle="1" w:styleId="EMBLHeader">
    <w:name w:val="EMBL Header"/>
    <w:basedOn w:val="Heading1"/>
    <w:next w:val="Normal"/>
    <w:uiPriority w:val="99"/>
    <w:rsid w:val="002D2495"/>
    <w:rPr>
      <w:noProof/>
      <w:sz w:val="24"/>
    </w:rPr>
  </w:style>
  <w:style w:type="table" w:customStyle="1" w:styleId="Hinttable0">
    <w:name w:val="Hinttable"/>
    <w:basedOn w:val="HintTable"/>
    <w:uiPriority w:val="99"/>
    <w:rsid w:val="0069519B"/>
    <w:tblPr>
      <w:tblInd w:w="568" w:type="dxa"/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table" w:customStyle="1" w:styleId="ShellCompareTable">
    <w:name w:val="Shell Compare Table"/>
    <w:basedOn w:val="TableGrid"/>
    <w:uiPriority w:val="99"/>
    <w:rsid w:val="006951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yntaxTable">
    <w:name w:val="Syntax Table"/>
    <w:basedOn w:val="TableGrid"/>
    <w:uiPriority w:val="99"/>
    <w:rsid w:val="00D907EC"/>
    <w:tblPr>
      <w:tblStyleColBandSize w:val="1"/>
      <w:jc w:val="center"/>
      <w:tblInd w:w="0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tcW w:w="0" w:type="dxa"/>
      <w:shd w:val="clear" w:color="auto" w:fill="E6E6E6"/>
    </w:tcPr>
    <w:tblStylePr w:type="firstRow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rPr>
        <w:rFonts w:cs="Times New Roman"/>
        <w:shd w:val="clear" w:color="auto" w:fill="auto"/>
      </w:rPr>
    </w:tblStylePr>
    <w:tblStylePr w:type="band2Vert">
      <w:rPr>
        <w:rFonts w:cs="Times New Roman"/>
        <w:shd w:val="clear" w:color="auto" w:fil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table" w:styleId="TableClassic3">
    <w:name w:val="Table Classic 3"/>
    <w:basedOn w:val="TableNormal"/>
    <w:uiPriority w:val="99"/>
    <w:rsid w:val="005B7632"/>
    <w:pPr>
      <w:jc w:val="both"/>
    </w:pPr>
    <w:rPr>
      <w:rFonts w:eastAsia="Times New Roman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rFonts w:cs="Times New Roman"/>
        <w:shd w:val="clear" w:color="auto" w:fil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shd w:val="clear" w:color="auto" w:fill="auto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shd w:val="clear" w:color="auto" w:fil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Typewriter">
    <w:name w:val="HTML Typewriter"/>
    <w:basedOn w:val="DefaultParagraphFont"/>
    <w:uiPriority w:val="99"/>
    <w:rsid w:val="00D907EC"/>
    <w:rPr>
      <w:rFonts w:ascii="Courier" w:hAnsi="Courier" w:cs="Times New Roman"/>
      <w:sz w:val="20"/>
    </w:rPr>
  </w:style>
  <w:style w:type="character" w:customStyle="1" w:styleId="Codestring">
    <w:name w:val="Codestring"/>
    <w:basedOn w:val="DefaultParagraphFont"/>
    <w:uiPriority w:val="99"/>
    <w:rsid w:val="00CA295C"/>
    <w:rPr>
      <w:rFonts w:ascii="Courier" w:hAnsi="Courier" w:cs="Times New Roman"/>
      <w:sz w:val="24"/>
    </w:rPr>
  </w:style>
  <w:style w:type="paragraph" w:customStyle="1" w:styleId="Titlebox">
    <w:name w:val="Titlebox"/>
    <w:basedOn w:val="Normal"/>
    <w:uiPriority w:val="99"/>
    <w:rsid w:val="00D907EC"/>
    <w:pPr>
      <w:pBdr>
        <w:top w:val="single" w:sz="24" w:space="1" w:color="4F81BD"/>
        <w:left w:val="single" w:sz="24" w:space="0" w:color="4F81BD"/>
        <w:bottom w:val="single" w:sz="24" w:space="1" w:color="4F81BD"/>
        <w:right w:val="single" w:sz="24" w:space="4" w:color="4F81BD"/>
        <w:between w:val="single" w:sz="24" w:space="1" w:color="4F81BD"/>
      </w:pBdr>
      <w:jc w:val="center"/>
    </w:pPr>
    <w:rPr>
      <w:rFonts w:ascii="Calibri" w:hAnsi="Calibri"/>
      <w:b/>
      <w:color w:val="4F81BD"/>
      <w:sz w:val="72"/>
    </w:rPr>
  </w:style>
  <w:style w:type="character" w:styleId="FollowedHyperlink">
    <w:name w:val="FollowedHyperlink"/>
    <w:basedOn w:val="DefaultParagraphFont"/>
    <w:uiPriority w:val="99"/>
    <w:rsid w:val="0054772F"/>
    <w:rPr>
      <w:rFonts w:cs="Times New Roman"/>
      <w:color w:val="800080"/>
      <w:u w:val="single"/>
    </w:rPr>
  </w:style>
  <w:style w:type="paragraph" w:customStyle="1" w:styleId="IconHeader">
    <w:name w:val="Icon Header"/>
    <w:basedOn w:val="Normal"/>
    <w:uiPriority w:val="99"/>
    <w:rsid w:val="0054772F"/>
    <w:pPr>
      <w:spacing w:before="2" w:after="2"/>
    </w:pPr>
  </w:style>
  <w:style w:type="paragraph" w:customStyle="1" w:styleId="CDTitle">
    <w:name w:val="CD Title"/>
    <w:basedOn w:val="Heading3"/>
    <w:qFormat/>
    <w:rsid w:val="006F5490"/>
    <w:pPr>
      <w:tabs>
        <w:tab w:val="right" w:pos="949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266</Words>
  <Characters>1304</Characters>
  <Application>Microsoft Macintosh Word</Application>
  <DocSecurity>0</DocSecurity>
  <Lines>59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 Heidelberg, Structures IT Support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Thommen</dc:creator>
  <cp:keywords/>
  <cp:lastModifiedBy>Frank Thommen</cp:lastModifiedBy>
  <cp:revision>102</cp:revision>
  <cp:lastPrinted>2012-12-05T12:08:00Z</cp:lastPrinted>
  <dcterms:created xsi:type="dcterms:W3CDTF">2012-12-05T09:01:00Z</dcterms:created>
  <dcterms:modified xsi:type="dcterms:W3CDTF">2012-12-06T12:13:00Z</dcterms:modified>
</cp:coreProperties>
</file>