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E96" w:rsidRPr="003A7E96" w:rsidRDefault="003A7E96" w:rsidP="003A7E96">
      <w:pPr>
        <w:numPr>
          <w:ilvl w:val="0"/>
          <w:numId w:val="1"/>
        </w:numPr>
        <w:spacing w:before="100" w:beforeAutospacing="1" w:after="100" w:afterAutospacing="1"/>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 xml:space="preserve">Watch box reading “do not touch” placed in a public area for a day. Who opens it, if anyone? Genders? In groups vs. not in groups? </w:t>
      </w:r>
    </w:p>
    <w:p w:rsidR="003A7E96" w:rsidRPr="003A7E96" w:rsidRDefault="003A7E96" w:rsidP="003A7E96">
      <w:pPr>
        <w:numPr>
          <w:ilvl w:val="0"/>
          <w:numId w:val="1"/>
        </w:numPr>
        <w:spacing w:before="100" w:beforeAutospacing="1" w:after="100" w:afterAutospacing="1"/>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Gender differences in hearing sounds (</w:t>
      </w:r>
      <w:r w:rsidRPr="003A7E96">
        <w:rPr>
          <w:rFonts w:ascii="Droid Serif" w:eastAsia="Times New Roman" w:hAnsi="Droid Serif" w:cs="Times New Roman"/>
          <w:color w:val="000000"/>
          <w:sz w:val="23"/>
          <w:szCs w:val="23"/>
          <w:shd w:val="clear" w:color="auto" w:fill="FFFFFF"/>
        </w:rPr>
        <w:t>a crying baby, a car horn, sound of an engine revving, a vacuum cleaner, etc.)</w:t>
      </w:r>
    </w:p>
    <w:p w:rsidR="003A7E96" w:rsidRPr="003A7E96" w:rsidRDefault="003A7E96" w:rsidP="003A7E96">
      <w:pPr>
        <w:numPr>
          <w:ilvl w:val="1"/>
          <w:numId w:val="2"/>
        </w:numPr>
        <w:spacing w:before="100" w:beforeAutospacing="1" w:after="100" w:afterAutospacing="1"/>
        <w:ind w:left="1440" w:hanging="360"/>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Rate on a scale from 1 - 10; 1 being the sound brings up very unpleasant emotions and 10 means that the sound incites pleasure.</w:t>
      </w:r>
    </w:p>
    <w:p w:rsidR="003A7E96" w:rsidRPr="003A7E96" w:rsidRDefault="003A7E96" w:rsidP="003A7E96">
      <w:pPr>
        <w:numPr>
          <w:ilvl w:val="0"/>
          <w:numId w:val="2"/>
        </w:numPr>
        <w:spacing w:before="100" w:beforeAutospacing="1" w:after="100" w:afterAutospacing="1"/>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What constitutes cute? To males? To females?</w:t>
      </w:r>
    </w:p>
    <w:p w:rsidR="003A7E96" w:rsidRPr="003A7E96" w:rsidRDefault="003A7E96" w:rsidP="003A7E96">
      <w:pPr>
        <w:numPr>
          <w:ilvl w:val="1"/>
          <w:numId w:val="3"/>
        </w:numPr>
        <w:spacing w:before="100" w:beforeAutospacing="1" w:after="100" w:afterAutospacing="1"/>
        <w:ind w:left="1440" w:hanging="360"/>
        <w:textAlignment w:val="baseline"/>
        <w:rPr>
          <w:rFonts w:ascii="Droid Serif" w:eastAsia="Times New Roman" w:hAnsi="Droid Serif" w:cs="Times New Roman"/>
          <w:color w:val="000000"/>
          <w:sz w:val="23"/>
          <w:szCs w:val="23"/>
        </w:rPr>
      </w:pPr>
      <w:hyperlink r:id="rId6" w:history="1">
        <w:r w:rsidRPr="003A7E96">
          <w:rPr>
            <w:rFonts w:ascii="Droid Serif" w:eastAsia="Times New Roman" w:hAnsi="Droid Serif" w:cs="Times New Roman"/>
            <w:color w:val="1155CC"/>
            <w:sz w:val="23"/>
            <w:szCs w:val="23"/>
            <w:u w:val="single"/>
          </w:rPr>
          <w:t>More</w:t>
        </w:r>
      </w:hyperlink>
    </w:p>
    <w:p w:rsidR="003A7E96" w:rsidRPr="003A7E96" w:rsidRDefault="003A7E96" w:rsidP="003A7E96">
      <w:pPr>
        <w:numPr>
          <w:ilvl w:val="0"/>
          <w:numId w:val="3"/>
        </w:numPr>
        <w:spacing w:before="100" w:beforeAutospacing="1" w:after="100" w:afterAutospacing="1"/>
        <w:textAlignment w:val="baseline"/>
        <w:rPr>
          <w:rFonts w:ascii="Droid Serif" w:eastAsia="Times New Roman" w:hAnsi="Droid Serif" w:cs="Times New Roman"/>
          <w:color w:val="000000"/>
          <w:sz w:val="23"/>
          <w:szCs w:val="23"/>
        </w:rPr>
      </w:pPr>
      <w:hyperlink r:id="rId7" w:history="1">
        <w:r w:rsidRPr="003A7E96">
          <w:rPr>
            <w:rFonts w:ascii="Droid Serif" w:eastAsia="Times New Roman" w:hAnsi="Droid Serif" w:cs="Times New Roman"/>
            <w:color w:val="1155CC"/>
            <w:sz w:val="23"/>
            <w:szCs w:val="23"/>
            <w:u w:val="single"/>
          </w:rPr>
          <w:t>Cognitive dissonance</w:t>
        </w:r>
      </w:hyperlink>
      <w:r w:rsidRPr="003A7E96">
        <w:rPr>
          <w:rFonts w:ascii="Droid Serif" w:eastAsia="Times New Roman" w:hAnsi="Droid Serif" w:cs="Times New Roman"/>
          <w:color w:val="000000"/>
          <w:sz w:val="23"/>
          <w:szCs w:val="23"/>
        </w:rPr>
        <w:t>: how much do people lie to themselves?</w:t>
      </w:r>
    </w:p>
    <w:p w:rsidR="003A7E96" w:rsidRPr="003A7E96" w:rsidRDefault="003A7E96" w:rsidP="003A7E96">
      <w:pPr>
        <w:numPr>
          <w:ilvl w:val="0"/>
          <w:numId w:val="3"/>
        </w:numPr>
        <w:spacing w:before="100" w:beforeAutospacing="1" w:after="100" w:afterAutospacing="1"/>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Group of people are asked an empirically correct/incorrect question. Everyone is ‘in’ on the experiment, except for one person. Everyone says the same wrong answer. Does the one person (who answers last) answer correctly or with the majority?</w:t>
      </w:r>
    </w:p>
    <w:p w:rsidR="003A7E96" w:rsidRPr="003A7E96" w:rsidRDefault="003A7E96" w:rsidP="003A7E96">
      <w:pPr>
        <w:numPr>
          <w:ilvl w:val="1"/>
          <w:numId w:val="4"/>
        </w:numPr>
        <w:spacing w:before="100" w:beforeAutospacing="1" w:after="100" w:afterAutospacing="1"/>
        <w:ind w:left="720" w:hanging="360"/>
        <w:textAlignment w:val="baseline"/>
        <w:rPr>
          <w:rFonts w:ascii="Droid Serif" w:eastAsia="Times New Roman" w:hAnsi="Droid Serif" w:cs="Times New Roman"/>
          <w:color w:val="000000"/>
          <w:sz w:val="23"/>
          <w:szCs w:val="23"/>
        </w:rPr>
      </w:pPr>
      <w:hyperlink r:id="rId8" w:history="1">
        <w:r w:rsidRPr="003A7E96">
          <w:rPr>
            <w:rFonts w:ascii="Droid Serif" w:eastAsia="Times New Roman" w:hAnsi="Droid Serif" w:cs="Times New Roman"/>
            <w:color w:val="1155CC"/>
            <w:sz w:val="23"/>
            <w:szCs w:val="23"/>
            <w:u w:val="single"/>
          </w:rPr>
          <w:t>More</w:t>
        </w:r>
      </w:hyperlink>
    </w:p>
    <w:p w:rsidR="003A7E96" w:rsidRPr="003A7E96" w:rsidRDefault="003A7E96" w:rsidP="003A7E96">
      <w:pPr>
        <w:numPr>
          <w:ilvl w:val="0"/>
          <w:numId w:val="4"/>
        </w:numPr>
        <w:spacing w:before="100" w:beforeAutospacing="1" w:after="100" w:afterAutospacing="1"/>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A teacher/person of authority authorizes the use of punishment (e.g. electric shocks) to a student who uses them when a ‘learner’ gives wrong answers. Person of authority encourages wild amounts of force. Does the student blindly agree?</w:t>
      </w:r>
    </w:p>
    <w:p w:rsidR="003A7E96" w:rsidRPr="003A7E96" w:rsidRDefault="003A7E96" w:rsidP="003A7E96">
      <w:pPr>
        <w:numPr>
          <w:ilvl w:val="0"/>
          <w:numId w:val="4"/>
        </w:numPr>
        <w:spacing w:before="100" w:beforeAutospacing="1" w:after="100" w:afterAutospacing="1"/>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Blindfolded subject eating discolored food with food dye (milk and blue; bread and green; hot dog and red)</w:t>
      </w:r>
    </w:p>
    <w:p w:rsidR="003A7E96" w:rsidRPr="003A7E96" w:rsidRDefault="003A7E96" w:rsidP="003A7E96">
      <w:pPr>
        <w:numPr>
          <w:ilvl w:val="0"/>
          <w:numId w:val="4"/>
        </w:numPr>
        <w:spacing w:before="100" w:beforeAutospacing="1" w:after="100" w:afterAutospacing="1"/>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Classical Conditioning</w:t>
      </w:r>
    </w:p>
    <w:p w:rsidR="003A7E96" w:rsidRPr="003A7E96" w:rsidRDefault="003A7E96" w:rsidP="003A7E96">
      <w:pPr>
        <w:numPr>
          <w:ilvl w:val="1"/>
          <w:numId w:val="5"/>
        </w:numPr>
        <w:spacing w:before="100" w:beforeAutospacing="1" w:after="100" w:afterAutospacing="1"/>
        <w:ind w:left="720" w:hanging="360"/>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Pavlov’s Dog with lemonade powder and a noise</w:t>
      </w:r>
    </w:p>
    <w:p w:rsidR="003A7E96" w:rsidRPr="003A7E96" w:rsidRDefault="003A7E96" w:rsidP="003A7E96">
      <w:pPr>
        <w:numPr>
          <w:ilvl w:val="1"/>
          <w:numId w:val="5"/>
        </w:numPr>
        <w:spacing w:before="100" w:beforeAutospacing="1" w:after="100" w:afterAutospacing="1"/>
        <w:ind w:left="1440" w:hanging="360"/>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Pain and noise</w:t>
      </w:r>
    </w:p>
    <w:p w:rsidR="003A7E96" w:rsidRPr="003A7E96" w:rsidRDefault="003A7E96" w:rsidP="003A7E96">
      <w:pPr>
        <w:numPr>
          <w:ilvl w:val="0"/>
          <w:numId w:val="5"/>
        </w:numPr>
        <w:spacing w:before="100" w:beforeAutospacing="1" w:after="100" w:afterAutospacing="1"/>
        <w:textAlignment w:val="baseline"/>
        <w:rPr>
          <w:rFonts w:ascii="Droid Serif" w:eastAsia="Times New Roman" w:hAnsi="Droid Serif" w:cs="Times New Roman"/>
          <w:color w:val="000000"/>
          <w:sz w:val="23"/>
          <w:szCs w:val="23"/>
        </w:rPr>
      </w:pPr>
      <w:proofErr w:type="spellStart"/>
      <w:r w:rsidRPr="003A7E96">
        <w:rPr>
          <w:rFonts w:ascii="Droid Serif" w:eastAsia="Times New Roman" w:hAnsi="Droid Serif" w:cs="Times New Roman"/>
          <w:color w:val="000000"/>
          <w:sz w:val="23"/>
          <w:szCs w:val="23"/>
        </w:rPr>
        <w:t>Stroop</w:t>
      </w:r>
      <w:proofErr w:type="spellEnd"/>
      <w:r w:rsidRPr="003A7E96">
        <w:rPr>
          <w:rFonts w:ascii="Droid Serif" w:eastAsia="Times New Roman" w:hAnsi="Droid Serif" w:cs="Times New Roman"/>
          <w:color w:val="000000"/>
          <w:sz w:val="23"/>
          <w:szCs w:val="23"/>
        </w:rPr>
        <w:t xml:space="preserve"> Effect testing: </w:t>
      </w:r>
      <w:r w:rsidRPr="003A7E96">
        <w:rPr>
          <w:rFonts w:ascii="Droid Serif" w:eastAsia="Times New Roman" w:hAnsi="Droid Serif" w:cs="Times New Roman"/>
          <w:color w:val="000000"/>
          <w:sz w:val="23"/>
          <w:szCs w:val="23"/>
          <w:shd w:val="clear" w:color="auto" w:fill="F6F5F1"/>
        </w:rPr>
        <w:t xml:space="preserve">most people to read words more quickly and automatically than they can name colors. </w:t>
      </w:r>
    </w:p>
    <w:p w:rsidR="003A7E96" w:rsidRPr="003A7E96" w:rsidRDefault="003A7E96" w:rsidP="003A7E96">
      <w:pPr>
        <w:numPr>
          <w:ilvl w:val="1"/>
          <w:numId w:val="6"/>
        </w:numPr>
        <w:spacing w:before="100" w:beforeAutospacing="1" w:after="100" w:afterAutospacing="1"/>
        <w:ind w:hanging="360"/>
        <w:textAlignment w:val="baseline"/>
        <w:rPr>
          <w:rFonts w:ascii="Droid Serif" w:eastAsia="Times New Roman" w:hAnsi="Droid Serif" w:cs="Times New Roman"/>
          <w:color w:val="000000"/>
          <w:sz w:val="23"/>
          <w:szCs w:val="23"/>
        </w:rPr>
      </w:pPr>
      <w:r w:rsidRPr="003A7E96">
        <w:rPr>
          <w:rFonts w:ascii="Droid Serif" w:eastAsia="Times New Roman" w:hAnsi="Droid Serif" w:cs="Times New Roman"/>
          <w:color w:val="000000"/>
          <w:sz w:val="23"/>
          <w:szCs w:val="23"/>
        </w:rPr>
        <w:t>Study data from Impact Test in this context</w:t>
      </w:r>
    </w:p>
    <w:p w:rsidR="003A7E96" w:rsidRPr="003A7E96" w:rsidRDefault="003A7E96" w:rsidP="003A7E96">
      <w:pPr>
        <w:numPr>
          <w:ilvl w:val="1"/>
          <w:numId w:val="6"/>
        </w:numPr>
        <w:spacing w:before="100" w:beforeAutospacing="1" w:after="100" w:afterAutospacing="1"/>
        <w:ind w:left="1440" w:hanging="360"/>
        <w:textAlignment w:val="baseline"/>
        <w:rPr>
          <w:rFonts w:ascii="Droid Serif" w:eastAsia="Times New Roman" w:hAnsi="Droid Serif" w:cs="Times New Roman"/>
          <w:color w:val="000000"/>
          <w:sz w:val="23"/>
          <w:szCs w:val="23"/>
        </w:rPr>
      </w:pPr>
      <w:hyperlink r:id="rId9" w:history="1">
        <w:r w:rsidRPr="003A7E96">
          <w:rPr>
            <w:rFonts w:ascii="Droid Serif" w:eastAsia="Times New Roman" w:hAnsi="Droid Serif" w:cs="Times New Roman"/>
            <w:color w:val="1155CC"/>
            <w:sz w:val="23"/>
            <w:szCs w:val="23"/>
            <w:u w:val="single"/>
          </w:rPr>
          <w:t>More</w:t>
        </w:r>
      </w:hyperlink>
    </w:p>
    <w:p w:rsidR="003A7E96" w:rsidRPr="003A7E96" w:rsidRDefault="003A7E96" w:rsidP="003A7E96">
      <w:pPr>
        <w:rPr>
          <w:rFonts w:ascii="Times" w:eastAsia="Times New Roman" w:hAnsi="Times" w:cs="Times New Roman"/>
          <w:sz w:val="20"/>
          <w:szCs w:val="20"/>
        </w:rPr>
      </w:pPr>
    </w:p>
    <w:p w:rsidR="001832CD" w:rsidRDefault="001832CD">
      <w:bookmarkStart w:id="0" w:name="_GoBack"/>
      <w:bookmarkEnd w:id="0"/>
    </w:p>
    <w:sectPr w:rsidR="001832CD" w:rsidSect="001832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roid Serif">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00666"/>
    <w:multiLevelType w:val="multilevel"/>
    <w:tmpl w:val="3684F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96"/>
    <w:rsid w:val="001832CD"/>
    <w:rsid w:val="003A7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FF3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7E9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7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5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ducation.com/science-fair/article/cuteness-factor/" TargetMode="External"/><Relationship Id="rId7" Type="http://schemas.openxmlformats.org/officeDocument/2006/relationships/hyperlink" Target="http://www.psychwiki.com/wiki/Cognitive_dissonance_theory" TargetMode="External"/><Relationship Id="rId8" Type="http://schemas.openxmlformats.org/officeDocument/2006/relationships/hyperlink" Target="http://www.education.com/science-fair/article/power-of-group-conformity/" TargetMode="External"/><Relationship Id="rId9" Type="http://schemas.openxmlformats.org/officeDocument/2006/relationships/hyperlink" Target="http://www.snre.umich.edu/eplab/demos/st0/stroopdesc.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Macintosh Word</Application>
  <DocSecurity>0</DocSecurity>
  <Lines>11</Lines>
  <Paragraphs>3</Paragraphs>
  <ScaleCrop>false</ScaleCrop>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cp:revision>
  <dcterms:created xsi:type="dcterms:W3CDTF">2012-11-13T22:12:00Z</dcterms:created>
  <dcterms:modified xsi:type="dcterms:W3CDTF">2012-11-13T22:12:00Z</dcterms:modified>
</cp:coreProperties>
</file>