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CS 5012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Homework: Logic, Sets, Functions and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(Q1)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[20 pts.]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Given the following predicates and their meanings</w:t>
      </w:r>
    </w:p>
    <w:p w:rsidR="00000000" w:rsidDel="00000000" w:rsidP="00000000" w:rsidRDefault="00000000" w:rsidRPr="00000000" w14:paraId="00000008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P(x,y) : x &gt; 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Q(x,y) : x ≤ 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R(x) : x–7 = 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S(x) : x &gt; 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universe of discourse is the real numbers, give the truth value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of each of the following propositions:</w:t>
      </w:r>
    </w:p>
    <w:p w:rsidR="00000000" w:rsidDel="00000000" w:rsidP="00000000" w:rsidRDefault="00000000" w:rsidRPr="00000000" w14:paraId="0000000F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(∃x) R(x)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(∀y)[¬S(y)]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(∀x)(∃y) P(x,y)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(∃y)(∀x) Q(x,y)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(∀x)(∀y)[P(x,y)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Q(x,y)]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(∃x) S(x)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¬(∀x) R(x)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(∃y)(∀x)[S(y)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Q(x,y)]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(∀x)(∀y)[{R(x)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S(y)} 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Q(x,y)]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(Q2)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[10 pts.]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Which of the following sentences has the logical form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(p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q)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C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don’t attend the wedding, then Sam will be angry with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Matt is happy and so are Sam and Fae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rains and it snows then flooding will result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play football or students will play soccer; but they will not attend classes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 is smart and strong, additionally he is a good swimmer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(Q3)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[10 pts.]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Which of the following formulas represents the sentence,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If there are no fruit in the market then the farmers didn’t plant fruit trees or the farmers didn’t water the trees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tabs>
          <w:tab w:val="left" w:pos="360"/>
        </w:tabs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 means</w:t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There are no fruit in the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 means</w:t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Farmers didn’t plant fruit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 means</w:t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Farmers didn’t water the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drawing>
          <wp:inline distB="0" distT="0" distL="0" distR="0">
            <wp:extent cx="95250" cy="95250"/>
            <wp:effectExtent b="0" l="0" r="0" t="0"/>
            <wp:docPr descr="http://www.cs.bham.ac.uk/research/lics/tutor/chap1/pics/not.gif" id="1" name="image1.gif"/>
            <a:graphic>
              <a:graphicData uri="http://schemas.openxmlformats.org/drawingml/2006/picture">
                <pic:pic>
                  <pic:nvPicPr>
                    <pic:cNvPr descr="http://www.cs.bham.ac.uk/research/lics/tutor/chap1/pics/not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q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˅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 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(p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q)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˅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drawing>
          <wp:inline distB="0" distT="0" distL="0" distR="0">
            <wp:extent cx="95250" cy="95250"/>
            <wp:effectExtent b="0" l="0" r="0" t="0"/>
            <wp:docPr descr="http://www.cs.bham.ac.uk/research/lics/tutor/chap1/pics/not.gif" id="3" name="image1.gif"/>
            <a:graphic>
              <a:graphicData uri="http://schemas.openxmlformats.org/drawingml/2006/picture">
                <pic:pic>
                  <pic:nvPicPr>
                    <pic:cNvPr descr="http://www.cs.bham.ac.uk/research/lics/tutor/chap1/pics/not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˅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drawing>
          <wp:inline distB="0" distT="0" distL="0" distR="0">
            <wp:extent cx="95250" cy="95250"/>
            <wp:effectExtent b="0" l="0" r="0" t="0"/>
            <wp:docPr descr="http://www.cs.bham.ac.uk/research/lics/tutor/chap1/pics/not.gif" id="2" name="image1.gif"/>
            <a:graphic>
              <a:graphicData uri="http://schemas.openxmlformats.org/drawingml/2006/picture">
                <pic:pic>
                  <pic:nvPicPr>
                    <pic:cNvPr descr="http://www.cs.bham.ac.uk/research/lics/tutor/chap1/pics/not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˅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 q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</w:rPr>
        <w:drawing>
          <wp:inline distB="0" distT="0" distL="0" distR="0">
            <wp:extent cx="95250" cy="95250"/>
            <wp:effectExtent b="0" l="0" r="0" t="0"/>
            <wp:docPr descr="http://www.cs.bham.ac.uk/research/lics/tutor/chap1/pics/not.gif" id="4" name="image1.gif"/>
            <a:graphic>
              <a:graphicData uri="http://schemas.openxmlformats.org/drawingml/2006/picture">
                <pic:pic>
                  <pic:nvPicPr>
                    <pic:cNvPr descr="http://www.cs.bham.ac.uk/research/lics/tutor/chap1/pics/not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r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(Q4)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[15 pts.]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[p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(p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q)] → q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is a tautology.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(Q5)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[15 pts.]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Argue that set A and set 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(the compliment of A) are disjoint.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(Q6)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[10 pts.]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Which of the following is a one-to-one function?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(1,2), (2,3), (3,4), (4,5), (3,7), (2,2)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x=5,  10 &lt; y &lt; 25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(1,2), (2,3), (3,4), (2,5), (3,7)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(1,2), (2,4), (3,6), (4,8) }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(Q7)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[20 pts.]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Let U = {x : x is an integer and 2 ≤ x ≤ 10}. </w:t>
      </w:r>
    </w:p>
    <w:p w:rsidR="00000000" w:rsidDel="00000000" w:rsidP="00000000" w:rsidRDefault="00000000" w:rsidRPr="00000000" w14:paraId="00000044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 each of the following cases, determine whether A ⊆ B, B ⊆ A, both or neither:</w:t>
      </w:r>
    </w:p>
    <w:p w:rsidR="00000000" w:rsidDel="00000000" w:rsidP="00000000" w:rsidRDefault="00000000" w:rsidRPr="00000000" w14:paraId="00000045">
      <w:pPr>
        <w:spacing w:after="0" w:lin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{x : x is odd }</w:t>
        <w:tab/>
        <w:tab/>
        <w:t xml:space="preserve">B = {x : x is a multiple of 3}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{x : x is even} </w:t>
        <w:tab/>
        <w:t xml:space="preserve">B = {x : 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even}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{x : x is even } </w:t>
        <w:tab/>
        <w:t xml:space="preserve">B = {x : x is a power of 2}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{x : 2x + 1 &gt; 7} </w:t>
        <w:tab/>
        <w:t xml:space="preserve">B = {x : 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20}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{x : √x ∈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52525"/>
          <w:sz w:val="21"/>
          <w:szCs w:val="21"/>
          <w:highlight w:val="white"/>
          <w:u w:val="none"/>
          <w:vertAlign w:val="baseline"/>
          <w:rtl w:val="0"/>
        </w:rPr>
        <w:t xml:space="preserve">ℤ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  <w:tab/>
        <w:tab/>
        <w:t xml:space="preserve">B = {x : x is a power of 2 or 3}</w:t>
        <w:tab/>
        <w:t xml:space="preserve">(see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{x : √x ≤ 2} </w:t>
        <w:tab/>
        <w:tab/>
        <w:t xml:space="preserve">B = {x : x is a perfect square}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{x : 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− 3x + 2 = 0} </w:t>
        <w:tab/>
        <w:t xml:space="preserve">B = {x : x + 7 is a perfect square}</w:t>
      </w:r>
    </w:p>
    <w:p w:rsidR="00000000" w:rsidDel="00000000" w:rsidP="00000000" w:rsidRDefault="00000000" w:rsidRPr="00000000" w14:paraId="0000004D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tab/>
        <w:t xml:space="preserve">ℤ denotes the set of all integers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Grading: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maximum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points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be obtained on this homework assignment.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Submitting: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on Collab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 as your homework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work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individually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this homework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submitted homework must be typed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top of your document be sure to include your name and computing ID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 5012, Homework 1 |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(%2)"/>
      <w:lvlJc w:val="left"/>
      <w:pPr>
        <w:ind w:left="1800" w:hanging="72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Roman"/>
      <w:lvlText w:val="(%1)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