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294" w:rsidRDefault="00D335AD">
      <w:r>
        <w:t>Results</w:t>
      </w:r>
    </w:p>
    <w:p w:rsidR="00D335AD" w:rsidRDefault="00D335AD">
      <w:r>
        <w:t xml:space="preserve">The proportion of LINE-1 insertions that intersect with gene bodies did not differ between fragments and full-length LINE-1. However, among fragments the </w:t>
      </w:r>
      <w:r w:rsidR="00D60E63">
        <w:t>proportion of insertion intersecting with gene bodies decreased significantly with fragment length.</w:t>
      </w:r>
      <w:bookmarkStart w:id="0" w:name="_GoBack"/>
      <w:bookmarkEnd w:id="0"/>
    </w:p>
    <w:sectPr w:rsidR="00D33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5AD"/>
    <w:rsid w:val="000857F2"/>
    <w:rsid w:val="002E73B6"/>
    <w:rsid w:val="00D335AD"/>
    <w:rsid w:val="00D6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Heinrich Burggraf Zu Dohna-Schlobi</dc:creator>
  <cp:lastModifiedBy>Heinrich Burggraf Zu Dohna-Schlobi</cp:lastModifiedBy>
  <cp:revision>2</cp:revision>
  <dcterms:created xsi:type="dcterms:W3CDTF">2016-09-09T16:07:00Z</dcterms:created>
  <dcterms:modified xsi:type="dcterms:W3CDTF">2016-09-09T16:12:00Z</dcterms:modified>
</cp:coreProperties>
</file>