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2.png" ContentType="image/png"/>
  <Override PartName="/word/media/rId20.png" ContentType="image/png"/>
  <Override PartName="/word/media/rId26.png" ContentType="image/png"/>
  <Override PartName="/word/media/rId29.png" ContentType="image/png"/>
  <Override PartName="/word/media/rId30.png" ContentType="image/png"/>
  <Override PartName="/word/media/rId27.png" ContentType="image/png"/>
  <Override PartName="/word/media/rId28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Exercises</w:t>
      </w:r>
      <w:r>
        <w:t xml:space="preserve"> </w:t>
      </w:r>
      <w:r>
        <w:t xml:space="preserve">from</w:t>
      </w:r>
      <w:r>
        <w:t xml:space="preserve"> </w:t>
      </w:r>
      <w:r>
        <w:t xml:space="preserve">R4DS:</w:t>
      </w:r>
      <w:r>
        <w:t xml:space="preserve"> </w:t>
      </w:r>
      <w:r>
        <w:t xml:space="preserve">Graphics</w:t>
      </w:r>
    </w:p>
    <w:p>
      <w:pPr>
        <w:pStyle w:val="Author"/>
      </w:pPr>
      <w:r>
        <w:t xml:space="preserve">H.</w:t>
      </w:r>
      <w:r>
        <w:t xml:space="preserve"> </w:t>
      </w:r>
      <w:r>
        <w:t xml:space="preserve">David</w:t>
      </w:r>
      <w:r>
        <w:t xml:space="preserve"> </w:t>
      </w:r>
      <w:r>
        <w:t xml:space="preserve">Shea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Feb</w:t>
      </w:r>
      <w:r>
        <w:t xml:space="preserve"> </w:t>
      </w:r>
      <w:r>
        <w:t xml:space="preserve">2021</w:t>
      </w:r>
    </w:p>
    <w:bookmarkStart w:id="33" w:name="plot-aesthetics"/>
    <w:p>
      <w:pPr>
        <w:pStyle w:val="Heading2"/>
      </w:pPr>
      <w:r>
        <w:t xml:space="preserve">Plot aesthetics</w:t>
      </w:r>
    </w:p>
    <w:p>
      <w:pPr>
        <w:pStyle w:val="FirstParagraph"/>
      </w:pPr>
      <w:r>
        <w:t xml:space="preserve">Here we demonstrate methods to improve communication efficacy by using various labeling and annotation options within</w:t>
      </w:r>
      <w:r>
        <w:t xml:space="preserve"> </w:t>
      </w:r>
      <w:r>
        <w:rPr>
          <w:b/>
        </w:rPr>
        <w:t xml:space="preserve">ggplot</w:t>
      </w:r>
      <w:r>
        <w:t xml:space="preserve"> </w:t>
      </w:r>
      <w:r>
        <w:t xml:space="preserve">(including references to options in the</w:t>
      </w:r>
      <w:r>
        <w:t xml:space="preserve"> </w:t>
      </w:r>
      <w:r>
        <w:rPr>
          <w:b/>
        </w:rPr>
        <w:t xml:space="preserve">ggplot</w:t>
      </w:r>
      <w:r>
        <w:t xml:space="preserve"> </w:t>
      </w:r>
      <w:r>
        <w:t xml:space="preserve">extension</w:t>
      </w:r>
      <w:r>
        <w:t xml:space="preserve"> </w:t>
      </w:r>
      <w:r>
        <w:rPr>
          <w:b/>
        </w:rPr>
        <w:t xml:space="preserve">ggrepel</w:t>
      </w:r>
      <w:r>
        <w:t xml:space="preserve">).</w:t>
      </w:r>
    </w:p>
    <w:p>
      <w:pPr>
        <w:pStyle w:val="BodyText"/>
      </w:pPr>
      <w:r>
        <w:drawing>
          <wp:inline>
            <wp:extent cx="5334000" cy="32920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ic_examples_files/figure-docx/ggplot_clarity_op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Some variable control over axis labels is demonstrated by</w:t>
      </w:r>
      <w:r>
        <w:t xml:space="preserve"> </w:t>
      </w:r>
      <w:r>
        <w:rPr>
          <w:rStyle w:val="VerbatimChar"/>
        </w:rPr>
        <w:t xml:space="preserve">scale_x_date()</w:t>
      </w:r>
      <w:r>
        <w:t xml:space="preserve"> </w:t>
      </w:r>
      <w:r>
        <w:t xml:space="preserve">with breaks set to specific elements from a tibble - in this case</w:t>
      </w:r>
      <w:r>
        <w:t xml:space="preserve"> </w:t>
      </w:r>
      <w:r>
        <w:rPr>
          <w:rStyle w:val="VerbatimChar"/>
        </w:rPr>
        <w:t xml:space="preserve">breaks = presidential$start</w:t>
      </w:r>
      <w:r>
        <w:t xml:space="preserve">.</w:t>
      </w:r>
    </w:p>
    <w:p>
      <w:pPr>
        <w:pStyle w:val="BodyText"/>
      </w:pPr>
      <w:r>
        <w:drawing>
          <wp:inline>
            <wp:extent cx="5334000" cy="32920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ic_examples_files/figure-docx/ggplot_scale_vari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Below demonstrates some control over how legends are displayed. We also control here the layout of the four different plots within the document with setting of various chunk options.</w:t>
      </w:r>
    </w:p>
    <w:p>
      <w:pPr>
        <w:pStyle w:val="BodyText"/>
      </w:pPr>
      <w:r>
        <w:rPr>
          <w:rStyle w:val="VerbatimChar"/>
        </w:rPr>
        <w:t xml:space="preserve">{r legend_and_display_control, echo = FALSE,     fig.asp = 1,     fig.align = "default",     out.width = "50%",     fig.width = 4}</w:t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ic_examples_files/figure-docx/legend_and_display_contro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876800" cy="487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ic_examples_files/figure-docx/legend_and_display_control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876800" cy="487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ic_examples_files/figure-docx/legend_and_display_control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876800" cy="487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ic_examples_files/figure-docx/legend_and_display_control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And, our aesthetically pleasing car plot again with legend control added.</w:t>
      </w:r>
    </w:p>
    <w:p>
      <w:pPr>
        <w:pStyle w:val="BodyText"/>
      </w:pPr>
      <w:r>
        <w:drawing>
          <wp:inline>
            <wp:extent cx="5334000" cy="32920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ic_examples_files/figure-docx/ggplot_clarity_options_plus_leg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plots that use log scale of underlying variable, it is a better - from a labeling perspective - to use the scale control geoms (e.g.,</w:t>
      </w:r>
      <w:r>
        <w:t xml:space="preserve"> </w:t>
      </w:r>
      <w:r>
        <w:rPr>
          <w:rStyle w:val="VerbatimChar"/>
        </w:rPr>
        <w:t xml:space="preserve">scale_x_log10()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scale_y_log10()</w:t>
      </w:r>
      <w:r>
        <w:t xml:space="preserve">) versus the log adjusted variables (e.g.,</w:t>
      </w:r>
      <w:r>
        <w:t xml:space="preserve"> </w:t>
      </w:r>
      <w:r>
        <w:rPr>
          <w:rStyle w:val="VerbatimChar"/>
        </w:rPr>
        <w:t xml:space="preserve">aes(log10(carat), log10(price))</w:t>
      </w:r>
      <w:r>
        <w:t xml:space="preserve">).</w:t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ic_examples_files/figure-docx/ggplot_log_dimension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876800" cy="487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ic_examples_files/figure-docx/ggplot_log_dimension_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latter plot is displayed in the log dimension space, but with the variable name and axis label markings preserved from the underlying data.</w:t>
      </w:r>
    </w:p>
    <w:p>
      <w:pPr>
        <w:pStyle w:val="BodyText"/>
      </w:pPr>
      <w:r>
        <w:t xml:space="preserve">This is an</w:t>
      </w:r>
      <w:r>
        <w:t xml:space="preserve"> </w:t>
      </w:r>
      <w:r>
        <w:rPr>
          <w:i/>
        </w:rPr>
        <w:t xml:space="preserve">obvious</w:t>
      </w:r>
      <w:r>
        <w:t xml:space="preserve"> </w:t>
      </w:r>
      <w:r>
        <w:t xml:space="preserve">aesthetically pleasing addtion to our Presidential Terms plot which demonstrates some color control options.</w:t>
      </w:r>
    </w:p>
    <w:p>
      <w:pPr>
        <w:pStyle w:val="BodyText"/>
      </w:pPr>
      <w:r>
        <w:drawing>
          <wp:inline>
            <wp:extent cx="5334000" cy="32920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ic_examples_files/figure-docx/ggplot_color_contro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And this adds in all of the other Presidential Terms plot improvement from question 2 in the 28.4.4 Exercises.</w:t>
      </w:r>
    </w:p>
    <w:p>
      <w:pPr>
        <w:pStyle w:val="BodyText"/>
      </w:pPr>
      <w:r>
        <w:drawing>
          <wp:inline>
            <wp:extent cx="5334000" cy="329207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ic_examples_files/figure-docx/ggplot_exercise_28_4_4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2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following example shows the control of various aesthetics across sub-plots from similar data.</w:t>
      </w:r>
    </w:p>
    <w:p>
      <w:pPr>
        <w:pStyle w:val="BodyText"/>
      </w:pPr>
      <w:r>
        <w:drawing>
          <wp:inline>
            <wp:extent cx="4876800" cy="487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ic_examples_files/figure-docx/control_across-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876800" cy="4876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ic_examples_files/figure-docx/control_across-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Exercises from R4DS: Graphics</dc:title>
  <dc:creator>H. David Shea</dc:creator>
  <cp:keywords/>
  <dcterms:created xsi:type="dcterms:W3CDTF">2021-02-04T19:02:39Z</dcterms:created>
  <dcterms:modified xsi:type="dcterms:W3CDTF">2021-02-04T19:02:39Z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 Feb 2021</vt:lpwstr>
  </property>
  <property fmtid="{D5CDD505-2E9C-101B-9397-08002B2CF9AE}" pid="3" name="output">
    <vt:lpwstr/>
  </property>
</Properties>
</file>