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GIẤY UỶ QUYỀN</w:t>
      </w:r>
    </w:p>
    <w:p>
      <w:r>
        <w:t>Bên uỷ quyền: CÔNG TY TNHH KHÁCH CŨ OMEGA, MST 0108888001, đại diện Bà LÊ THỊ CŨ — Giám đốc</w:t>
      </w:r>
    </w:p>
    <w:p>
      <w:r>
        <w:t>Bên được uỷ quyền: Công ty Luật TNHH HDS</w:t>
      </w:r>
    </w:p>
    <w:p>
      <w:r>
        <w:t>Nội dung: nộp hồ sơ thay đổi đăng ký doanh nghiệp.</w:t>
      </w:r>
    </w:p>
    <w:p>
      <w:r>
        <w:t>Ngày 15/03/2026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