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28" w:rsidRDefault="00596628" w:rsidP="00596628">
      <w:pPr>
        <w:pStyle w:val="a3"/>
        <w:spacing w:line="276" w:lineRule="auto"/>
      </w:pPr>
      <w:r>
        <w:rPr>
          <w:rFonts w:ascii="함초롬바탕" w:eastAsia="함초롬바탕" w:hAnsi="함초롬바탕" w:cs="함초롬바탕" w:hint="eastAsia"/>
          <w:b/>
          <w:bCs/>
        </w:rPr>
        <w:t xml:space="preserve">103 ROTC </w:t>
      </w: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B99B6" wp14:editId="7BD4C00B">
            <wp:simplePos x="0" y="0"/>
            <wp:positionH relativeFrom="page">
              <wp:posOffset>5543550</wp:posOffset>
            </wp:positionH>
            <wp:positionV relativeFrom="page">
              <wp:posOffset>2155190</wp:posOffset>
            </wp:positionV>
            <wp:extent cx="990600" cy="1336040"/>
            <wp:effectExtent l="0" t="0" r="0" b="0"/>
            <wp:wrapSquare wrapText="bothSides"/>
            <wp:docPr id="4" name="그림 4" descr="EMB000013d00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939992" descr="EMB000013d00c9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9B4AD" wp14:editId="08C50633">
            <wp:simplePos x="0" y="0"/>
            <wp:positionH relativeFrom="page">
              <wp:posOffset>4438650</wp:posOffset>
            </wp:positionH>
            <wp:positionV relativeFrom="page">
              <wp:posOffset>2147570</wp:posOffset>
            </wp:positionV>
            <wp:extent cx="971550" cy="1348105"/>
            <wp:effectExtent l="0" t="0" r="0" b="4445"/>
            <wp:wrapSquare wrapText="bothSides"/>
            <wp:docPr id="5" name="그림 5" descr="EMB000013d0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903112" descr="EMB000013d00c8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4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B9298" wp14:editId="4A83904F">
            <wp:simplePos x="0" y="0"/>
            <wp:positionH relativeFrom="page">
              <wp:posOffset>3276600</wp:posOffset>
            </wp:positionH>
            <wp:positionV relativeFrom="page">
              <wp:posOffset>2133600</wp:posOffset>
            </wp:positionV>
            <wp:extent cx="1045845" cy="1362075"/>
            <wp:effectExtent l="0" t="0" r="1905" b="9525"/>
            <wp:wrapSquare wrapText="bothSides"/>
            <wp:docPr id="3" name="그림 3" descr="EMB000013d00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940392" descr="EMB000013d00c8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43FE4B" wp14:editId="2F7F43B0">
            <wp:simplePos x="0" y="0"/>
            <wp:positionH relativeFrom="page">
              <wp:posOffset>2101850</wp:posOffset>
            </wp:positionH>
            <wp:positionV relativeFrom="page">
              <wp:posOffset>2118360</wp:posOffset>
            </wp:positionV>
            <wp:extent cx="1050484" cy="1358266"/>
            <wp:effectExtent l="0" t="0" r="0" b="0"/>
            <wp:wrapSquare wrapText="bothSides"/>
            <wp:docPr id="1" name="그림 1" descr="EMB000013d00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941192" descr="EMB000013d00c8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84" cy="135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47281" wp14:editId="02B9A837">
            <wp:simplePos x="0" y="0"/>
            <wp:positionH relativeFrom="page">
              <wp:posOffset>942975</wp:posOffset>
            </wp:positionH>
            <wp:positionV relativeFrom="page">
              <wp:posOffset>2104390</wp:posOffset>
            </wp:positionV>
            <wp:extent cx="1034454" cy="1353186"/>
            <wp:effectExtent l="0" t="0" r="0" b="0"/>
            <wp:wrapSquare wrapText="bothSides"/>
            <wp:docPr id="2" name="그림 2" descr="EMB000013d00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6940792" descr="EMB000013d00c8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54" cy="1353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</w:rPr>
        <w:t>HAN DUCK SEO, JOO YOUNG CHOI, KANG SU LEE, YOUNG JE WOO, JIN UK LEE</w:t>
      </w: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Back then, Wine was regarded expensive and luxury item in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korea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 xml:space="preserve"> but it becomes more available these days. Consumers nowadays seems to value the quality assurance tag of each wine. </w:t>
      </w:r>
      <w:proofErr w:type="gramStart"/>
      <w:r>
        <w:rPr>
          <w:rFonts w:ascii="함초롬바탕" w:eastAsia="함초롬바탕" w:hAnsi="함초롬바탕" w:cs="함초롬바탕" w:hint="eastAsia"/>
        </w:rPr>
        <w:t>so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it becomes important that how the quality of wines is evaluated. wine’s quality is evaluated by chemistry method and sensation method. </w:t>
      </w:r>
      <w:proofErr w:type="gramStart"/>
      <w:r>
        <w:rPr>
          <w:rFonts w:ascii="함초롬바탕" w:eastAsia="함초롬바탕" w:hAnsi="함초롬바탕" w:cs="함초롬바탕" w:hint="eastAsia"/>
        </w:rPr>
        <w:t>pH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, alcohol, and density is important element of chemistry method. </w:t>
      </w:r>
      <w:proofErr w:type="gramStart"/>
      <w:r>
        <w:rPr>
          <w:rFonts w:ascii="함초롬바탕" w:eastAsia="함초롬바탕" w:hAnsi="함초롬바탕" w:cs="함초롬바탕" w:hint="eastAsia"/>
        </w:rPr>
        <w:t>wine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is consist of water and alcohol mostly, and the others are sugar, organic acid. I’</w:t>
      </w:r>
      <w:proofErr w:type="spellStart"/>
      <w:r>
        <w:rPr>
          <w:rFonts w:ascii="함초롬바탕" w:eastAsia="함초롬바탕" w:hAnsi="함초롬바탕" w:cs="함초롬바탕" w:hint="eastAsia"/>
        </w:rPr>
        <w:t>ll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discuss which element makes wine’s quality better and by this analysis, I want to advise consumers which wine is good to drink and high quality.</w:t>
      </w: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Date set is extracted from [Cortez et al., 2009] and these are composed of quality of wine and variable to influence on it. There are red wine and white wine data. </w:t>
      </w:r>
      <w:proofErr w:type="gramStart"/>
      <w:r>
        <w:rPr>
          <w:rFonts w:ascii="함초롬바탕" w:eastAsia="함초롬바탕" w:hAnsi="함초롬바탕" w:cs="함초롬바탕" w:hint="eastAsia"/>
        </w:rPr>
        <w:t>so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we analyze both data.</w:t>
      </w: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First, the response variable is the quality of wine, and independent variable is wine's eleven physical-chemical elements(fixed acidity (high settlement), </w:t>
      </w:r>
      <w:proofErr w:type="spellStart"/>
      <w:r>
        <w:rPr>
          <w:rFonts w:ascii="함초롬바탕" w:eastAsia="함초롬바탕" w:hAnsi="함초롬바탕" w:cs="함초롬바탕" w:hint="eastAsia"/>
        </w:rPr>
        <w:t>latile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acidity (Fi divergence), citric acid (citric acid), residual sugar (residual sugar), chlorides (chloride), free sulfur dioxide (glass sulfur), total sulfur dioxide (before sulfur), density (density), pH (hydrogen ion concentration), </w:t>
      </w:r>
      <w:proofErr w:type="spellStart"/>
      <w:r>
        <w:rPr>
          <w:rFonts w:ascii="함초롬바탕" w:eastAsia="함초롬바탕" w:hAnsi="함초롬바탕" w:cs="함초롬바탕" w:hint="eastAsia"/>
        </w:rPr>
        <w:t>sulphates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(sulfates), alcohol (alcohol). </w:t>
      </w: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  <w:rPr>
          <w:rFonts w:ascii="함초롬바탕" w:eastAsia="함초롬바탕" w:hAnsi="함초롬바탕" w:cs="함초롬바탕"/>
        </w:rPr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In this data set, we are putting the score of the quality of wine from 0 to 10. The rest of the independent variable's observations were judged to be made without </w:t>
      </w:r>
      <w:proofErr w:type="spellStart"/>
      <w:r>
        <w:rPr>
          <w:rFonts w:ascii="함초롬바탕" w:eastAsia="함초롬바탕" w:hAnsi="함초롬바탕" w:cs="함초롬바탕" w:hint="eastAsia"/>
        </w:rPr>
        <w:t>stardardization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because they are not beyond the excess range.</w:t>
      </w:r>
    </w:p>
    <w:p w:rsidR="00596628" w:rsidRDefault="00596628" w:rsidP="00596628">
      <w:pPr>
        <w:pStyle w:val="a3"/>
        <w:spacing w:line="276" w:lineRule="auto"/>
        <w:rPr>
          <w:rFonts w:ascii="함초롬바탕" w:eastAsia="함초롬바탕" w:hAnsi="함초롬바탕" w:cs="함초롬바탕"/>
        </w:rPr>
      </w:pPr>
    </w:p>
    <w:p w:rsidR="00596628" w:rsidRDefault="00596628" w:rsidP="00596628">
      <w:pPr>
        <w:pStyle w:val="a3"/>
        <w:spacing w:line="276" w:lineRule="auto"/>
        <w:rPr>
          <w:rFonts w:ascii="함초롬바탕" w:eastAsia="함초롬바탕" w:hAnsi="함초롬바탕" w:cs="함초롬바탕"/>
        </w:rPr>
      </w:pPr>
    </w:p>
    <w:p w:rsidR="00596628" w:rsidRDefault="00596628" w:rsidP="00596628">
      <w:pPr>
        <w:pStyle w:val="a3"/>
        <w:spacing w:line="276" w:lineRule="auto"/>
        <w:rPr>
          <w:rFonts w:ascii="함초롬바탕" w:eastAsia="함초롬바탕" w:hAnsi="함초롬바탕" w:cs="함초롬바탕"/>
        </w:rPr>
      </w:pPr>
    </w:p>
    <w:p w:rsidR="00596628" w:rsidRDefault="00596628" w:rsidP="00596628">
      <w:pPr>
        <w:pStyle w:val="a3"/>
        <w:spacing w:line="276" w:lineRule="auto"/>
        <w:rPr>
          <w:rFonts w:ascii="함초롬바탕" w:eastAsia="함초롬바탕" w:hAnsi="함초롬바탕" w:cs="함초롬바탕"/>
        </w:rPr>
      </w:pPr>
    </w:p>
    <w:p w:rsidR="00596628" w:rsidRDefault="00596628" w:rsidP="00596628">
      <w:pPr>
        <w:wordWrap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9662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&lt;Red Wine&gt;</w:t>
      </w:r>
    </w:p>
    <w:p w:rsidR="00596628" w:rsidRPr="00596628" w:rsidRDefault="00596628" w:rsidP="00596628">
      <w:pPr>
        <w:wordWrap/>
        <w:spacing w:after="0" w:line="27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03"/>
        <w:gridCol w:w="718"/>
        <w:gridCol w:w="660"/>
        <w:gridCol w:w="659"/>
      </w:tblGrid>
      <w:tr w:rsidR="00596628" w:rsidRPr="00596628" w:rsidTr="00596628">
        <w:trPr>
          <w:trHeight w:val="1213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Red Wine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fixed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acidity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volatile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acidity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citric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acid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residual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sugar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chlorides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free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sulfur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dioxide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total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sulfur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dioxide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density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pH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sulphates</w:t>
            </w:r>
            <w:proofErr w:type="spellEnd"/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alcohol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quality</w:t>
            </w:r>
          </w:p>
        </w:tc>
      </w:tr>
      <w:tr w:rsidR="00596628" w:rsidRPr="00596628" w:rsidTr="00596628">
        <w:trPr>
          <w:trHeight w:val="485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min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4.6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0.012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0.99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2.74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0.33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8.4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</w:t>
            </w:r>
          </w:p>
        </w:tc>
      </w:tr>
      <w:tr w:rsidR="00596628" w:rsidRPr="00596628" w:rsidTr="00596628">
        <w:trPr>
          <w:trHeight w:val="485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max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15.9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1.58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15.5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0.611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72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289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1.003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4.01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14.9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8</w:t>
            </w:r>
          </w:p>
        </w:tc>
      </w:tr>
      <w:tr w:rsidR="00596628" w:rsidRPr="00596628" w:rsidTr="00596628">
        <w:trPr>
          <w:trHeight w:val="485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mean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8.31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0.52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0.27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2.53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0.08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15.87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46.46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0.996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3.31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0.65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10.42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5.63</w:t>
            </w:r>
          </w:p>
        </w:tc>
      </w:tr>
      <w:tr w:rsidR="00596628" w:rsidRPr="00596628" w:rsidTr="00596628">
        <w:trPr>
          <w:trHeight w:val="485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median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7.9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0.52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0.26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2.2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0.079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14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38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0.996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3.31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0.62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10.2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</w:t>
            </w:r>
          </w:p>
        </w:tc>
      </w:tr>
      <w:tr w:rsidR="00596628" w:rsidRPr="00596628" w:rsidTr="00596628">
        <w:trPr>
          <w:trHeight w:val="484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sd</w:t>
            </w:r>
            <w:proofErr w:type="spellEnd"/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1.74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0.17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1.40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0.04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10.46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32.89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0.001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0.15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0.16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1.06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0.80</w:t>
            </w:r>
          </w:p>
        </w:tc>
      </w:tr>
    </w:tbl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</w:pPr>
    </w:p>
    <w:p w:rsidR="00596628" w:rsidRDefault="00596628" w:rsidP="00596628">
      <w:pPr>
        <w:pStyle w:val="a3"/>
        <w:spacing w:line="276" w:lineRule="auto"/>
        <w:rPr>
          <w:rFonts w:hint="eastAsia"/>
        </w:rPr>
      </w:pPr>
    </w:p>
    <w:p w:rsidR="00596628" w:rsidRDefault="00596628" w:rsidP="00596628">
      <w:pPr>
        <w:pStyle w:val="a3"/>
        <w:spacing w:line="276" w:lineRule="auto"/>
        <w:rPr>
          <w:rFonts w:hint="eastAsia"/>
        </w:rPr>
      </w:pPr>
    </w:p>
    <w:p w:rsidR="00596628" w:rsidRDefault="00596628" w:rsidP="00596628">
      <w:pPr>
        <w:pStyle w:val="a3"/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99060</wp:posOffset>
            </wp:positionV>
            <wp:extent cx="5512435" cy="3436620"/>
            <wp:effectExtent l="0" t="0" r="0" b="0"/>
            <wp:wrapTopAndBottom/>
            <wp:docPr id="6" name="그림 6" descr="EMB000013d00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321920" descr="EMB000013d00c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220" w:rsidRDefault="001D0220" w:rsidP="00596628">
      <w:pPr>
        <w:spacing w:line="276" w:lineRule="auto"/>
      </w:pPr>
    </w:p>
    <w:p w:rsidR="00596628" w:rsidRDefault="00596628" w:rsidP="00596628">
      <w:pPr>
        <w:spacing w:line="276" w:lineRule="auto"/>
      </w:pPr>
    </w:p>
    <w:p w:rsidR="00596628" w:rsidRDefault="00596628" w:rsidP="00596628">
      <w:pPr>
        <w:spacing w:line="276" w:lineRule="auto"/>
      </w:pPr>
    </w:p>
    <w:p w:rsidR="00596628" w:rsidRDefault="00596628" w:rsidP="00596628">
      <w:pPr>
        <w:wordWrap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9662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&lt;</w:t>
      </w:r>
      <w:proofErr w:type="spellStart"/>
      <w:r w:rsidRPr="0059662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WhiteWine</w:t>
      </w:r>
      <w:proofErr w:type="spellEnd"/>
      <w:r w:rsidRPr="0059662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&gt;</w:t>
      </w:r>
    </w:p>
    <w:p w:rsidR="00596628" w:rsidRPr="00596628" w:rsidRDefault="00596628" w:rsidP="00596628">
      <w:pPr>
        <w:wordWrap/>
        <w:spacing w:after="0" w:line="27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15"/>
        <w:gridCol w:w="732"/>
        <w:gridCol w:w="673"/>
        <w:gridCol w:w="671"/>
      </w:tblGrid>
      <w:tr w:rsidR="00596628" w:rsidRPr="00596628" w:rsidTr="00596628">
        <w:trPr>
          <w:trHeight w:val="1419"/>
          <w:jc w:val="center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white Wine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fixed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acidity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volatile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acidity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citric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acid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residual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sugar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chlorides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free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sulfur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dioxide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total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sulfur</w:t>
            </w:r>
            <w:proofErr w:type="gramEnd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.</w:t>
            </w:r>
          </w:p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dioxide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density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pH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sulphates</w:t>
            </w:r>
            <w:proofErr w:type="spellEnd"/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alcohol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quality</w:t>
            </w:r>
          </w:p>
        </w:tc>
      </w:tr>
      <w:tr w:rsidR="00596628" w:rsidRPr="00596628" w:rsidTr="00596628">
        <w:trPr>
          <w:trHeight w:val="466"/>
          <w:jc w:val="center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min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3.8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0.008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0.009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0.987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2.72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0.22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8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</w:t>
            </w:r>
          </w:p>
        </w:tc>
      </w:tr>
      <w:tr w:rsidR="00596628" w:rsidRPr="00596628" w:rsidTr="00596628">
        <w:trPr>
          <w:trHeight w:val="466"/>
          <w:jc w:val="center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max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14.2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1.66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65.8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0.946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289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440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1.038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3.82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1.08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14.2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9</w:t>
            </w:r>
          </w:p>
        </w:tc>
      </w:tr>
      <w:tr w:rsidR="00596628" w:rsidRPr="00596628" w:rsidTr="00596628">
        <w:trPr>
          <w:trHeight w:val="466"/>
          <w:jc w:val="center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mean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6.854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0.278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0.334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6.391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0.045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35.3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138.36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0.994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3.188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0.489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10.514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5.87</w:t>
            </w:r>
          </w:p>
        </w:tc>
      </w:tr>
      <w:tr w:rsidR="00596628" w:rsidRPr="00596628" w:rsidTr="00596628">
        <w:trPr>
          <w:trHeight w:val="466"/>
          <w:jc w:val="center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median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6.8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0.26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0.32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5.2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0.043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134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0.993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3.18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0.47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10.4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6</w:t>
            </w:r>
          </w:p>
        </w:tc>
      </w:tr>
      <w:tr w:rsidR="00596628" w:rsidRPr="00596628" w:rsidTr="00596628">
        <w:trPr>
          <w:trHeight w:val="466"/>
          <w:jc w:val="center"/>
        </w:trPr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sd</w:t>
            </w:r>
            <w:proofErr w:type="spellEnd"/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0.843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0.10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0.121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5.072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0.021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17.007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42.498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0.002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0.151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0.114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1.23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96628" w:rsidRPr="00596628" w:rsidRDefault="00596628" w:rsidP="00596628">
            <w:pPr>
              <w:wordWrap/>
              <w:spacing w:after="0" w:line="27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9662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0"/>
                <w:szCs w:val="10"/>
              </w:rPr>
              <w:t>0.885</w:t>
            </w:r>
          </w:p>
        </w:tc>
      </w:tr>
    </w:tbl>
    <w:p w:rsidR="00596628" w:rsidRPr="00596628" w:rsidRDefault="00596628" w:rsidP="00596628">
      <w:pPr>
        <w:spacing w:after="0" w:line="276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96628" w:rsidRDefault="00596628" w:rsidP="00596628">
      <w:pPr>
        <w:spacing w:line="276" w:lineRule="auto"/>
      </w:pPr>
    </w:p>
    <w:p w:rsidR="00596628" w:rsidRDefault="00596628" w:rsidP="00596628">
      <w:pPr>
        <w:spacing w:line="276" w:lineRule="auto"/>
      </w:pPr>
    </w:p>
    <w:p w:rsidR="00596628" w:rsidRDefault="00596628" w:rsidP="00596628">
      <w:pPr>
        <w:spacing w:line="276" w:lineRule="auto"/>
      </w:pPr>
    </w:p>
    <w:p w:rsidR="00596628" w:rsidRDefault="00596628" w:rsidP="00596628">
      <w:pPr>
        <w:pStyle w:val="a3"/>
        <w:spacing w:line="276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14605</wp:posOffset>
            </wp:positionV>
            <wp:extent cx="5702935" cy="3562350"/>
            <wp:effectExtent l="0" t="0" r="0" b="0"/>
            <wp:wrapTopAndBottom/>
            <wp:docPr id="7" name="그림 7" descr="EMB000013d00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082088" descr="EMB000013d00c9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628" w:rsidRDefault="00596628" w:rsidP="00596628">
      <w:pPr>
        <w:spacing w:line="276" w:lineRule="auto"/>
      </w:pPr>
    </w:p>
    <w:p w:rsidR="00596628" w:rsidRDefault="00596628" w:rsidP="00596628">
      <w:pPr>
        <w:pStyle w:val="MS"/>
        <w:spacing w:line="276" w:lineRule="auto"/>
      </w:pPr>
    </w:p>
    <w:p w:rsidR="00596628" w:rsidRDefault="00596628" w:rsidP="00596628">
      <w:pPr>
        <w:pStyle w:val="MS"/>
        <w:spacing w:line="276" w:lineRule="auto"/>
      </w:pPr>
      <w:bookmarkStart w:id="0" w:name="_GoBack"/>
      <w:bookmarkEnd w:id="0"/>
      <w:r>
        <w:lastRenderedPageBreak/>
        <w:tab/>
      </w:r>
      <w:r>
        <w:rPr>
          <w:rFonts w:ascii="맑은 고딕" w:eastAsia="맑은 고딕" w:hAnsi="맑은 고딕" w:hint="eastAsia"/>
        </w:rPr>
        <w:t xml:space="preserve">We have a selection of wines physical and chemical data. Therefore, quantification is much more concreter than the other data. The number of Variable is 11, which is many big. </w:t>
      </w:r>
    </w:p>
    <w:p w:rsidR="00596628" w:rsidRDefault="00596628" w:rsidP="00596628">
      <w:pPr>
        <w:pStyle w:val="MS"/>
        <w:spacing w:line="276" w:lineRule="auto"/>
      </w:pPr>
    </w:p>
    <w:p w:rsidR="00596628" w:rsidRDefault="00596628" w:rsidP="00596628">
      <w:pPr>
        <w:pStyle w:val="MS"/>
        <w:spacing w:line="276" w:lineRule="auto"/>
      </w:pPr>
      <w:r>
        <w:rPr>
          <w:rFonts w:ascii="맑은 고딕" w:eastAsia="맑은 고딕" w:hAnsi="맑은 고딕" w:hint="eastAsia"/>
        </w:rPr>
        <w:t xml:space="preserve">&lt;fixed acidity, </w:t>
      </w:r>
      <w:proofErr w:type="spellStart"/>
      <w:r>
        <w:rPr>
          <w:rFonts w:ascii="맑은 고딕" w:eastAsia="맑은 고딕" w:hAnsi="맑은 고딕" w:hint="eastAsia"/>
        </w:rPr>
        <w:t>latile</w:t>
      </w:r>
      <w:proofErr w:type="spellEnd"/>
      <w:r>
        <w:rPr>
          <w:rFonts w:ascii="맑은 고딕" w:eastAsia="맑은 고딕" w:hAnsi="맑은 고딕" w:hint="eastAsia"/>
        </w:rPr>
        <w:t xml:space="preserve"> acidity. citric acid, residual sugar, chlorides, free sulfur dioxide, total sulfur dioxide, density, pH, </w:t>
      </w:r>
      <w:proofErr w:type="spellStart"/>
      <w:r>
        <w:rPr>
          <w:rFonts w:ascii="맑은 고딕" w:eastAsia="맑은 고딕" w:hAnsi="맑은 고딕" w:hint="eastAsia"/>
        </w:rPr>
        <w:t>sulphates</w:t>
      </w:r>
      <w:proofErr w:type="spellEnd"/>
      <w:r>
        <w:rPr>
          <w:rFonts w:ascii="맑은 고딕" w:eastAsia="맑은 고딕" w:hAnsi="맑은 고딕" w:hint="eastAsia"/>
        </w:rPr>
        <w:t>, alcohol&gt;</w:t>
      </w:r>
    </w:p>
    <w:p w:rsidR="00596628" w:rsidRDefault="00596628" w:rsidP="00596628">
      <w:pPr>
        <w:pStyle w:val="MS"/>
        <w:spacing w:line="276" w:lineRule="auto"/>
      </w:pPr>
    </w:p>
    <w:p w:rsidR="00596628" w:rsidRDefault="00596628" w:rsidP="00596628">
      <w:pPr>
        <w:pStyle w:val="MS"/>
        <w:spacing w:line="276" w:lineRule="auto"/>
      </w:pPr>
      <w:r>
        <w:tab/>
      </w:r>
      <w:r>
        <w:rPr>
          <w:rFonts w:ascii="맑은 고딕" w:eastAsia="맑은 고딕" w:hAnsi="맑은 고딕" w:hint="eastAsia"/>
        </w:rPr>
        <w:t xml:space="preserve">There are </w:t>
      </w:r>
      <w:proofErr w:type="spellStart"/>
      <w:proofErr w:type="gramStart"/>
      <w:r>
        <w:rPr>
          <w:rFonts w:ascii="맑은 고딕" w:eastAsia="맑은 고딕" w:hAnsi="맑은 고딕" w:hint="eastAsia"/>
        </w:rPr>
        <w:t>mary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variables, so we cannot confirm the aspects of this wine data. Therefore, in the final project, we analyze the salient aspect later. </w:t>
      </w:r>
    </w:p>
    <w:p w:rsidR="00596628" w:rsidRDefault="00596628" w:rsidP="00596628">
      <w:pPr>
        <w:pStyle w:val="MS"/>
        <w:spacing w:line="276" w:lineRule="auto"/>
      </w:pPr>
      <w:r>
        <w:tab/>
      </w:r>
      <w:r>
        <w:rPr>
          <w:rFonts w:ascii="맑은 고딕" w:eastAsia="맑은 고딕" w:hAnsi="맑은 고딕" w:hint="eastAsia"/>
        </w:rPr>
        <w:t xml:space="preserve">We perform this project </w:t>
      </w:r>
      <w:proofErr w:type="spellStart"/>
      <w:r>
        <w:rPr>
          <w:rFonts w:ascii="맑은 고딕" w:eastAsia="맑은 고딕" w:hAnsi="맑은 고딕" w:hint="eastAsia"/>
        </w:rPr>
        <w:t>thoughout</w:t>
      </w:r>
      <w:proofErr w:type="spellEnd"/>
      <w:r>
        <w:rPr>
          <w:rFonts w:ascii="맑은 고딕" w:eastAsia="맑은 고딕" w:hAnsi="맑은 고딕" w:hint="eastAsia"/>
        </w:rPr>
        <w:t xml:space="preserve"> regression, clustering, ridge, and lasso which are methods of analysis. </w:t>
      </w:r>
    </w:p>
    <w:p w:rsidR="00596628" w:rsidRDefault="00596628" w:rsidP="00596628">
      <w:pPr>
        <w:pStyle w:val="a3"/>
        <w:spacing w:line="276" w:lineRule="auto"/>
      </w:pPr>
    </w:p>
    <w:p w:rsidR="00596628" w:rsidRPr="00596628" w:rsidRDefault="00596628" w:rsidP="00596628">
      <w:pPr>
        <w:spacing w:line="276" w:lineRule="auto"/>
        <w:rPr>
          <w:rFonts w:hint="eastAsia"/>
        </w:rPr>
      </w:pPr>
    </w:p>
    <w:sectPr w:rsidR="00596628" w:rsidRPr="00596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28"/>
    <w:rsid w:val="001D0220"/>
    <w:rsid w:val="005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98BB-5683-4257-B679-36A8775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662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596628"/>
    <w:pPr>
      <w:spacing w:after="100" w:line="136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Woo</cp:lastModifiedBy>
  <cp:revision>1</cp:revision>
  <dcterms:created xsi:type="dcterms:W3CDTF">2015-07-10T01:36:00Z</dcterms:created>
  <dcterms:modified xsi:type="dcterms:W3CDTF">2015-07-10T01:40:00Z</dcterms:modified>
</cp:coreProperties>
</file>