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A900"/>
          <w:sz w:val="30"/>
        </w:rPr>
        <w:t>ANEXO 4</w:t>
      </w:r>
    </w:p>
    <w:p>
      <w:pPr>
        <w:jc w:val="center"/>
      </w:pPr>
      <w:r>
        <w:rPr>
          <w:b/>
          <w:sz w:val="25"/>
        </w:rPr>
        <w:t>Formato para la definición de especificaciones técnicas de software</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Programa</w:t>
            </w:r>
          </w:p>
        </w:tc>
        <w:tc>
          <w:tcPr>
            <w:tcW w:type="dxa" w:w="6520"/>
          </w:tcPr>
          <w:p>
            <w:r>
              <w:t>Tecnólogo en Análisis y Desarrollo de Software (228118)</w:t>
            </w:r>
          </w:p>
        </w:tc>
      </w:tr>
      <w:tr>
        <w:tc>
          <w:tcPr>
            <w:tcW w:type="dxa" w:w="2835"/>
            <w:shd w:val="clear" w:color="auto" w:fill="E2F0D9"/>
          </w:tcPr>
          <w:p>
            <w:r/>
            <w:r>
              <w:rPr>
                <w:b/>
              </w:rPr>
              <w:t>Momento</w:t>
            </w:r>
          </w:p>
        </w:tc>
        <w:tc>
          <w:tcPr>
            <w:tcW w:type="dxa" w:w="6520"/>
          </w:tcPr>
          <w:p>
            <w:r>
              <w:t>3.4 Transferencia – Subactividad 2</w:t>
            </w:r>
          </w:p>
        </w:tc>
      </w:tr>
      <w:tr>
        <w:tc>
          <w:tcPr>
            <w:tcW w:type="dxa" w:w="2835"/>
            <w:shd w:val="clear" w:color="auto" w:fill="E2F0D9"/>
          </w:tcPr>
          <w:p>
            <w:r/>
            <w:r>
              <w:rPr>
                <w:b/>
              </w:rPr>
              <w:t>Competencia</w:t>
            </w:r>
          </w:p>
        </w:tc>
        <w:tc>
          <w:tcPr>
            <w:tcW w:type="dxa" w:w="6520"/>
          </w:tcPr>
          <w:p>
            <w:r>
              <w:t>220501094. Estructurar propuesta técnica de servicio de tecnología de la información según requisitos técnicos y normativa.</w:t>
            </w:r>
          </w:p>
        </w:tc>
      </w:tr>
      <w:tr>
        <w:tc>
          <w:tcPr>
            <w:tcW w:type="dxa" w:w="2835"/>
            <w:shd w:val="clear" w:color="auto" w:fill="E2F0D9"/>
          </w:tcPr>
          <w:p>
            <w:r/>
            <w:r>
              <w:rPr>
                <w:b/>
              </w:rPr>
              <w:t>Resultado de aprendizaje</w:t>
            </w:r>
          </w:p>
        </w:tc>
        <w:tc>
          <w:tcPr>
            <w:tcW w:type="dxa" w:w="6520"/>
          </w:tcPr>
          <w:p>
            <w:r>
              <w:t>Definir especificaciones técnicas del software de acuerdo con las características del software a construir.</w:t>
            </w:r>
          </w:p>
        </w:tc>
      </w:tr>
      <w:tr>
        <w:tc>
          <w:tcPr>
            <w:tcW w:type="dxa" w:w="2835"/>
            <w:shd w:val="clear" w:color="auto" w:fill="E2F0D9"/>
          </w:tcPr>
          <w:p>
            <w:r/>
            <w:r>
              <w:rPr>
                <w:b/>
              </w:rPr>
              <w:t>Modalidad</w:t>
            </w:r>
          </w:p>
        </w:tc>
        <w:tc>
          <w:tcPr>
            <w:tcW w:type="dxa" w:w="6520"/>
          </w:tcPr>
          <w:p>
            <w:r>
              <w:t>Presencial. El instructor entrega este formato y explica el ejemplo durante la sesión.</w:t>
            </w:r>
          </w:p>
        </w:tc>
      </w:tr>
      <w:tr>
        <w:tc>
          <w:tcPr>
            <w:tcW w:type="dxa" w:w="2835"/>
            <w:shd w:val="clear" w:color="auto" w:fill="E2F0D9"/>
          </w:tcPr>
          <w:p>
            <w:r/>
            <w:r>
              <w:rPr>
                <w:b/>
              </w:rPr>
              <w:t>Organización</w:t>
            </w:r>
          </w:p>
        </w:tc>
        <w:tc>
          <w:tcPr>
            <w:tcW w:type="dxa" w:w="6520"/>
          </w:tcPr>
          <w:p>
            <w:r>
              <w:t>Trabajo individual con acompañamiento del instructor.</w:t>
            </w:r>
          </w:p>
        </w:tc>
      </w:tr>
      <w:tr>
        <w:tc>
          <w:tcPr>
            <w:tcW w:type="dxa" w:w="2835"/>
            <w:shd w:val="clear" w:color="auto" w:fill="E2F0D9"/>
          </w:tcPr>
          <w:p>
            <w:r/>
            <w:r>
              <w:rPr>
                <w:b/>
              </w:rPr>
              <w:t>Duración</w:t>
            </w:r>
          </w:p>
        </w:tc>
        <w:tc>
          <w:tcPr>
            <w:tcW w:type="dxa" w:w="6520"/>
          </w:tcPr>
          <w:p>
            <w:r>
              <w:t>10 horas</w:t>
            </w:r>
          </w:p>
        </w:tc>
      </w:tr>
    </w:tbl>
    <w:p/>
    <w:p>
      <w:pPr>
        <w:keepNext/>
        <w:spacing w:before="240"/>
      </w:pPr>
      <w:r>
        <w:rPr>
          <w:b/>
          <w:color w:val="39A900"/>
          <w:sz w:val="26"/>
        </w:rPr>
        <w:t>Propósito</w:t>
      </w:r>
    </w:p>
    <w:p>
      <w:pPr>
        <w:jc w:val="both"/>
      </w:pPr>
      <w:r>
        <w:rPr>
          <w:i w:val="0"/>
        </w:rPr>
        <w:t>Elaborar el documento de especificaciones técnicas de la solución de software, con sus referentes técnicos de hardware y software, el tipo de licenciamiento de sus componentes y una estimación inicial de las condiciones económicas.</w:t>
      </w:r>
    </w:p>
    <w:p>
      <w:pPr>
        <w:keepNext/>
        <w:spacing w:before="240"/>
      </w:pPr>
      <w:r>
        <w:rPr>
          <w:b/>
          <w:color w:val="39A900"/>
          <w:sz w:val="26"/>
        </w:rPr>
        <w:t>Instrucciones</w:t>
      </w:r>
    </w:p>
    <w:p>
      <w:pPr>
        <w:ind w:left="510" w:hanging="340"/>
        <w:jc w:val="both"/>
      </w:pPr>
      <w:r>
        <w:t xml:space="preserve">1. </w:t>
      </w:r>
      <w:r>
        <w:t>Revise los acuerdos de la mesa técnica (Anexo 3) y la información del proyecto formativo.</w:t>
      </w:r>
    </w:p>
    <w:p>
      <w:pPr>
        <w:ind w:left="510" w:hanging="340"/>
        <w:jc w:val="both"/>
      </w:pPr>
      <w:r>
        <w:t xml:space="preserve">2. </w:t>
      </w:r>
      <w:r>
        <w:t>Estudie el ejemplo del apartado B antes de diligenciar su documento.</w:t>
      </w:r>
    </w:p>
    <w:p>
      <w:pPr>
        <w:ind w:left="510" w:hanging="340"/>
        <w:jc w:val="both"/>
      </w:pPr>
      <w:r>
        <w:t xml:space="preserve">3. </w:t>
      </w:r>
      <w:r>
        <w:t>Diligencie individualmente cada sección del apartado A; no deje campos vacíos.</w:t>
      </w:r>
    </w:p>
    <w:p>
      <w:pPr>
        <w:ind w:left="510" w:hanging="340"/>
        <w:jc w:val="both"/>
      </w:pPr>
      <w:r>
        <w:t xml:space="preserve">4. </w:t>
      </w:r>
      <w:r>
        <w:t>Cite en cada referente técnico la fuente consultada (documentación oficial, ficha técnica o norma).</w:t>
      </w:r>
    </w:p>
    <w:p>
      <w:pPr>
        <w:ind w:left="510" w:hanging="340"/>
        <w:jc w:val="both"/>
      </w:pPr>
      <w:r>
        <w:t xml:space="preserve">5. </w:t>
      </w:r>
      <w:r>
        <w:t>Revise su documento con la lista de chequeo del apartado C antes de entregarlo.</w:t>
      </w:r>
    </w:p>
    <w:p>
      <w:pPr>
        <w:keepNext/>
        <w:spacing w:before="240"/>
      </w:pPr>
      <w:r>
        <w:rPr>
          <w:b/>
          <w:color w:val="39A900"/>
          <w:sz w:val="26"/>
        </w:rPr>
        <w:t>A. Formato de especificaciones técnicas</w:t>
      </w:r>
    </w:p>
    <w:p>
      <w:pPr>
        <w:keepNext/>
        <w:spacing w:before="160"/>
      </w:pPr>
      <w:r>
        <w:rPr>
          <w:b/>
          <w:color w:val="1F1F1F"/>
          <w:sz w:val="23"/>
        </w:rPr>
        <w:t>1. Datos generales</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 la solución</w:t>
            </w:r>
          </w:p>
        </w:tc>
        <w:tc>
          <w:tcPr>
            <w:tcW w:type="dxa" w:w="6520"/>
          </w:tcPr>
          <w:p>
            <w:r/>
          </w:p>
        </w:tc>
      </w:tr>
      <w:tr>
        <w:tc>
          <w:tcPr>
            <w:tcW w:type="dxa" w:w="2835"/>
            <w:shd w:val="clear" w:color="auto" w:fill="E2F0D9"/>
          </w:tcPr>
          <w:p>
            <w:r/>
            <w:r>
              <w:rPr>
                <w:b/>
              </w:rPr>
              <w:t>Organización / cliente</w:t>
            </w:r>
          </w:p>
        </w:tc>
        <w:tc>
          <w:tcPr>
            <w:tcW w:type="dxa" w:w="6520"/>
          </w:tcPr>
          <w:p>
            <w:r/>
          </w:p>
        </w:tc>
      </w:tr>
      <w:tr>
        <w:tc>
          <w:tcPr>
            <w:tcW w:type="dxa" w:w="2835"/>
            <w:shd w:val="clear" w:color="auto" w:fill="E2F0D9"/>
          </w:tcPr>
          <w:p>
            <w:r/>
            <w:r>
              <w:rPr>
                <w:b/>
              </w:rPr>
              <w:t>Proceso que se interviene</w:t>
            </w:r>
          </w:p>
        </w:tc>
        <w:tc>
          <w:tcPr>
            <w:tcW w:type="dxa" w:w="6520"/>
          </w:tcPr>
          <w:p>
            <w:r/>
          </w:p>
        </w:tc>
      </w:tr>
      <w:tr>
        <w:tc>
          <w:tcPr>
            <w:tcW w:type="dxa" w:w="2835"/>
            <w:shd w:val="clear" w:color="auto" w:fill="E2F0D9"/>
          </w:tcPr>
          <w:p>
            <w:r/>
            <w:r>
              <w:rPr>
                <w:b/>
              </w:rPr>
              <w:t>Elaborado por</w:t>
            </w:r>
          </w:p>
        </w:tc>
        <w:tc>
          <w:tcPr>
            <w:tcW w:type="dxa" w:w="6520"/>
          </w:tcPr>
          <w:p>
            <w:r/>
          </w:p>
        </w:tc>
      </w:tr>
      <w:tr>
        <w:tc>
          <w:tcPr>
            <w:tcW w:type="dxa" w:w="2835"/>
            <w:shd w:val="clear" w:color="auto" w:fill="E2F0D9"/>
          </w:tcPr>
          <w:p>
            <w:r/>
            <w:r>
              <w:rPr>
                <w:b/>
              </w:rPr>
              <w:t>Fecha y versión</w:t>
            </w:r>
          </w:p>
        </w:tc>
        <w:tc>
          <w:tcPr>
            <w:tcW w:type="dxa" w:w="6520"/>
          </w:tcPr>
          <w:p>
            <w:r/>
          </w:p>
        </w:tc>
      </w:tr>
    </w:tbl>
    <w:p/>
    <w:p>
      <w:pPr>
        <w:keepNext/>
        <w:spacing w:before="160"/>
      </w:pPr>
      <w:r>
        <w:rPr>
          <w:b/>
          <w:color w:val="1F1F1F"/>
          <w:sz w:val="23"/>
        </w:rPr>
        <w:t>2. Descripción de la solución</w:t>
      </w:r>
    </w:p>
    <w:p>
      <w:pPr>
        <w:jc w:val="both"/>
      </w:pPr>
      <w:r>
        <w:rPr>
          <w:i w:val="0"/>
        </w:rPr>
        <w:t>Objetivo, usuarios, alcance (qué incluye y qué no incluye) y tipo de solución (web, móvil, escritorio o multiplataforma).</w:t>
      </w:r>
    </w:p>
    <w:tbl>
      <w:tblPr>
        <w:tblStyle w:val="TableGrid"/>
        <w:tblW w:type="auto" w:w="0"/>
        <w:jc w:val="center"/>
        <w:tblLayout w:type="fixed"/>
        <w:tblLook w:firstColumn="1" w:firstRow="1" w:lastColumn="0" w:lastRow="0" w:noHBand="0" w:noVBand="1" w:val="04A0"/>
      </w:tblPr>
      <w:tblGrid>
        <w:gridCol w:w="9354"/>
      </w:tblGrid>
      <w:tr>
        <w:tc>
          <w:tcPr>
            <w:tcW w:type="dxa" w:w="9354"/>
            <w:shd w:val="clear" w:color="auto" w:fill="39A900"/>
          </w:tcPr>
          <w:p>
            <w:r/>
            <w:r>
              <w:rPr>
                <w:b/>
                <w:color w:val="FFFFFF"/>
                <w:sz w:val="20"/>
              </w:rPr>
              <w:t>Descripción</w:t>
            </w:r>
          </w:p>
        </w:tc>
      </w:tr>
      <w:tr>
        <w:tc>
          <w:tcPr>
            <w:tcW w:type="dxa" w:w="9354"/>
          </w:tcPr>
          <w:p>
            <w:r/>
            <w:r>
              <w:rPr>
                <w:sz w:val="20"/>
              </w:rPr>
              <w:br/>
              <w:br/>
              <w:br/>
            </w:r>
          </w:p>
        </w:tc>
      </w:tr>
    </w:tbl>
    <w:p/>
    <w:p>
      <w:pPr>
        <w:keepNext/>
        <w:spacing w:before="160"/>
      </w:pPr>
      <w:r>
        <w:rPr>
          <w:b/>
          <w:color w:val="1F1F1F"/>
          <w:sz w:val="23"/>
        </w:rPr>
        <w:t>3. Características técnicas de la solución</w:t>
      </w:r>
    </w:p>
    <w:tbl>
      <w:tblPr>
        <w:tblStyle w:val="TableGrid"/>
        <w:tblW w:type="auto" w:w="0"/>
        <w:jc w:val="center"/>
        <w:tblLayout w:type="fixed"/>
        <w:tblLook w:firstColumn="1" w:firstRow="1" w:lastColumn="0" w:lastRow="0" w:noHBand="0" w:noVBand="1" w:val="04A0"/>
      </w:tblPr>
      <w:tblGrid>
        <w:gridCol w:w="3685"/>
        <w:gridCol w:w="5669"/>
      </w:tblGrid>
      <w:tr>
        <w:tc>
          <w:tcPr>
            <w:tcW w:type="dxa" w:w="3685"/>
            <w:shd w:val="clear" w:color="auto" w:fill="39A900"/>
          </w:tcPr>
          <w:p>
            <w:r/>
            <w:r>
              <w:rPr>
                <w:b/>
                <w:color w:val="FFFFFF"/>
                <w:sz w:val="20"/>
              </w:rPr>
              <w:t>Característica</w:t>
            </w:r>
          </w:p>
        </w:tc>
        <w:tc>
          <w:tcPr>
            <w:tcW w:type="dxa" w:w="5669"/>
            <w:shd w:val="clear" w:color="auto" w:fill="39A900"/>
          </w:tcPr>
          <w:p>
            <w:r/>
            <w:r>
              <w:rPr>
                <w:b/>
                <w:color w:val="FFFFFF"/>
                <w:sz w:val="20"/>
              </w:rPr>
              <w:t>Especificación</w:t>
            </w:r>
          </w:p>
        </w:tc>
      </w:tr>
      <w:tr>
        <w:tc>
          <w:tcPr>
            <w:tcW w:type="dxa" w:w="3685"/>
          </w:tcPr>
          <w:p>
            <w:r/>
            <w:r>
              <w:rPr>
                <w:sz w:val="20"/>
              </w:rPr>
              <w:t>Arquitectura (cliente-servidor, web, móvil, nube)</w:t>
            </w:r>
          </w:p>
        </w:tc>
        <w:tc>
          <w:tcPr>
            <w:tcW w:type="dxa" w:w="5669"/>
          </w:tcPr>
          <w:p>
            <w:r/>
            <w:r>
              <w:rPr>
                <w:sz w:val="20"/>
              </w:rPr>
            </w:r>
          </w:p>
        </w:tc>
      </w:tr>
      <w:tr>
        <w:tc>
          <w:tcPr>
            <w:tcW w:type="dxa" w:w="3685"/>
          </w:tcPr>
          <w:p>
            <w:r/>
            <w:r>
              <w:rPr>
                <w:sz w:val="20"/>
              </w:rPr>
              <w:t>Plataformas y sistemas operativos soportados</w:t>
            </w:r>
          </w:p>
        </w:tc>
        <w:tc>
          <w:tcPr>
            <w:tcW w:type="dxa" w:w="5669"/>
          </w:tcPr>
          <w:p>
            <w:r/>
            <w:r>
              <w:rPr>
                <w:sz w:val="20"/>
              </w:rPr>
            </w:r>
          </w:p>
        </w:tc>
      </w:tr>
      <w:tr>
        <w:tc>
          <w:tcPr>
            <w:tcW w:type="dxa" w:w="3685"/>
          </w:tcPr>
          <w:p>
            <w:r/>
            <w:r>
              <w:rPr>
                <w:sz w:val="20"/>
              </w:rPr>
              <w:t>Funcionamiento sin conexión / sincronización</w:t>
            </w:r>
          </w:p>
        </w:tc>
        <w:tc>
          <w:tcPr>
            <w:tcW w:type="dxa" w:w="5669"/>
          </w:tcPr>
          <w:p>
            <w:r/>
            <w:r>
              <w:rPr>
                <w:sz w:val="20"/>
              </w:rPr>
            </w:r>
          </w:p>
        </w:tc>
      </w:tr>
      <w:tr>
        <w:tc>
          <w:tcPr>
            <w:tcW w:type="dxa" w:w="3685"/>
          </w:tcPr>
          <w:p>
            <w:r/>
            <w:r>
              <w:rPr>
                <w:sz w:val="20"/>
              </w:rPr>
              <w:t>Número estimado de usuarios y volumen de datos</w:t>
            </w:r>
          </w:p>
        </w:tc>
        <w:tc>
          <w:tcPr>
            <w:tcW w:type="dxa" w:w="5669"/>
          </w:tcPr>
          <w:p>
            <w:r/>
            <w:r>
              <w:rPr>
                <w:sz w:val="20"/>
              </w:rPr>
            </w:r>
          </w:p>
        </w:tc>
      </w:tr>
      <w:tr>
        <w:tc>
          <w:tcPr>
            <w:tcW w:type="dxa" w:w="3685"/>
          </w:tcPr>
          <w:p>
            <w:r/>
            <w:r>
              <w:rPr>
                <w:sz w:val="20"/>
              </w:rPr>
              <w:t>Seguridad (autenticación, copias de respaldo)</w:t>
            </w:r>
          </w:p>
        </w:tc>
        <w:tc>
          <w:tcPr>
            <w:tcW w:type="dxa" w:w="5669"/>
          </w:tcPr>
          <w:p>
            <w:r/>
            <w:r>
              <w:rPr>
                <w:sz w:val="20"/>
              </w:rPr>
            </w:r>
          </w:p>
        </w:tc>
      </w:tr>
    </w:tbl>
    <w:p/>
    <w:p>
      <w:pPr>
        <w:keepNext/>
        <w:spacing w:before="160"/>
      </w:pPr>
      <w:r>
        <w:rPr>
          <w:b/>
          <w:color w:val="1F1F1F"/>
          <w:sz w:val="23"/>
        </w:rPr>
        <w:t>4. Referentes técnicos de hardware</w:t>
      </w:r>
    </w:p>
    <w:tbl>
      <w:tblPr>
        <w:tblStyle w:val="TableGrid"/>
        <w:tblW w:type="auto" w:w="0"/>
        <w:jc w:val="center"/>
        <w:tblLayout w:type="fixed"/>
        <w:tblLook w:firstColumn="1" w:firstRow="1" w:lastColumn="0" w:lastRow="0" w:noHBand="0" w:noVBand="1" w:val="04A0"/>
      </w:tblPr>
      <w:tblGrid>
        <w:gridCol w:w="1587"/>
        <w:gridCol w:w="1531"/>
        <w:gridCol w:w="1531"/>
        <w:gridCol w:w="1587"/>
        <w:gridCol w:w="1587"/>
        <w:gridCol w:w="1531"/>
      </w:tblGrid>
      <w:tr>
        <w:tc>
          <w:tcPr>
            <w:tcW w:type="dxa" w:w="1587"/>
            <w:shd w:val="clear" w:color="auto" w:fill="39A900"/>
          </w:tcPr>
          <w:p>
            <w:r/>
            <w:r>
              <w:rPr>
                <w:b/>
                <w:color w:val="FFFFFF"/>
                <w:sz w:val="20"/>
              </w:rPr>
              <w:t>Equipo / uso</w:t>
            </w:r>
          </w:p>
        </w:tc>
        <w:tc>
          <w:tcPr>
            <w:tcW w:type="dxa" w:w="1531"/>
            <w:shd w:val="clear" w:color="auto" w:fill="39A900"/>
          </w:tcPr>
          <w:p>
            <w:r/>
            <w:r>
              <w:rPr>
                <w:b/>
                <w:color w:val="FFFFFF"/>
                <w:sz w:val="20"/>
              </w:rPr>
              <w:t>Requisito mínimo</w:t>
            </w:r>
          </w:p>
        </w:tc>
        <w:tc>
          <w:tcPr>
            <w:tcW w:type="dxa" w:w="1531"/>
            <w:shd w:val="clear" w:color="auto" w:fill="39A900"/>
          </w:tcPr>
          <w:p>
            <w:r/>
            <w:r>
              <w:rPr>
                <w:b/>
                <w:color w:val="FFFFFF"/>
                <w:sz w:val="20"/>
              </w:rPr>
              <w:t>Requisito recomendado</w:t>
            </w:r>
          </w:p>
        </w:tc>
        <w:tc>
          <w:tcPr>
            <w:tcW w:type="dxa" w:w="1587"/>
            <w:shd w:val="clear" w:color="auto" w:fill="39A900"/>
          </w:tcPr>
          <w:p>
            <w:r/>
            <w:r>
              <w:rPr>
                <w:b/>
                <w:color w:val="FFFFFF"/>
                <w:sz w:val="20"/>
              </w:rPr>
              <w:t>Estado actual en la empresa</w:t>
            </w:r>
          </w:p>
        </w:tc>
        <w:tc>
          <w:tcPr>
            <w:tcW w:type="dxa" w:w="1587"/>
            <w:shd w:val="clear" w:color="auto" w:fill="39A900"/>
          </w:tcPr>
          <w:p>
            <w:r/>
            <w:r>
              <w:rPr>
                <w:b/>
                <w:color w:val="FFFFFF"/>
                <w:sz w:val="20"/>
              </w:rPr>
              <w:t>Acción (usar / ampliar / adquirir)</w:t>
            </w:r>
          </w:p>
        </w:tc>
        <w:tc>
          <w:tcPr>
            <w:tcW w:type="dxa" w:w="1531"/>
            <w:shd w:val="clear" w:color="auto" w:fill="39A900"/>
          </w:tcPr>
          <w:p>
            <w:r/>
            <w:r>
              <w:rPr>
                <w:b/>
                <w:color w:val="FFFFFF"/>
                <w:sz w:val="20"/>
              </w:rPr>
              <w:t>Fuente</w:t>
            </w:r>
          </w:p>
        </w:tc>
      </w:tr>
      <w:tr>
        <w:tc>
          <w:tcPr>
            <w:tcW w:type="dxa" w:w="1587"/>
          </w:tcPr>
          <w:p>
            <w:r/>
            <w:r>
              <w:rPr>
                <w:sz w:val="20"/>
              </w:rPr>
            </w:r>
          </w:p>
        </w:tc>
        <w:tc>
          <w:tcPr>
            <w:tcW w:type="dxa" w:w="1531"/>
          </w:tcPr>
          <w:p>
            <w:r/>
            <w:r>
              <w:rPr>
                <w:sz w:val="20"/>
              </w:rPr>
            </w:r>
          </w:p>
        </w:tc>
        <w:tc>
          <w:tcPr>
            <w:tcW w:type="dxa" w:w="1531"/>
          </w:tcPr>
          <w:p>
            <w:r/>
            <w:r>
              <w:rPr>
                <w:sz w:val="20"/>
              </w:rPr>
            </w:r>
          </w:p>
        </w:tc>
        <w:tc>
          <w:tcPr>
            <w:tcW w:type="dxa" w:w="1587"/>
          </w:tcPr>
          <w:p>
            <w:r/>
            <w:r>
              <w:rPr>
                <w:sz w:val="20"/>
              </w:rPr>
            </w:r>
          </w:p>
        </w:tc>
        <w:tc>
          <w:tcPr>
            <w:tcW w:type="dxa" w:w="1587"/>
          </w:tcPr>
          <w:p>
            <w:r/>
            <w:r>
              <w:rPr>
                <w:sz w:val="20"/>
              </w:rPr>
            </w:r>
          </w:p>
        </w:tc>
        <w:tc>
          <w:tcPr>
            <w:tcW w:type="dxa" w:w="1531"/>
          </w:tcPr>
          <w:p>
            <w:r/>
            <w:r>
              <w:rPr>
                <w:sz w:val="20"/>
              </w:rPr>
            </w:r>
          </w:p>
        </w:tc>
      </w:tr>
      <w:tr>
        <w:tc>
          <w:tcPr>
            <w:tcW w:type="dxa" w:w="1587"/>
          </w:tcPr>
          <w:p>
            <w:r/>
            <w:r>
              <w:rPr>
                <w:sz w:val="20"/>
              </w:rPr>
            </w:r>
          </w:p>
        </w:tc>
        <w:tc>
          <w:tcPr>
            <w:tcW w:type="dxa" w:w="1531"/>
          </w:tcPr>
          <w:p>
            <w:r/>
            <w:r>
              <w:rPr>
                <w:sz w:val="20"/>
              </w:rPr>
            </w:r>
          </w:p>
        </w:tc>
        <w:tc>
          <w:tcPr>
            <w:tcW w:type="dxa" w:w="1531"/>
          </w:tcPr>
          <w:p>
            <w:r/>
            <w:r>
              <w:rPr>
                <w:sz w:val="20"/>
              </w:rPr>
            </w:r>
          </w:p>
        </w:tc>
        <w:tc>
          <w:tcPr>
            <w:tcW w:type="dxa" w:w="1587"/>
          </w:tcPr>
          <w:p>
            <w:r/>
            <w:r>
              <w:rPr>
                <w:sz w:val="20"/>
              </w:rPr>
            </w:r>
          </w:p>
        </w:tc>
        <w:tc>
          <w:tcPr>
            <w:tcW w:type="dxa" w:w="1587"/>
          </w:tcPr>
          <w:p>
            <w:r/>
            <w:r>
              <w:rPr>
                <w:sz w:val="20"/>
              </w:rPr>
            </w:r>
          </w:p>
        </w:tc>
        <w:tc>
          <w:tcPr>
            <w:tcW w:type="dxa" w:w="1531"/>
          </w:tcPr>
          <w:p>
            <w:r/>
            <w:r>
              <w:rPr>
                <w:sz w:val="20"/>
              </w:rPr>
            </w:r>
          </w:p>
        </w:tc>
      </w:tr>
      <w:tr>
        <w:tc>
          <w:tcPr>
            <w:tcW w:type="dxa" w:w="1587"/>
          </w:tcPr>
          <w:p>
            <w:r/>
            <w:r>
              <w:rPr>
                <w:sz w:val="20"/>
              </w:rPr>
            </w:r>
          </w:p>
        </w:tc>
        <w:tc>
          <w:tcPr>
            <w:tcW w:type="dxa" w:w="1531"/>
          </w:tcPr>
          <w:p>
            <w:r/>
            <w:r>
              <w:rPr>
                <w:sz w:val="20"/>
              </w:rPr>
            </w:r>
          </w:p>
        </w:tc>
        <w:tc>
          <w:tcPr>
            <w:tcW w:type="dxa" w:w="1531"/>
          </w:tcPr>
          <w:p>
            <w:r/>
            <w:r>
              <w:rPr>
                <w:sz w:val="20"/>
              </w:rPr>
            </w:r>
          </w:p>
        </w:tc>
        <w:tc>
          <w:tcPr>
            <w:tcW w:type="dxa" w:w="1587"/>
          </w:tcPr>
          <w:p>
            <w:r/>
            <w:r>
              <w:rPr>
                <w:sz w:val="20"/>
              </w:rPr>
            </w:r>
          </w:p>
        </w:tc>
        <w:tc>
          <w:tcPr>
            <w:tcW w:type="dxa" w:w="1587"/>
          </w:tcPr>
          <w:p>
            <w:r/>
            <w:r>
              <w:rPr>
                <w:sz w:val="20"/>
              </w:rPr>
            </w:r>
          </w:p>
        </w:tc>
        <w:tc>
          <w:tcPr>
            <w:tcW w:type="dxa" w:w="1531"/>
          </w:tcPr>
          <w:p>
            <w:r/>
            <w:r>
              <w:rPr>
                <w:sz w:val="20"/>
              </w:rPr>
            </w:r>
          </w:p>
        </w:tc>
      </w:tr>
      <w:tr>
        <w:tc>
          <w:tcPr>
            <w:tcW w:type="dxa" w:w="1587"/>
          </w:tcPr>
          <w:p>
            <w:r/>
            <w:r>
              <w:rPr>
                <w:sz w:val="20"/>
              </w:rPr>
            </w:r>
          </w:p>
        </w:tc>
        <w:tc>
          <w:tcPr>
            <w:tcW w:type="dxa" w:w="1531"/>
          </w:tcPr>
          <w:p>
            <w:r/>
            <w:r>
              <w:rPr>
                <w:sz w:val="20"/>
              </w:rPr>
            </w:r>
          </w:p>
        </w:tc>
        <w:tc>
          <w:tcPr>
            <w:tcW w:type="dxa" w:w="1531"/>
          </w:tcPr>
          <w:p>
            <w:r/>
            <w:r>
              <w:rPr>
                <w:sz w:val="20"/>
              </w:rPr>
            </w:r>
          </w:p>
        </w:tc>
        <w:tc>
          <w:tcPr>
            <w:tcW w:type="dxa" w:w="1587"/>
          </w:tcPr>
          <w:p>
            <w:r/>
            <w:r>
              <w:rPr>
                <w:sz w:val="20"/>
              </w:rPr>
            </w:r>
          </w:p>
        </w:tc>
        <w:tc>
          <w:tcPr>
            <w:tcW w:type="dxa" w:w="1587"/>
          </w:tcPr>
          <w:p>
            <w:r/>
            <w:r>
              <w:rPr>
                <w:sz w:val="20"/>
              </w:rPr>
            </w:r>
          </w:p>
        </w:tc>
        <w:tc>
          <w:tcPr>
            <w:tcW w:type="dxa" w:w="1531"/>
          </w:tcPr>
          <w:p>
            <w:r/>
            <w:r>
              <w:rPr>
                <w:sz w:val="20"/>
              </w:rPr>
            </w:r>
          </w:p>
        </w:tc>
      </w:tr>
    </w:tbl>
    <w:p/>
    <w:p>
      <w:pPr>
        <w:keepNext/>
        <w:spacing w:before="160"/>
      </w:pPr>
      <w:r>
        <w:rPr>
          <w:b/>
          <w:color w:val="1F1F1F"/>
          <w:sz w:val="23"/>
        </w:rPr>
        <w:t>5. Referentes técnicos de software</w:t>
      </w:r>
    </w:p>
    <w:tbl>
      <w:tblPr>
        <w:tblStyle w:val="TableGrid"/>
        <w:tblW w:type="auto" w:w="0"/>
        <w:jc w:val="center"/>
        <w:tblLayout w:type="fixed"/>
        <w:tblLook w:firstColumn="1" w:firstRow="1" w:lastColumn="0" w:lastRow="0" w:noHBand="0" w:noVBand="1" w:val="04A0"/>
      </w:tblPr>
      <w:tblGrid>
        <w:gridCol w:w="1701"/>
        <w:gridCol w:w="1871"/>
        <w:gridCol w:w="2098"/>
        <w:gridCol w:w="1814"/>
        <w:gridCol w:w="1871"/>
      </w:tblGrid>
      <w:tr>
        <w:tc>
          <w:tcPr>
            <w:tcW w:type="dxa" w:w="1701"/>
            <w:shd w:val="clear" w:color="auto" w:fill="39A900"/>
          </w:tcPr>
          <w:p>
            <w:r/>
            <w:r>
              <w:rPr>
                <w:b/>
                <w:color w:val="FFFFFF"/>
                <w:sz w:val="20"/>
              </w:rPr>
              <w:t>Componente</w:t>
            </w:r>
          </w:p>
        </w:tc>
        <w:tc>
          <w:tcPr>
            <w:tcW w:type="dxa" w:w="1871"/>
            <w:shd w:val="clear" w:color="auto" w:fill="39A900"/>
          </w:tcPr>
          <w:p>
            <w:r/>
            <w:r>
              <w:rPr>
                <w:b/>
                <w:color w:val="FFFFFF"/>
                <w:sz w:val="20"/>
              </w:rPr>
              <w:t>Herramienta y versión</w:t>
            </w:r>
          </w:p>
        </w:tc>
        <w:tc>
          <w:tcPr>
            <w:tcW w:type="dxa" w:w="2098"/>
            <w:shd w:val="clear" w:color="auto" w:fill="39A900"/>
          </w:tcPr>
          <w:p>
            <w:r/>
            <w:r>
              <w:rPr>
                <w:b/>
                <w:color w:val="FFFFFF"/>
                <w:sz w:val="20"/>
              </w:rPr>
              <w:t>Requisitos de funcionamiento</w:t>
            </w:r>
          </w:p>
        </w:tc>
        <w:tc>
          <w:tcPr>
            <w:tcW w:type="dxa" w:w="1814"/>
            <w:shd w:val="clear" w:color="auto" w:fill="39A900"/>
          </w:tcPr>
          <w:p>
            <w:r/>
            <w:r>
              <w:rPr>
                <w:b/>
                <w:color w:val="FFFFFF"/>
                <w:sz w:val="20"/>
              </w:rPr>
              <w:t>Compatibilidad</w:t>
            </w:r>
          </w:p>
        </w:tc>
        <w:tc>
          <w:tcPr>
            <w:tcW w:type="dxa" w:w="1871"/>
            <w:shd w:val="clear" w:color="auto" w:fill="39A900"/>
          </w:tcPr>
          <w:p>
            <w:r/>
            <w:r>
              <w:rPr>
                <w:b/>
                <w:color w:val="FFFFFF"/>
                <w:sz w:val="20"/>
              </w:rPr>
              <w:t>Fuente</w:t>
            </w:r>
          </w:p>
        </w:tc>
      </w:tr>
      <w:tr>
        <w:tc>
          <w:tcPr>
            <w:tcW w:type="dxa" w:w="1701"/>
          </w:tcPr>
          <w:p>
            <w:r/>
            <w:r>
              <w:rPr>
                <w:sz w:val="20"/>
              </w:rPr>
            </w:r>
          </w:p>
        </w:tc>
        <w:tc>
          <w:tcPr>
            <w:tcW w:type="dxa" w:w="1871"/>
          </w:tcPr>
          <w:p>
            <w:r/>
            <w:r>
              <w:rPr>
                <w:sz w:val="20"/>
              </w:rPr>
            </w:r>
          </w:p>
        </w:tc>
        <w:tc>
          <w:tcPr>
            <w:tcW w:type="dxa" w:w="2098"/>
          </w:tcPr>
          <w:p>
            <w:r/>
            <w:r>
              <w:rPr>
                <w:sz w:val="20"/>
              </w:rPr>
            </w:r>
          </w:p>
        </w:tc>
        <w:tc>
          <w:tcPr>
            <w:tcW w:type="dxa" w:w="1814"/>
          </w:tcPr>
          <w:p>
            <w:r/>
            <w:r>
              <w:rPr>
                <w:sz w:val="20"/>
              </w:rPr>
            </w:r>
          </w:p>
        </w:tc>
        <w:tc>
          <w:tcPr>
            <w:tcW w:type="dxa" w:w="1871"/>
          </w:tcPr>
          <w:p>
            <w:r/>
            <w:r>
              <w:rPr>
                <w:sz w:val="20"/>
              </w:rPr>
            </w:r>
          </w:p>
        </w:tc>
      </w:tr>
      <w:tr>
        <w:tc>
          <w:tcPr>
            <w:tcW w:type="dxa" w:w="1701"/>
          </w:tcPr>
          <w:p>
            <w:r/>
            <w:r>
              <w:rPr>
                <w:sz w:val="20"/>
              </w:rPr>
            </w:r>
          </w:p>
        </w:tc>
        <w:tc>
          <w:tcPr>
            <w:tcW w:type="dxa" w:w="1871"/>
          </w:tcPr>
          <w:p>
            <w:r/>
            <w:r>
              <w:rPr>
                <w:sz w:val="20"/>
              </w:rPr>
            </w:r>
          </w:p>
        </w:tc>
        <w:tc>
          <w:tcPr>
            <w:tcW w:type="dxa" w:w="2098"/>
          </w:tcPr>
          <w:p>
            <w:r/>
            <w:r>
              <w:rPr>
                <w:sz w:val="20"/>
              </w:rPr>
            </w:r>
          </w:p>
        </w:tc>
        <w:tc>
          <w:tcPr>
            <w:tcW w:type="dxa" w:w="1814"/>
          </w:tcPr>
          <w:p>
            <w:r/>
            <w:r>
              <w:rPr>
                <w:sz w:val="20"/>
              </w:rPr>
            </w:r>
          </w:p>
        </w:tc>
        <w:tc>
          <w:tcPr>
            <w:tcW w:type="dxa" w:w="1871"/>
          </w:tcPr>
          <w:p>
            <w:r/>
            <w:r>
              <w:rPr>
                <w:sz w:val="20"/>
              </w:rPr>
            </w:r>
          </w:p>
        </w:tc>
      </w:tr>
      <w:tr>
        <w:tc>
          <w:tcPr>
            <w:tcW w:type="dxa" w:w="1701"/>
          </w:tcPr>
          <w:p>
            <w:r/>
            <w:r>
              <w:rPr>
                <w:sz w:val="20"/>
              </w:rPr>
            </w:r>
          </w:p>
        </w:tc>
        <w:tc>
          <w:tcPr>
            <w:tcW w:type="dxa" w:w="1871"/>
          </w:tcPr>
          <w:p>
            <w:r/>
            <w:r>
              <w:rPr>
                <w:sz w:val="20"/>
              </w:rPr>
            </w:r>
          </w:p>
        </w:tc>
        <w:tc>
          <w:tcPr>
            <w:tcW w:type="dxa" w:w="2098"/>
          </w:tcPr>
          <w:p>
            <w:r/>
            <w:r>
              <w:rPr>
                <w:sz w:val="20"/>
              </w:rPr>
            </w:r>
          </w:p>
        </w:tc>
        <w:tc>
          <w:tcPr>
            <w:tcW w:type="dxa" w:w="1814"/>
          </w:tcPr>
          <w:p>
            <w:r/>
            <w:r>
              <w:rPr>
                <w:sz w:val="20"/>
              </w:rPr>
            </w:r>
          </w:p>
        </w:tc>
        <w:tc>
          <w:tcPr>
            <w:tcW w:type="dxa" w:w="1871"/>
          </w:tcPr>
          <w:p>
            <w:r/>
            <w:r>
              <w:rPr>
                <w:sz w:val="20"/>
              </w:rPr>
            </w:r>
          </w:p>
        </w:tc>
      </w:tr>
      <w:tr>
        <w:tc>
          <w:tcPr>
            <w:tcW w:type="dxa" w:w="1701"/>
          </w:tcPr>
          <w:p>
            <w:r/>
            <w:r>
              <w:rPr>
                <w:sz w:val="20"/>
              </w:rPr>
            </w:r>
          </w:p>
        </w:tc>
        <w:tc>
          <w:tcPr>
            <w:tcW w:type="dxa" w:w="1871"/>
          </w:tcPr>
          <w:p>
            <w:r/>
            <w:r>
              <w:rPr>
                <w:sz w:val="20"/>
              </w:rPr>
            </w:r>
          </w:p>
        </w:tc>
        <w:tc>
          <w:tcPr>
            <w:tcW w:type="dxa" w:w="2098"/>
          </w:tcPr>
          <w:p>
            <w:r/>
            <w:r>
              <w:rPr>
                <w:sz w:val="20"/>
              </w:rPr>
            </w:r>
          </w:p>
        </w:tc>
        <w:tc>
          <w:tcPr>
            <w:tcW w:type="dxa" w:w="1814"/>
          </w:tcPr>
          <w:p>
            <w:r/>
            <w:r>
              <w:rPr>
                <w:sz w:val="20"/>
              </w:rPr>
            </w:r>
          </w:p>
        </w:tc>
        <w:tc>
          <w:tcPr>
            <w:tcW w:type="dxa" w:w="1871"/>
          </w:tcPr>
          <w:p>
            <w:r/>
            <w:r>
              <w:rPr>
                <w:sz w:val="20"/>
              </w:rPr>
            </w:r>
          </w:p>
        </w:tc>
      </w:tr>
      <w:tr>
        <w:tc>
          <w:tcPr>
            <w:tcW w:type="dxa" w:w="1701"/>
          </w:tcPr>
          <w:p>
            <w:r/>
            <w:r>
              <w:rPr>
                <w:sz w:val="20"/>
              </w:rPr>
            </w:r>
          </w:p>
        </w:tc>
        <w:tc>
          <w:tcPr>
            <w:tcW w:type="dxa" w:w="1871"/>
          </w:tcPr>
          <w:p>
            <w:r/>
            <w:r>
              <w:rPr>
                <w:sz w:val="20"/>
              </w:rPr>
            </w:r>
          </w:p>
        </w:tc>
        <w:tc>
          <w:tcPr>
            <w:tcW w:type="dxa" w:w="2098"/>
          </w:tcPr>
          <w:p>
            <w:r/>
            <w:r>
              <w:rPr>
                <w:sz w:val="20"/>
              </w:rPr>
            </w:r>
          </w:p>
        </w:tc>
        <w:tc>
          <w:tcPr>
            <w:tcW w:type="dxa" w:w="1814"/>
          </w:tcPr>
          <w:p>
            <w:r/>
            <w:r>
              <w:rPr>
                <w:sz w:val="20"/>
              </w:rPr>
            </w:r>
          </w:p>
        </w:tc>
        <w:tc>
          <w:tcPr>
            <w:tcW w:type="dxa" w:w="1871"/>
          </w:tcPr>
          <w:p>
            <w:r/>
            <w:r>
              <w:rPr>
                <w:sz w:val="20"/>
              </w:rPr>
            </w:r>
          </w:p>
        </w:tc>
      </w:tr>
    </w:tbl>
    <w:p/>
    <w:p>
      <w:pPr>
        <w:keepNext/>
        <w:spacing w:before="160"/>
      </w:pPr>
      <w:r>
        <w:rPr>
          <w:b/>
          <w:color w:val="1F1F1F"/>
          <w:sz w:val="23"/>
        </w:rPr>
        <w:t>6. Licenciamiento de los componentes</w:t>
      </w:r>
    </w:p>
    <w:tbl>
      <w:tblPr>
        <w:tblStyle w:val="TableGrid"/>
        <w:tblW w:type="auto" w:w="0"/>
        <w:jc w:val="center"/>
        <w:tblLayout w:type="fixed"/>
        <w:tblLook w:firstColumn="1" w:firstRow="1" w:lastColumn="0" w:lastRow="0" w:noHBand="0" w:noVBand="1" w:val="04A0"/>
      </w:tblPr>
      <w:tblGrid>
        <w:gridCol w:w="1701"/>
        <w:gridCol w:w="1701"/>
        <w:gridCol w:w="2665"/>
        <w:gridCol w:w="1587"/>
        <w:gridCol w:w="1701"/>
      </w:tblGrid>
      <w:tr>
        <w:tc>
          <w:tcPr>
            <w:tcW w:type="dxa" w:w="1701"/>
            <w:shd w:val="clear" w:color="auto" w:fill="39A900"/>
          </w:tcPr>
          <w:p>
            <w:r/>
            <w:r>
              <w:rPr>
                <w:b/>
                <w:color w:val="FFFFFF"/>
                <w:sz w:val="20"/>
              </w:rPr>
              <w:t>Componente</w:t>
            </w:r>
          </w:p>
        </w:tc>
        <w:tc>
          <w:tcPr>
            <w:tcW w:type="dxa" w:w="1701"/>
            <w:shd w:val="clear" w:color="auto" w:fill="39A900"/>
          </w:tcPr>
          <w:p>
            <w:r/>
            <w:r>
              <w:rPr>
                <w:b/>
                <w:color w:val="FFFFFF"/>
                <w:sz w:val="20"/>
              </w:rPr>
              <w:t>Tipo de licencia</w:t>
            </w:r>
          </w:p>
        </w:tc>
        <w:tc>
          <w:tcPr>
            <w:tcW w:type="dxa" w:w="2665"/>
            <w:shd w:val="clear" w:color="auto" w:fill="39A900"/>
          </w:tcPr>
          <w:p>
            <w:r/>
            <w:r>
              <w:rPr>
                <w:b/>
                <w:color w:val="FFFFFF"/>
                <w:sz w:val="20"/>
              </w:rPr>
              <w:t>Condiciones de uso (permite / restringe / obliga)</w:t>
            </w:r>
          </w:p>
        </w:tc>
        <w:tc>
          <w:tcPr>
            <w:tcW w:type="dxa" w:w="1587"/>
            <w:shd w:val="clear" w:color="auto" w:fill="39A900"/>
          </w:tcPr>
          <w:p>
            <w:r/>
            <w:r>
              <w:rPr>
                <w:b/>
                <w:color w:val="FFFFFF"/>
                <w:sz w:val="20"/>
              </w:rPr>
              <w:t>Modalidad de pago</w:t>
            </w:r>
          </w:p>
        </w:tc>
        <w:tc>
          <w:tcPr>
            <w:tcW w:type="dxa" w:w="1701"/>
            <w:shd w:val="clear" w:color="auto" w:fill="39A900"/>
          </w:tcPr>
          <w:p>
            <w:r/>
            <w:r>
              <w:rPr>
                <w:b/>
                <w:color w:val="FFFFFF"/>
                <w:sz w:val="20"/>
              </w:rPr>
              <w:t>Titular del código de la solución</w:t>
            </w:r>
          </w:p>
        </w:tc>
      </w:tr>
      <w:tr>
        <w:tc>
          <w:tcPr>
            <w:tcW w:type="dxa" w:w="1701"/>
          </w:tcPr>
          <w:p>
            <w:r/>
            <w:r>
              <w:rPr>
                <w:sz w:val="20"/>
              </w:rPr>
            </w:r>
          </w:p>
        </w:tc>
        <w:tc>
          <w:tcPr>
            <w:tcW w:type="dxa" w:w="1701"/>
          </w:tcPr>
          <w:p>
            <w:r/>
            <w:r>
              <w:rPr>
                <w:sz w:val="20"/>
              </w:rPr>
            </w:r>
          </w:p>
        </w:tc>
        <w:tc>
          <w:tcPr>
            <w:tcW w:type="dxa" w:w="2665"/>
          </w:tcPr>
          <w:p>
            <w:r/>
            <w:r>
              <w:rPr>
                <w:sz w:val="20"/>
              </w:rPr>
            </w:r>
          </w:p>
        </w:tc>
        <w:tc>
          <w:tcPr>
            <w:tcW w:type="dxa" w:w="1587"/>
          </w:tcPr>
          <w:p>
            <w:r/>
            <w:r>
              <w:rPr>
                <w:sz w:val="20"/>
              </w:rPr>
            </w:r>
          </w:p>
        </w:tc>
        <w:tc>
          <w:tcPr>
            <w:tcW w:type="dxa" w:w="1701"/>
          </w:tcPr>
          <w:p>
            <w:r/>
            <w:r>
              <w:rPr>
                <w:sz w:val="20"/>
              </w:rPr>
            </w:r>
          </w:p>
        </w:tc>
      </w:tr>
      <w:tr>
        <w:tc>
          <w:tcPr>
            <w:tcW w:type="dxa" w:w="1701"/>
          </w:tcPr>
          <w:p>
            <w:r/>
            <w:r>
              <w:rPr>
                <w:sz w:val="20"/>
              </w:rPr>
            </w:r>
          </w:p>
        </w:tc>
        <w:tc>
          <w:tcPr>
            <w:tcW w:type="dxa" w:w="1701"/>
          </w:tcPr>
          <w:p>
            <w:r/>
            <w:r>
              <w:rPr>
                <w:sz w:val="20"/>
              </w:rPr>
            </w:r>
          </w:p>
        </w:tc>
        <w:tc>
          <w:tcPr>
            <w:tcW w:type="dxa" w:w="2665"/>
          </w:tcPr>
          <w:p>
            <w:r/>
            <w:r>
              <w:rPr>
                <w:sz w:val="20"/>
              </w:rPr>
            </w:r>
          </w:p>
        </w:tc>
        <w:tc>
          <w:tcPr>
            <w:tcW w:type="dxa" w:w="1587"/>
          </w:tcPr>
          <w:p>
            <w:r/>
            <w:r>
              <w:rPr>
                <w:sz w:val="20"/>
              </w:rPr>
            </w:r>
          </w:p>
        </w:tc>
        <w:tc>
          <w:tcPr>
            <w:tcW w:type="dxa" w:w="1701"/>
          </w:tcPr>
          <w:p>
            <w:r/>
            <w:r>
              <w:rPr>
                <w:sz w:val="20"/>
              </w:rPr>
            </w:r>
          </w:p>
        </w:tc>
      </w:tr>
      <w:tr>
        <w:tc>
          <w:tcPr>
            <w:tcW w:type="dxa" w:w="1701"/>
          </w:tcPr>
          <w:p>
            <w:r/>
            <w:r>
              <w:rPr>
                <w:sz w:val="20"/>
              </w:rPr>
            </w:r>
          </w:p>
        </w:tc>
        <w:tc>
          <w:tcPr>
            <w:tcW w:type="dxa" w:w="1701"/>
          </w:tcPr>
          <w:p>
            <w:r/>
            <w:r>
              <w:rPr>
                <w:sz w:val="20"/>
              </w:rPr>
            </w:r>
          </w:p>
        </w:tc>
        <w:tc>
          <w:tcPr>
            <w:tcW w:type="dxa" w:w="2665"/>
          </w:tcPr>
          <w:p>
            <w:r/>
            <w:r>
              <w:rPr>
                <w:sz w:val="20"/>
              </w:rPr>
            </w:r>
          </w:p>
        </w:tc>
        <w:tc>
          <w:tcPr>
            <w:tcW w:type="dxa" w:w="1587"/>
          </w:tcPr>
          <w:p>
            <w:r/>
            <w:r>
              <w:rPr>
                <w:sz w:val="20"/>
              </w:rPr>
            </w:r>
          </w:p>
        </w:tc>
        <w:tc>
          <w:tcPr>
            <w:tcW w:type="dxa" w:w="1701"/>
          </w:tcPr>
          <w:p>
            <w:r/>
            <w:r>
              <w:rPr>
                <w:sz w:val="20"/>
              </w:rPr>
            </w:r>
          </w:p>
        </w:tc>
      </w:tr>
      <w:tr>
        <w:tc>
          <w:tcPr>
            <w:tcW w:type="dxa" w:w="1701"/>
          </w:tcPr>
          <w:p>
            <w:r/>
            <w:r>
              <w:rPr>
                <w:sz w:val="20"/>
              </w:rPr>
            </w:r>
          </w:p>
        </w:tc>
        <w:tc>
          <w:tcPr>
            <w:tcW w:type="dxa" w:w="1701"/>
          </w:tcPr>
          <w:p>
            <w:r/>
            <w:r>
              <w:rPr>
                <w:sz w:val="20"/>
              </w:rPr>
            </w:r>
          </w:p>
        </w:tc>
        <w:tc>
          <w:tcPr>
            <w:tcW w:type="dxa" w:w="2665"/>
          </w:tcPr>
          <w:p>
            <w:r/>
            <w:r>
              <w:rPr>
                <w:sz w:val="20"/>
              </w:rPr>
            </w:r>
          </w:p>
        </w:tc>
        <w:tc>
          <w:tcPr>
            <w:tcW w:type="dxa" w:w="1587"/>
          </w:tcPr>
          <w:p>
            <w:r/>
            <w:r>
              <w:rPr>
                <w:sz w:val="20"/>
              </w:rPr>
            </w:r>
          </w:p>
        </w:tc>
        <w:tc>
          <w:tcPr>
            <w:tcW w:type="dxa" w:w="1701"/>
          </w:tcPr>
          <w:p>
            <w:r/>
            <w:r>
              <w:rPr>
                <w:sz w:val="20"/>
              </w:rPr>
            </w:r>
          </w:p>
        </w:tc>
      </w:tr>
      <w:tr>
        <w:tc>
          <w:tcPr>
            <w:tcW w:type="dxa" w:w="1701"/>
          </w:tcPr>
          <w:p>
            <w:r/>
            <w:r>
              <w:rPr>
                <w:sz w:val="20"/>
              </w:rPr>
            </w:r>
          </w:p>
        </w:tc>
        <w:tc>
          <w:tcPr>
            <w:tcW w:type="dxa" w:w="1701"/>
          </w:tcPr>
          <w:p>
            <w:r/>
            <w:r>
              <w:rPr>
                <w:sz w:val="20"/>
              </w:rPr>
            </w:r>
          </w:p>
        </w:tc>
        <w:tc>
          <w:tcPr>
            <w:tcW w:type="dxa" w:w="2665"/>
          </w:tcPr>
          <w:p>
            <w:r/>
            <w:r>
              <w:rPr>
                <w:sz w:val="20"/>
              </w:rPr>
            </w:r>
          </w:p>
        </w:tc>
        <w:tc>
          <w:tcPr>
            <w:tcW w:type="dxa" w:w="1587"/>
          </w:tcPr>
          <w:p>
            <w:r/>
            <w:r>
              <w:rPr>
                <w:sz w:val="20"/>
              </w:rPr>
            </w:r>
          </w:p>
        </w:tc>
        <w:tc>
          <w:tcPr>
            <w:tcW w:type="dxa" w:w="1701"/>
          </w:tcPr>
          <w:p>
            <w:r/>
            <w:r>
              <w:rPr>
                <w:sz w:val="20"/>
              </w:rPr>
            </w:r>
          </w:p>
        </w:tc>
      </w:tr>
    </w:tbl>
    <w:p/>
    <w:p>
      <w:pPr>
        <w:keepNext/>
        <w:spacing w:before="160"/>
      </w:pPr>
      <w:r>
        <w:rPr>
          <w:b/>
          <w:color w:val="1F1F1F"/>
          <w:sz w:val="23"/>
        </w:rPr>
        <w:t>7. Estimación inicial de condiciones económicas</w:t>
      </w:r>
    </w:p>
    <w:tbl>
      <w:tblPr>
        <w:tblStyle w:val="TableGrid"/>
        <w:tblW w:type="auto" w:w="0"/>
        <w:jc w:val="center"/>
        <w:tblLayout w:type="fixed"/>
        <w:tblLook w:firstColumn="1" w:firstRow="1" w:lastColumn="0" w:lastRow="0" w:noHBand="0" w:noVBand="1" w:val="04A0"/>
      </w:tblPr>
      <w:tblGrid>
        <w:gridCol w:w="1984"/>
        <w:gridCol w:w="1474"/>
        <w:gridCol w:w="1020"/>
        <w:gridCol w:w="1474"/>
        <w:gridCol w:w="1474"/>
        <w:gridCol w:w="1928"/>
      </w:tblGrid>
      <w:tr>
        <w:tc>
          <w:tcPr>
            <w:tcW w:type="dxa" w:w="1984"/>
            <w:shd w:val="clear" w:color="auto" w:fill="39A900"/>
          </w:tcPr>
          <w:p>
            <w:r/>
            <w:r>
              <w:rPr>
                <w:b/>
                <w:color w:val="FFFFFF"/>
                <w:sz w:val="20"/>
              </w:rPr>
              <w:t>Concepto</w:t>
            </w:r>
          </w:p>
        </w:tc>
        <w:tc>
          <w:tcPr>
            <w:tcW w:type="dxa" w:w="1474"/>
            <w:shd w:val="clear" w:color="auto" w:fill="39A900"/>
          </w:tcPr>
          <w:p>
            <w:r/>
            <w:r>
              <w:rPr>
                <w:b/>
                <w:color w:val="FFFFFF"/>
                <w:sz w:val="20"/>
              </w:rPr>
              <w:t>Tipo (único / mensual / anual)</w:t>
            </w:r>
          </w:p>
        </w:tc>
        <w:tc>
          <w:tcPr>
            <w:tcW w:type="dxa" w:w="1020"/>
            <w:shd w:val="clear" w:color="auto" w:fill="39A900"/>
          </w:tcPr>
          <w:p>
            <w:r/>
            <w:r>
              <w:rPr>
                <w:b/>
                <w:color w:val="FFFFFF"/>
                <w:sz w:val="20"/>
              </w:rPr>
              <w:t>Cantidad</w:t>
            </w:r>
          </w:p>
        </w:tc>
        <w:tc>
          <w:tcPr>
            <w:tcW w:type="dxa" w:w="1474"/>
            <w:shd w:val="clear" w:color="auto" w:fill="39A900"/>
          </w:tcPr>
          <w:p>
            <w:r/>
            <w:r>
              <w:rPr>
                <w:b/>
                <w:color w:val="FFFFFF"/>
                <w:sz w:val="20"/>
              </w:rPr>
              <w:t>Valor unitario</w:t>
            </w:r>
          </w:p>
        </w:tc>
        <w:tc>
          <w:tcPr>
            <w:tcW w:type="dxa" w:w="1474"/>
            <w:shd w:val="clear" w:color="auto" w:fill="39A900"/>
          </w:tcPr>
          <w:p>
            <w:r/>
            <w:r>
              <w:rPr>
                <w:b/>
                <w:color w:val="FFFFFF"/>
                <w:sz w:val="20"/>
              </w:rPr>
              <w:t>Valor total</w:t>
            </w:r>
          </w:p>
        </w:tc>
        <w:tc>
          <w:tcPr>
            <w:tcW w:type="dxa" w:w="1928"/>
            <w:shd w:val="clear" w:color="auto" w:fill="39A900"/>
          </w:tcPr>
          <w:p>
            <w:r/>
            <w:r>
              <w:rPr>
                <w:b/>
                <w:color w:val="FFFFFF"/>
                <w:sz w:val="20"/>
              </w:rPr>
              <w:t>Fuente de la cotización</w:t>
            </w:r>
          </w:p>
        </w:tc>
      </w:tr>
      <w:tr>
        <w:tc>
          <w:tcPr>
            <w:tcW w:type="dxa" w:w="1984"/>
          </w:tcPr>
          <w:p>
            <w:r/>
            <w:r>
              <w:rPr>
                <w:sz w:val="20"/>
              </w:rPr>
            </w:r>
          </w:p>
        </w:tc>
        <w:tc>
          <w:tcPr>
            <w:tcW w:type="dxa" w:w="1474"/>
          </w:tcPr>
          <w:p>
            <w:r/>
            <w:r>
              <w:rPr>
                <w:sz w:val="20"/>
              </w:rPr>
            </w:r>
          </w:p>
        </w:tc>
        <w:tc>
          <w:tcPr>
            <w:tcW w:type="dxa" w:w="1020"/>
          </w:tcPr>
          <w:p>
            <w:r/>
            <w:r>
              <w:rPr>
                <w:sz w:val="20"/>
              </w:rPr>
            </w:r>
          </w:p>
        </w:tc>
        <w:tc>
          <w:tcPr>
            <w:tcW w:type="dxa" w:w="1474"/>
          </w:tcPr>
          <w:p>
            <w:r/>
            <w:r>
              <w:rPr>
                <w:sz w:val="20"/>
              </w:rPr>
            </w:r>
          </w:p>
        </w:tc>
        <w:tc>
          <w:tcPr>
            <w:tcW w:type="dxa" w:w="1474"/>
          </w:tcPr>
          <w:p>
            <w:r/>
            <w:r>
              <w:rPr>
                <w:sz w:val="20"/>
              </w:rPr>
            </w:r>
          </w:p>
        </w:tc>
        <w:tc>
          <w:tcPr>
            <w:tcW w:type="dxa" w:w="1928"/>
          </w:tcPr>
          <w:p>
            <w:r/>
            <w:r>
              <w:rPr>
                <w:sz w:val="20"/>
              </w:rPr>
            </w:r>
          </w:p>
        </w:tc>
      </w:tr>
      <w:tr>
        <w:tc>
          <w:tcPr>
            <w:tcW w:type="dxa" w:w="1984"/>
          </w:tcPr>
          <w:p>
            <w:r/>
            <w:r>
              <w:rPr>
                <w:sz w:val="20"/>
              </w:rPr>
            </w:r>
          </w:p>
        </w:tc>
        <w:tc>
          <w:tcPr>
            <w:tcW w:type="dxa" w:w="1474"/>
          </w:tcPr>
          <w:p>
            <w:r/>
            <w:r>
              <w:rPr>
                <w:sz w:val="20"/>
              </w:rPr>
            </w:r>
          </w:p>
        </w:tc>
        <w:tc>
          <w:tcPr>
            <w:tcW w:type="dxa" w:w="1020"/>
          </w:tcPr>
          <w:p>
            <w:r/>
            <w:r>
              <w:rPr>
                <w:sz w:val="20"/>
              </w:rPr>
            </w:r>
          </w:p>
        </w:tc>
        <w:tc>
          <w:tcPr>
            <w:tcW w:type="dxa" w:w="1474"/>
          </w:tcPr>
          <w:p>
            <w:r/>
            <w:r>
              <w:rPr>
                <w:sz w:val="20"/>
              </w:rPr>
            </w:r>
          </w:p>
        </w:tc>
        <w:tc>
          <w:tcPr>
            <w:tcW w:type="dxa" w:w="1474"/>
          </w:tcPr>
          <w:p>
            <w:r/>
            <w:r>
              <w:rPr>
                <w:sz w:val="20"/>
              </w:rPr>
            </w:r>
          </w:p>
        </w:tc>
        <w:tc>
          <w:tcPr>
            <w:tcW w:type="dxa" w:w="1928"/>
          </w:tcPr>
          <w:p>
            <w:r/>
            <w:r>
              <w:rPr>
                <w:sz w:val="20"/>
              </w:rPr>
            </w:r>
          </w:p>
        </w:tc>
      </w:tr>
      <w:tr>
        <w:tc>
          <w:tcPr>
            <w:tcW w:type="dxa" w:w="1984"/>
          </w:tcPr>
          <w:p>
            <w:r/>
            <w:r>
              <w:rPr>
                <w:sz w:val="20"/>
              </w:rPr>
            </w:r>
          </w:p>
        </w:tc>
        <w:tc>
          <w:tcPr>
            <w:tcW w:type="dxa" w:w="1474"/>
          </w:tcPr>
          <w:p>
            <w:r/>
            <w:r>
              <w:rPr>
                <w:sz w:val="20"/>
              </w:rPr>
            </w:r>
          </w:p>
        </w:tc>
        <w:tc>
          <w:tcPr>
            <w:tcW w:type="dxa" w:w="1020"/>
          </w:tcPr>
          <w:p>
            <w:r/>
            <w:r>
              <w:rPr>
                <w:sz w:val="20"/>
              </w:rPr>
            </w:r>
          </w:p>
        </w:tc>
        <w:tc>
          <w:tcPr>
            <w:tcW w:type="dxa" w:w="1474"/>
          </w:tcPr>
          <w:p>
            <w:r/>
            <w:r>
              <w:rPr>
                <w:sz w:val="20"/>
              </w:rPr>
            </w:r>
          </w:p>
        </w:tc>
        <w:tc>
          <w:tcPr>
            <w:tcW w:type="dxa" w:w="1474"/>
          </w:tcPr>
          <w:p>
            <w:r/>
            <w:r>
              <w:rPr>
                <w:sz w:val="20"/>
              </w:rPr>
            </w:r>
          </w:p>
        </w:tc>
        <w:tc>
          <w:tcPr>
            <w:tcW w:type="dxa" w:w="1928"/>
          </w:tcPr>
          <w:p>
            <w:r/>
            <w:r>
              <w:rPr>
                <w:sz w:val="20"/>
              </w:rPr>
            </w:r>
          </w:p>
        </w:tc>
      </w:tr>
      <w:tr>
        <w:tc>
          <w:tcPr>
            <w:tcW w:type="dxa" w:w="1984"/>
          </w:tcPr>
          <w:p>
            <w:r/>
            <w:r>
              <w:rPr>
                <w:sz w:val="20"/>
              </w:rPr>
            </w:r>
          </w:p>
        </w:tc>
        <w:tc>
          <w:tcPr>
            <w:tcW w:type="dxa" w:w="1474"/>
          </w:tcPr>
          <w:p>
            <w:r/>
            <w:r>
              <w:rPr>
                <w:sz w:val="20"/>
              </w:rPr>
            </w:r>
          </w:p>
        </w:tc>
        <w:tc>
          <w:tcPr>
            <w:tcW w:type="dxa" w:w="1020"/>
          </w:tcPr>
          <w:p>
            <w:r/>
            <w:r>
              <w:rPr>
                <w:sz w:val="20"/>
              </w:rPr>
            </w:r>
          </w:p>
        </w:tc>
        <w:tc>
          <w:tcPr>
            <w:tcW w:type="dxa" w:w="1474"/>
          </w:tcPr>
          <w:p>
            <w:r/>
            <w:r>
              <w:rPr>
                <w:sz w:val="20"/>
              </w:rPr>
            </w:r>
          </w:p>
        </w:tc>
        <w:tc>
          <w:tcPr>
            <w:tcW w:type="dxa" w:w="1474"/>
          </w:tcPr>
          <w:p>
            <w:r/>
            <w:r>
              <w:rPr>
                <w:sz w:val="20"/>
              </w:rPr>
            </w:r>
          </w:p>
        </w:tc>
        <w:tc>
          <w:tcPr>
            <w:tcW w:type="dxa" w:w="1928"/>
          </w:tcPr>
          <w:p>
            <w:r/>
            <w:r>
              <w:rPr>
                <w:sz w:val="20"/>
              </w:rPr>
            </w:r>
          </w:p>
        </w:tc>
      </w:tr>
      <w:tr>
        <w:tc>
          <w:tcPr>
            <w:tcW w:type="dxa" w:w="1984"/>
          </w:tcPr>
          <w:p>
            <w:r/>
            <w:r>
              <w:rPr>
                <w:sz w:val="20"/>
              </w:rPr>
            </w:r>
          </w:p>
        </w:tc>
        <w:tc>
          <w:tcPr>
            <w:tcW w:type="dxa" w:w="1474"/>
          </w:tcPr>
          <w:p>
            <w:r/>
            <w:r>
              <w:rPr>
                <w:sz w:val="20"/>
              </w:rPr>
            </w:r>
          </w:p>
        </w:tc>
        <w:tc>
          <w:tcPr>
            <w:tcW w:type="dxa" w:w="1020"/>
          </w:tcPr>
          <w:p>
            <w:r/>
            <w:r>
              <w:rPr>
                <w:sz w:val="20"/>
              </w:rPr>
            </w:r>
          </w:p>
        </w:tc>
        <w:tc>
          <w:tcPr>
            <w:tcW w:type="dxa" w:w="1474"/>
          </w:tcPr>
          <w:p>
            <w:r/>
            <w:r>
              <w:rPr>
                <w:sz w:val="20"/>
              </w:rPr>
            </w:r>
          </w:p>
        </w:tc>
        <w:tc>
          <w:tcPr>
            <w:tcW w:type="dxa" w:w="1474"/>
          </w:tcPr>
          <w:p>
            <w:r/>
            <w:r>
              <w:rPr>
                <w:sz w:val="20"/>
              </w:rPr>
            </w:r>
          </w:p>
        </w:tc>
        <w:tc>
          <w:tcPr>
            <w:tcW w:type="dxa" w:w="1928"/>
          </w:tcPr>
          <w:p>
            <w:r/>
            <w:r>
              <w:rPr>
                <w:sz w:val="20"/>
              </w:rPr>
            </w:r>
          </w:p>
        </w:tc>
      </w:tr>
    </w:tbl>
    <w:p/>
    <w:p>
      <w:pPr>
        <w:jc w:val="left"/>
      </w:pPr>
      <w:r>
        <w:rPr>
          <w:i w:val="0"/>
        </w:rPr>
        <w:t>Total estimado primer año: $ ____________</w:t>
      </w:r>
    </w:p>
    <w:p>
      <w:pPr>
        <w:keepNext/>
        <w:spacing w:before="160"/>
      </w:pPr>
      <w:r>
        <w:rPr>
          <w:b/>
          <w:color w:val="1F1F1F"/>
          <w:sz w:val="23"/>
        </w:rPr>
        <w:t>8. Conclusiones y recomendaciones</w:t>
      </w:r>
    </w:p>
    <w:tbl>
      <w:tblPr>
        <w:tblStyle w:val="TableGrid"/>
        <w:tblW w:type="auto" w:w="0"/>
        <w:jc w:val="center"/>
        <w:tblLayout w:type="fixed"/>
        <w:tblLook w:firstColumn="1" w:firstRow="1" w:lastColumn="0" w:lastRow="0" w:noHBand="0" w:noVBand="1" w:val="04A0"/>
      </w:tblPr>
      <w:tblGrid>
        <w:gridCol w:w="9354"/>
      </w:tblGrid>
      <w:tr>
        <w:tc>
          <w:tcPr>
            <w:tcW w:type="dxa" w:w="9354"/>
            <w:shd w:val="clear" w:color="auto" w:fill="39A900"/>
          </w:tcPr>
          <w:p>
            <w:r/>
            <w:r>
              <w:rPr>
                <w:b/>
                <w:color w:val="FFFFFF"/>
                <w:sz w:val="20"/>
              </w:rPr>
              <w:t>Conclusiones</w:t>
            </w:r>
          </w:p>
        </w:tc>
      </w:tr>
      <w:tr>
        <w:tc>
          <w:tcPr>
            <w:tcW w:type="dxa" w:w="9354"/>
          </w:tcPr>
          <w:p>
            <w:r/>
            <w:r>
              <w:rPr>
                <w:sz w:val="20"/>
              </w:rPr>
              <w:br/>
              <w:br/>
            </w:r>
          </w:p>
        </w:tc>
      </w:tr>
    </w:tbl>
    <w:p/>
    <w:p>
      <w:pPr>
        <w:keepNext/>
        <w:spacing w:before="240"/>
      </w:pPr>
      <w:r>
        <w:rPr>
          <w:b/>
          <w:color w:val="39A900"/>
          <w:sz w:val="26"/>
        </w:rPr>
        <w:t>B. Ejemplo diligenciado (parcial)</w:t>
      </w:r>
    </w:p>
    <w:p>
      <w:pPr>
        <w:jc w:val="both"/>
      </w:pPr>
      <w:r>
        <w:rPr>
          <w:i/>
        </w:rPr>
        <w:t>Solución: Sistema de compras, inventario y trazabilidad para Café Altos del Huila. Ejemplo de referencia; los valores económicos son ilustrativos y cada aprendiz debe cotizarlos con fuentes actuales.</w:t>
      </w:r>
    </w:p>
    <w:tbl>
      <w:tblPr>
        <w:tblStyle w:val="TableGrid"/>
        <w:tblW w:type="auto" w:w="0"/>
        <w:jc w:val="center"/>
        <w:tblLayout w:type="fixed"/>
        <w:tblLook w:firstColumn="1" w:firstRow="1" w:lastColumn="0" w:lastRow="0" w:noHBand="0" w:noVBand="1" w:val="04A0"/>
      </w:tblPr>
      <w:tblGrid>
        <w:gridCol w:w="1984"/>
        <w:gridCol w:w="7370"/>
      </w:tblGrid>
      <w:tr>
        <w:tc>
          <w:tcPr>
            <w:tcW w:type="dxa" w:w="1984"/>
            <w:shd w:val="clear" w:color="auto" w:fill="39A900"/>
          </w:tcPr>
          <w:p>
            <w:r/>
            <w:r>
              <w:rPr>
                <w:b/>
                <w:color w:val="FFFFFF"/>
                <w:sz w:val="20"/>
              </w:rPr>
              <w:t>Sección</w:t>
            </w:r>
          </w:p>
        </w:tc>
        <w:tc>
          <w:tcPr>
            <w:tcW w:type="dxa" w:w="7370"/>
            <w:shd w:val="clear" w:color="auto" w:fill="39A900"/>
          </w:tcPr>
          <w:p>
            <w:r/>
            <w:r>
              <w:rPr>
                <w:b/>
                <w:color w:val="FFFFFF"/>
                <w:sz w:val="20"/>
              </w:rPr>
              <w:t>Ejemplo</w:t>
            </w:r>
          </w:p>
        </w:tc>
      </w:tr>
      <w:tr>
        <w:tc>
          <w:tcPr>
            <w:tcW w:type="dxa" w:w="1984"/>
          </w:tcPr>
          <w:p>
            <w:r/>
            <w:r>
              <w:rPr>
                <w:sz w:val="20"/>
              </w:rPr>
              <w:t>Descripción</w:t>
            </w:r>
          </w:p>
        </w:tc>
        <w:tc>
          <w:tcPr>
            <w:tcW w:type="dxa" w:w="7370"/>
          </w:tcPr>
          <w:p>
            <w:r/>
            <w:r>
              <w:rPr>
                <w:sz w:val="20"/>
              </w:rPr>
              <w:t>Solución multiplataforma: app Android para compradores (registro de compras sin conexión) y aplicación web para oficina y bodega (inventario, trazabilidad y reportes). No incluye facturación electrónica.</w:t>
            </w:r>
          </w:p>
        </w:tc>
      </w:tr>
      <w:tr>
        <w:tc>
          <w:tcPr>
            <w:tcW w:type="dxa" w:w="1984"/>
          </w:tcPr>
          <w:p>
            <w:r/>
            <w:r>
              <w:rPr>
                <w:sz w:val="20"/>
              </w:rPr>
              <w:t>Característica</w:t>
            </w:r>
          </w:p>
        </w:tc>
        <w:tc>
          <w:tcPr>
            <w:tcW w:type="dxa" w:w="7370"/>
          </w:tcPr>
          <w:p>
            <w:r/>
            <w:r>
              <w:rPr>
                <w:sz w:val="20"/>
              </w:rPr>
              <w:t>Funcionamiento sin conexión en la app con sincronización automática al recuperar señal.</w:t>
            </w:r>
          </w:p>
        </w:tc>
      </w:tr>
      <w:tr>
        <w:tc>
          <w:tcPr>
            <w:tcW w:type="dxa" w:w="1984"/>
          </w:tcPr>
          <w:p>
            <w:r/>
            <w:r>
              <w:rPr>
                <w:sz w:val="20"/>
              </w:rPr>
              <w:t>Hardware</w:t>
            </w:r>
          </w:p>
        </w:tc>
        <w:tc>
          <w:tcPr>
            <w:tcW w:type="dxa" w:w="7370"/>
          </w:tcPr>
          <w:p>
            <w:r/>
            <w:r>
              <w:rPr>
                <w:sz w:val="20"/>
              </w:rPr>
              <w:t>Computador de oficina: mínimo 8 GB RAM y SSD para navegador actualizado; estado actual 4 GB RAM y HDD → acción: ampliar RAM y cambiar a SSD. Fuente: requisitos del navegador y del sistema operativo.</w:t>
            </w:r>
          </w:p>
        </w:tc>
      </w:tr>
      <w:tr>
        <w:tc>
          <w:tcPr>
            <w:tcW w:type="dxa" w:w="1984"/>
          </w:tcPr>
          <w:p>
            <w:r/>
            <w:r>
              <w:rPr>
                <w:sz w:val="20"/>
              </w:rPr>
              <w:t>Software</w:t>
            </w:r>
          </w:p>
        </w:tc>
        <w:tc>
          <w:tcPr>
            <w:tcW w:type="dxa" w:w="7370"/>
          </w:tcPr>
          <w:p>
            <w:r/>
            <w:r>
              <w:rPr>
                <w:sz w:val="20"/>
              </w:rPr>
              <w:t>Base de datos PostgreSQL 16; app móvil Flutter; compatible con Android 10 o superior. Fuente: documentación oficial de PostgreSQL y Flutter.</w:t>
            </w:r>
          </w:p>
        </w:tc>
      </w:tr>
      <w:tr>
        <w:tc>
          <w:tcPr>
            <w:tcW w:type="dxa" w:w="1984"/>
          </w:tcPr>
          <w:p>
            <w:r/>
            <w:r>
              <w:rPr>
                <w:sz w:val="20"/>
              </w:rPr>
              <w:t>Licenciamiento</w:t>
            </w:r>
          </w:p>
        </w:tc>
        <w:tc>
          <w:tcPr>
            <w:tcW w:type="dxa" w:w="7370"/>
          </w:tcPr>
          <w:p>
            <w:r/>
            <w:r>
              <w:rPr>
                <w:sz w:val="20"/>
              </w:rPr>
              <w:t>PostgreSQL: licencia PostgreSQL (permisiva), uso comercial sin costo, conservar aviso de copyright. Flutter: BSD 3-Clause, permite uso comercial. Código de la solución: titularidad pactada en el contrato a favor de la empresa.</w:t>
            </w:r>
          </w:p>
        </w:tc>
      </w:tr>
      <w:tr>
        <w:tc>
          <w:tcPr>
            <w:tcW w:type="dxa" w:w="1984"/>
          </w:tcPr>
          <w:p>
            <w:r/>
            <w:r>
              <w:rPr>
                <w:sz w:val="20"/>
              </w:rPr>
              <w:t>Estimación económica</w:t>
            </w:r>
          </w:p>
        </w:tc>
        <w:tc>
          <w:tcPr>
            <w:tcW w:type="dxa" w:w="7370"/>
          </w:tcPr>
          <w:p>
            <w:r/>
            <w:r>
              <w:rPr>
                <w:sz w:val="20"/>
              </w:rPr>
              <w:t>Ampliación de RAM y SSD (pago único, 2 equipos); servidor en la nube (pago mensual); dominio (pago anual); cuenta de desarrollador de Google Play (pago único de USD 25).</w:t>
            </w:r>
          </w:p>
        </w:tc>
      </w:tr>
    </w:tbl>
    <w:p/>
    <w:p>
      <w:pPr>
        <w:keepNext/>
        <w:spacing w:before="240"/>
      </w:pPr>
      <w:r>
        <w:rPr>
          <w:b/>
          <w:color w:val="39A900"/>
          <w:sz w:val="26"/>
        </w:rPr>
        <w:t>C. Lista de chequeo del documento de especificaciones técnicas</w:t>
      </w:r>
    </w:p>
    <w:p>
      <w:pPr>
        <w:jc w:val="both"/>
      </w:pPr>
      <w:r>
        <w:rPr>
          <w:i/>
        </w:rPr>
        <w:t>Evidencia de producto: Especificación del software y su tipo de licenciamiento, determinación de referentes técnicos de hardware y software, y estimación inicial de condiciones económicas.</w:t>
      </w:r>
    </w:p>
    <w:p>
      <w:pPr>
        <w:jc w:val="both"/>
      </w:pPr>
      <w:r>
        <w:rPr>
          <w:i/>
        </w:rPr>
        <w:t>Criterios de evaluación: Diseña formatos de fichas técnicas de acuerdo con estándares. Elabora referentes técnicos de acuerdo con normatividad legal vigente. Dimensiona las licencias de software de acuerdo con las características de la solución.</w:t>
      </w:r>
    </w:p>
    <w:tbl>
      <w:tblPr>
        <w:tblStyle w:val="TableGrid"/>
        <w:tblW w:type="auto" w:w="0"/>
        <w:tblLayout w:type="fixed"/>
        <w:tblLook w:firstColumn="1" w:firstRow="1" w:lastColumn="0" w:lastRow="0" w:noHBand="0" w:noVBand="1" w:val="04A0"/>
      </w:tblPr>
      <w:tblGrid>
        <w:gridCol w:w="2835"/>
        <w:gridCol w:w="6520"/>
      </w:tblGrid>
      <w:tr>
        <w:tc>
          <w:tcPr>
            <w:tcW w:type="dxa" w:w="2835"/>
            <w:shd w:val="clear" w:color="auto" w:fill="E2F0D9"/>
          </w:tcPr>
          <w:p>
            <w:r/>
            <w:r>
              <w:rPr>
                <w:b/>
              </w:rPr>
              <w:t>Nombre del aprendiz</w:t>
            </w:r>
          </w:p>
        </w:tc>
        <w:tc>
          <w:tcPr>
            <w:tcW w:type="dxa" w:w="6520"/>
          </w:tcPr>
          <w:p>
            <w:r/>
          </w:p>
        </w:tc>
      </w:tr>
      <w:tr>
        <w:tc>
          <w:tcPr>
            <w:tcW w:type="dxa" w:w="2835"/>
            <w:shd w:val="clear" w:color="auto" w:fill="E2F0D9"/>
          </w:tcPr>
          <w:p>
            <w:r/>
            <w:r>
              <w:rPr>
                <w:b/>
              </w:rPr>
              <w:t>Ficha</w:t>
            </w:r>
          </w:p>
        </w:tc>
        <w:tc>
          <w:tcPr>
            <w:tcW w:type="dxa" w:w="6520"/>
          </w:tcPr>
          <w:p>
            <w:r/>
          </w:p>
        </w:tc>
      </w:tr>
      <w:tr>
        <w:tc>
          <w:tcPr>
            <w:tcW w:type="dxa" w:w="2835"/>
            <w:shd w:val="clear" w:color="auto" w:fill="E2F0D9"/>
          </w:tcPr>
          <w:p>
            <w:r/>
            <w:r>
              <w:rPr>
                <w:b/>
              </w:rPr>
              <w:t>Fecha</w:t>
            </w:r>
          </w:p>
        </w:tc>
        <w:tc>
          <w:tcPr>
            <w:tcW w:type="dxa" w:w="6520"/>
          </w:tcPr>
          <w:p>
            <w:r/>
          </w:p>
        </w:tc>
      </w:tr>
      <w:tr>
        <w:tc>
          <w:tcPr>
            <w:tcW w:type="dxa" w:w="2835"/>
            <w:shd w:val="clear" w:color="auto" w:fill="E2F0D9"/>
          </w:tcPr>
          <w:p>
            <w:r/>
            <w:r>
              <w:rPr>
                <w:b/>
              </w:rPr>
              <w:t>Instructor</w:t>
            </w:r>
          </w:p>
        </w:tc>
        <w:tc>
          <w:tcPr>
            <w:tcW w:type="dxa" w:w="6520"/>
          </w:tcPr>
          <w:p>
            <w:r/>
          </w:p>
        </w:tc>
      </w:tr>
    </w:tbl>
    <w:p/>
    <w:tbl>
      <w:tblPr>
        <w:tblStyle w:val="TableGrid"/>
        <w:tblW w:type="auto" w:w="0"/>
        <w:jc w:val="center"/>
        <w:tblLayout w:type="fixed"/>
        <w:tblLook w:firstColumn="1" w:firstRow="1" w:lastColumn="0" w:lastRow="0" w:noHBand="0" w:noVBand="1" w:val="04A0"/>
      </w:tblPr>
      <w:tblGrid>
        <w:gridCol w:w="567"/>
        <w:gridCol w:w="5102"/>
        <w:gridCol w:w="624"/>
        <w:gridCol w:w="624"/>
        <w:gridCol w:w="2438"/>
      </w:tblGrid>
      <w:tr>
        <w:tc>
          <w:tcPr>
            <w:tcW w:type="dxa" w:w="567"/>
            <w:shd w:val="clear" w:color="auto" w:fill="39A900"/>
          </w:tcPr>
          <w:p>
            <w:r/>
            <w:r>
              <w:rPr>
                <w:b/>
                <w:color w:val="FFFFFF"/>
                <w:sz w:val="20"/>
              </w:rPr>
              <w:t>N.°</w:t>
            </w:r>
          </w:p>
        </w:tc>
        <w:tc>
          <w:tcPr>
            <w:tcW w:type="dxa" w:w="5102"/>
            <w:shd w:val="clear" w:color="auto" w:fill="39A900"/>
          </w:tcPr>
          <w:p>
            <w:r/>
            <w:r>
              <w:rPr>
                <w:b/>
                <w:color w:val="FFFFFF"/>
                <w:sz w:val="20"/>
              </w:rPr>
              <w:t>Criterio / indicador</w:t>
            </w:r>
          </w:p>
        </w:tc>
        <w:tc>
          <w:tcPr>
            <w:tcW w:type="dxa" w:w="624"/>
            <w:shd w:val="clear" w:color="auto" w:fill="39A900"/>
          </w:tcPr>
          <w:p>
            <w:r/>
            <w:r>
              <w:rPr>
                <w:b/>
                <w:color w:val="FFFFFF"/>
                <w:sz w:val="20"/>
              </w:rPr>
              <w:t>Sí</w:t>
            </w:r>
          </w:p>
        </w:tc>
        <w:tc>
          <w:tcPr>
            <w:tcW w:type="dxa" w:w="624"/>
            <w:shd w:val="clear" w:color="auto" w:fill="39A900"/>
          </w:tcPr>
          <w:p>
            <w:r/>
            <w:r>
              <w:rPr>
                <w:b/>
                <w:color w:val="FFFFFF"/>
                <w:sz w:val="20"/>
              </w:rPr>
              <w:t>No</w:t>
            </w:r>
          </w:p>
        </w:tc>
        <w:tc>
          <w:tcPr>
            <w:tcW w:type="dxa" w:w="2438"/>
            <w:shd w:val="clear" w:color="auto" w:fill="39A900"/>
          </w:tcPr>
          <w:p>
            <w:r/>
            <w:r>
              <w:rPr>
                <w:b/>
                <w:color w:val="FFFFFF"/>
                <w:sz w:val="20"/>
              </w:rPr>
              <w:t>Observaciones</w:t>
            </w:r>
          </w:p>
        </w:tc>
      </w:tr>
      <w:tr>
        <w:tc>
          <w:tcPr>
            <w:tcW w:type="dxa" w:w="567"/>
          </w:tcPr>
          <w:p>
            <w:r/>
            <w:r>
              <w:rPr>
                <w:sz w:val="20"/>
              </w:rPr>
              <w:t>1</w:t>
            </w:r>
          </w:p>
        </w:tc>
        <w:tc>
          <w:tcPr>
            <w:tcW w:type="dxa" w:w="5102"/>
          </w:tcPr>
          <w:p>
            <w:r/>
            <w:r>
              <w:rPr>
                <w:sz w:val="20"/>
              </w:rPr>
              <w:t>(*) Diligencia todas las secciones del formato de manera ordenada y coherente con el estándar propuesto.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2</w:t>
            </w:r>
          </w:p>
        </w:tc>
        <w:tc>
          <w:tcPr>
            <w:tcW w:type="dxa" w:w="5102"/>
          </w:tcPr>
          <w:p>
            <w:r/>
            <w:r>
              <w:rPr>
                <w:sz w:val="20"/>
              </w:rPr>
              <w:t>(*) Describe la solución, sus usuarios y su alcance de acuerdo con las necesidades de la organización.</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3</w:t>
            </w:r>
          </w:p>
        </w:tc>
        <w:tc>
          <w:tcPr>
            <w:tcW w:type="dxa" w:w="5102"/>
          </w:tcPr>
          <w:p>
            <w:r/>
            <w:r>
              <w:rPr>
                <w:sz w:val="20"/>
              </w:rPr>
              <w:t>Especifica las características técnicas (arquitectura, plataformas, conectividad, seguridad).</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4</w:t>
            </w:r>
          </w:p>
        </w:tc>
        <w:tc>
          <w:tcPr>
            <w:tcW w:type="dxa" w:w="5102"/>
          </w:tcPr>
          <w:p>
            <w:r/>
            <w:r>
              <w:rPr>
                <w:sz w:val="20"/>
              </w:rPr>
              <w:t>(*) Determina los referentes técnicos de hardware con requisitos mínimos, recomendados y acción a seguir.</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5</w:t>
            </w:r>
          </w:p>
        </w:tc>
        <w:tc>
          <w:tcPr>
            <w:tcW w:type="dxa" w:w="5102"/>
          </w:tcPr>
          <w:p>
            <w:r/>
            <w:r>
              <w:rPr>
                <w:sz w:val="20"/>
              </w:rPr>
              <w:t>(*) Determina los referentes técnicos de software con versión, requisitos y compatibilidad.</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6</w:t>
            </w:r>
          </w:p>
        </w:tc>
        <w:tc>
          <w:tcPr>
            <w:tcW w:type="dxa" w:w="5102"/>
          </w:tcPr>
          <w:p>
            <w:r/>
            <w:r>
              <w:rPr>
                <w:sz w:val="20"/>
              </w:rPr>
              <w:t>Cita fuentes verificables para cada referente técnico.</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7</w:t>
            </w:r>
          </w:p>
        </w:tc>
        <w:tc>
          <w:tcPr>
            <w:tcW w:type="dxa" w:w="5102"/>
          </w:tcPr>
          <w:p>
            <w:r/>
            <w:r>
              <w:rPr>
                <w:sz w:val="20"/>
              </w:rPr>
              <w:t>(*) Identifica el tipo de licencia de cada componente y sus condiciones de uso conforme a la normativa vigente.</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8</w:t>
            </w:r>
          </w:p>
        </w:tc>
        <w:tc>
          <w:tcPr>
            <w:tcW w:type="dxa" w:w="5102"/>
          </w:tcPr>
          <w:p>
            <w:r/>
            <w:r>
              <w:rPr>
                <w:sz w:val="20"/>
              </w:rPr>
              <w:t>Define la titularidad del código fuente de la solución.</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9</w:t>
            </w:r>
          </w:p>
        </w:tc>
        <w:tc>
          <w:tcPr>
            <w:tcW w:type="dxa" w:w="5102"/>
          </w:tcPr>
          <w:p>
            <w:r/>
            <w:r>
              <w:rPr>
                <w:sz w:val="20"/>
              </w:rPr>
              <w:t>(*) Presenta una estimación inicial de costos coherente con las licencias y los recursos definidos.</w:t>
            </w:r>
          </w:p>
        </w:tc>
        <w:tc>
          <w:tcPr>
            <w:tcW w:type="dxa" w:w="624"/>
          </w:tcPr>
          <w:p>
            <w:r/>
            <w:r>
              <w:rPr>
                <w:sz w:val="20"/>
              </w:rPr>
            </w:r>
          </w:p>
        </w:tc>
        <w:tc>
          <w:tcPr>
            <w:tcW w:type="dxa" w:w="624"/>
          </w:tcPr>
          <w:p>
            <w:r/>
            <w:r>
              <w:rPr>
                <w:sz w:val="20"/>
              </w:rPr>
            </w:r>
          </w:p>
        </w:tc>
        <w:tc>
          <w:tcPr>
            <w:tcW w:type="dxa" w:w="2438"/>
          </w:tcPr>
          <w:p>
            <w:r/>
            <w:r>
              <w:rPr>
                <w:sz w:val="20"/>
              </w:rPr>
            </w:r>
          </w:p>
        </w:tc>
      </w:tr>
      <w:tr>
        <w:tc>
          <w:tcPr>
            <w:tcW w:type="dxa" w:w="567"/>
          </w:tcPr>
          <w:p>
            <w:r/>
            <w:r>
              <w:rPr>
                <w:sz w:val="20"/>
              </w:rPr>
              <w:t>10</w:t>
            </w:r>
          </w:p>
        </w:tc>
        <w:tc>
          <w:tcPr>
            <w:tcW w:type="dxa" w:w="5102"/>
          </w:tcPr>
          <w:p>
            <w:r/>
            <w:r>
              <w:rPr>
                <w:sz w:val="20"/>
              </w:rPr>
              <w:t>Redacta conclusiones y recomendaciones con ortografía y lenguaje técnico adecuados.</w:t>
            </w:r>
          </w:p>
        </w:tc>
        <w:tc>
          <w:tcPr>
            <w:tcW w:type="dxa" w:w="624"/>
          </w:tcPr>
          <w:p>
            <w:r/>
            <w:r>
              <w:rPr>
                <w:sz w:val="20"/>
              </w:rPr>
            </w:r>
          </w:p>
        </w:tc>
        <w:tc>
          <w:tcPr>
            <w:tcW w:type="dxa" w:w="624"/>
          </w:tcPr>
          <w:p>
            <w:r/>
            <w:r>
              <w:rPr>
                <w:sz w:val="20"/>
              </w:rPr>
            </w:r>
          </w:p>
        </w:tc>
        <w:tc>
          <w:tcPr>
            <w:tcW w:type="dxa" w:w="2438"/>
          </w:tcPr>
          <w:p>
            <w:r/>
            <w:r>
              <w:rPr>
                <w:sz w:val="20"/>
              </w:rPr>
            </w:r>
          </w:p>
        </w:tc>
      </w:tr>
    </w:tbl>
    <w:p/>
    <w:p>
      <w:pPr>
        <w:jc w:val="both"/>
      </w:pPr>
      <w:r>
        <w:rPr>
          <w:i w:val="0"/>
        </w:rPr>
        <w:t>Juicio de evaluación:  ☐ Aprobado     ☐ No aprobado</w:t>
      </w:r>
    </w:p>
    <w:p>
      <w:pPr>
        <w:jc w:val="both"/>
      </w:pPr>
      <w:r>
        <w:rPr>
          <w:i/>
        </w:rPr>
        <w:t xml:space="preserve">Para aprobar, el aprendiz debe cumplir como mínimo con el 80 % de los indicadores, incluidos los marcados con (*). </w:t>
      </w:r>
    </w:p>
    <w:p>
      <w:pPr>
        <w:jc w:val="both"/>
      </w:pPr>
      <w:r>
        <w:rPr>
          <w:i/>
        </w:rPr>
        <w:t>Técnica de evaluación: valoración de producto.</w:t>
      </w:r>
    </w:p>
    <w:p>
      <w:pPr>
        <w:jc w:val="both"/>
      </w:pPr>
      <w:r>
        <w:rPr>
          <w:i w:val="0"/>
        </w:rPr>
        <w:br/>
        <w:t>Firma del instructor: ______________________        Firma del aprendiz: ______________________</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GFPI-F-135 V04 · Guía de aprendizaje – Fase de Análisis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32486" cy="503999"/>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532486" cy="503999"/>
                  </a:xfrm>
                  <a:prstGeom prst="rect"/>
                </pic:spPr>
              </pic:pic>
            </a:graphicData>
          </a:graphic>
        </wp:inline>
      </w:drawing>
    </w:r>
  </w:p>
  <w:p>
    <w:pPr>
      <w:jc w:val="center"/>
    </w:pPr>
    <w:r>
      <w:rPr>
        <w:color w:val="555555"/>
        <w:sz w:val="16"/>
      </w:rPr>
      <w:t>SENA – Centro Agroempresarial y Desarrollo Pecuario del Huila · Tecnólogo en Análisis y Desarrollo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