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07C9D" w14:textId="77777777" w:rsidR="00D2189D" w:rsidRPr="00D2189D" w:rsidRDefault="00D2189D" w:rsidP="00D2189D">
      <w:pPr>
        <w:rPr>
          <w:rFonts w:ascii="Times New Roman" w:hAnsi="Times New Roman" w:cs="Times New Roman"/>
          <w:i w:val="0"/>
          <w:iCs/>
          <w:color w:val="auto"/>
          <w:sz w:val="24"/>
          <w:szCs w:val="24"/>
        </w:rPr>
      </w:pPr>
      <w:r w:rsidRPr="00D2189D">
        <w:rPr>
          <w:rFonts w:ascii="Times New Roman" w:hAnsi="Times New Roman" w:cs="Times New Roman"/>
          <w:i w:val="0"/>
          <w:iCs/>
          <w:color w:val="auto"/>
          <w:sz w:val="24"/>
          <w:szCs w:val="24"/>
        </w:rPr>
        <w:t>Effective promotion is a cornerstone of successful event planning, ensuring that the right audience is reached and engaged. It begins with a comprehensive understanding of the target audience, including their demographics, interests, and communication preferences. By conducting market research and audience analysis, event organizers can tailor their promotional efforts to resonate with the target audience, crafting messaging and content that speaks directly to their needs and motivations. This targeted approach maximizes the effectiveness of promotional campaigns and increases the likelihood of attracting the desired attendees to the event.</w:t>
      </w:r>
    </w:p>
    <w:p w14:paraId="766943BC" w14:textId="77777777" w:rsidR="00D2189D" w:rsidRPr="00D2189D" w:rsidRDefault="00D2189D" w:rsidP="00D2189D">
      <w:pPr>
        <w:rPr>
          <w:rFonts w:ascii="Times New Roman" w:hAnsi="Times New Roman" w:cs="Times New Roman"/>
          <w:i w:val="0"/>
          <w:iCs/>
          <w:color w:val="auto"/>
          <w:sz w:val="24"/>
          <w:szCs w:val="24"/>
        </w:rPr>
      </w:pPr>
    </w:p>
    <w:p w14:paraId="3F58860C" w14:textId="77777777" w:rsidR="00D2189D" w:rsidRPr="00D2189D" w:rsidRDefault="00D2189D" w:rsidP="00D2189D">
      <w:pPr>
        <w:rPr>
          <w:rFonts w:ascii="Times New Roman" w:hAnsi="Times New Roman" w:cs="Times New Roman"/>
          <w:i w:val="0"/>
          <w:iCs/>
          <w:color w:val="auto"/>
          <w:sz w:val="24"/>
          <w:szCs w:val="24"/>
        </w:rPr>
      </w:pPr>
      <w:r w:rsidRPr="00D2189D">
        <w:rPr>
          <w:rFonts w:ascii="Times New Roman" w:hAnsi="Times New Roman" w:cs="Times New Roman"/>
          <w:i w:val="0"/>
          <w:iCs/>
          <w:color w:val="auto"/>
          <w:sz w:val="24"/>
          <w:szCs w:val="24"/>
        </w:rPr>
        <w:t>Utilizing a mix of marketing channels is essential to reach a diverse audience and maximize visibility. This may include digital channels such as social media, email marketing, online advertising, and website promotions, as well as traditional channels such as print media, direct mail, and word-of-mouth referrals. Each channel offers unique opportunities to connect with potential attendees and convey key information about the event, such as date, location, program highlights, and registration details. By leveraging multiple channels in a coordinated and strategic manner, event organizers can amplify their reach and generate excitement and anticipation for the event.</w:t>
      </w:r>
    </w:p>
    <w:p w14:paraId="421B5E64" w14:textId="77777777" w:rsidR="00D2189D" w:rsidRPr="00D2189D" w:rsidRDefault="00D2189D" w:rsidP="00D2189D">
      <w:pPr>
        <w:rPr>
          <w:rFonts w:ascii="Times New Roman" w:hAnsi="Times New Roman" w:cs="Times New Roman"/>
          <w:i w:val="0"/>
          <w:iCs/>
          <w:color w:val="auto"/>
          <w:sz w:val="24"/>
          <w:szCs w:val="24"/>
        </w:rPr>
      </w:pPr>
    </w:p>
    <w:p w14:paraId="08F2BBE3" w14:textId="2F00E89D" w:rsidR="00910618" w:rsidRPr="00D2189D" w:rsidRDefault="00D2189D" w:rsidP="00D2189D">
      <w:pPr>
        <w:rPr>
          <w:rFonts w:ascii="Times New Roman" w:hAnsi="Times New Roman" w:cs="Times New Roman"/>
          <w:i w:val="0"/>
          <w:iCs/>
          <w:color w:val="auto"/>
          <w:sz w:val="24"/>
          <w:szCs w:val="24"/>
        </w:rPr>
      </w:pPr>
      <w:r w:rsidRPr="00D2189D">
        <w:rPr>
          <w:rFonts w:ascii="Times New Roman" w:hAnsi="Times New Roman" w:cs="Times New Roman"/>
          <w:i w:val="0"/>
          <w:iCs/>
          <w:color w:val="auto"/>
          <w:sz w:val="24"/>
          <w:szCs w:val="24"/>
        </w:rPr>
        <w:t>Engagement and interaction are key elements of effective promotion, encouraging participation and fostering a sense of community around the event. Engaging content, such as teaser videos, behind-the-scenes sneak peeks, interactive contests, and live Q&amp;A sessions, can capture the attention of potential attendees and encourage them to learn more and get involved. Building anticipation through countdowns, exclusive offers, and early bird promotions can create a sense of urgency and incentivize early registration. By creating compelling and engaging promotional experiences, event organizers can generate buzz, drive attendance, and ultimately ensure the success of their events.</w:t>
      </w:r>
    </w:p>
    <w:sectPr w:rsidR="00910618" w:rsidRPr="00D2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9D"/>
    <w:rsid w:val="008E537D"/>
    <w:rsid w:val="00910618"/>
    <w:rsid w:val="00D2189D"/>
    <w:rsid w:val="00FC7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D8C4"/>
  <w15:chartTrackingRefBased/>
  <w15:docId w15:val="{D7807C5B-35B7-416C-932E-7242544C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8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89D"/>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218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89D"/>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2189D"/>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2189D"/>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2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8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8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89D"/>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218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89D"/>
    <w:rPr>
      <w:rFonts w:eastAsiaTheme="majorEastAsia" w:cstheme="majorBidi"/>
      <w:i w:val="0"/>
      <w:iCs/>
    </w:rPr>
  </w:style>
  <w:style w:type="character" w:customStyle="1" w:styleId="Heading7Char">
    <w:name w:val="Heading 7 Char"/>
    <w:basedOn w:val="DefaultParagraphFont"/>
    <w:link w:val="Heading7"/>
    <w:uiPriority w:val="9"/>
    <w:semiHidden/>
    <w:rsid w:val="00D2189D"/>
    <w:rPr>
      <w:rFonts w:eastAsiaTheme="majorEastAsia" w:cstheme="majorBidi"/>
    </w:rPr>
  </w:style>
  <w:style w:type="character" w:customStyle="1" w:styleId="Heading8Char">
    <w:name w:val="Heading 8 Char"/>
    <w:basedOn w:val="DefaultParagraphFont"/>
    <w:link w:val="Heading8"/>
    <w:uiPriority w:val="9"/>
    <w:semiHidden/>
    <w:rsid w:val="00D2189D"/>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2189D"/>
    <w:rPr>
      <w:rFonts w:eastAsiaTheme="majorEastAsia" w:cstheme="majorBidi"/>
      <w:color w:val="272727" w:themeColor="text1" w:themeTint="D8"/>
    </w:rPr>
  </w:style>
  <w:style w:type="paragraph" w:styleId="Title">
    <w:name w:val="Title"/>
    <w:basedOn w:val="Normal"/>
    <w:next w:val="Normal"/>
    <w:link w:val="TitleChar"/>
    <w:uiPriority w:val="10"/>
    <w:qFormat/>
    <w:rsid w:val="00D2189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2189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2189D"/>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2189D"/>
    <w:rPr>
      <w:rFonts w:eastAsiaTheme="majorEastAsia" w:cstheme="majorBidi"/>
      <w:spacing w:val="15"/>
      <w:sz w:val="28"/>
      <w:szCs w:val="28"/>
    </w:rPr>
  </w:style>
  <w:style w:type="paragraph" w:styleId="Quote">
    <w:name w:val="Quote"/>
    <w:basedOn w:val="Normal"/>
    <w:next w:val="Normal"/>
    <w:link w:val="QuoteChar"/>
    <w:uiPriority w:val="29"/>
    <w:qFormat/>
    <w:rsid w:val="00D2189D"/>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2189D"/>
    <w:rPr>
      <w:i w:val="0"/>
      <w:iCs/>
      <w:color w:val="404040" w:themeColor="text1" w:themeTint="BF"/>
    </w:rPr>
  </w:style>
  <w:style w:type="paragraph" w:styleId="ListParagraph">
    <w:name w:val="List Paragraph"/>
    <w:basedOn w:val="Normal"/>
    <w:uiPriority w:val="34"/>
    <w:qFormat/>
    <w:rsid w:val="00D2189D"/>
    <w:pPr>
      <w:ind w:left="720"/>
      <w:contextualSpacing/>
    </w:pPr>
  </w:style>
  <w:style w:type="character" w:styleId="IntenseEmphasis">
    <w:name w:val="Intense Emphasis"/>
    <w:basedOn w:val="DefaultParagraphFont"/>
    <w:uiPriority w:val="21"/>
    <w:qFormat/>
    <w:rsid w:val="00D2189D"/>
    <w:rPr>
      <w:i w:val="0"/>
      <w:iCs/>
      <w:color w:val="2F5496" w:themeColor="accent1" w:themeShade="BF"/>
    </w:rPr>
  </w:style>
  <w:style w:type="paragraph" w:styleId="IntenseQuote">
    <w:name w:val="Intense Quote"/>
    <w:basedOn w:val="Normal"/>
    <w:next w:val="Normal"/>
    <w:link w:val="IntenseQuoteChar"/>
    <w:uiPriority w:val="30"/>
    <w:qFormat/>
    <w:rsid w:val="00D2189D"/>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2189D"/>
    <w:rPr>
      <w:i w:val="0"/>
      <w:iCs/>
      <w:color w:val="2F5496" w:themeColor="accent1" w:themeShade="BF"/>
    </w:rPr>
  </w:style>
  <w:style w:type="character" w:styleId="IntenseReference">
    <w:name w:val="Intense Reference"/>
    <w:basedOn w:val="DefaultParagraphFont"/>
    <w:uiPriority w:val="32"/>
    <w:qFormat/>
    <w:rsid w:val="00D2189D"/>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F75BCE-9A5F-4D3D-A158-694A09BC9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2F8B87-0997-4460-9852-E9C621C635A8}">
  <ds:schemaRefs>
    <ds:schemaRef ds:uri="http://schemas.microsoft.com/sharepoint/v3/contenttype/forms"/>
  </ds:schemaRefs>
</ds:datastoreItem>
</file>

<file path=customXml/itemProps3.xml><?xml version="1.0" encoding="utf-8"?>
<ds:datastoreItem xmlns:ds="http://schemas.openxmlformats.org/officeDocument/2006/customXml" ds:itemID="{918842F9-F2A9-425A-9322-6ADAB1E3DF59}">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a3d9e333-1aca-444c-bdac-c3ae9a264bc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2024-04-24T07:57:00Z</dcterms:created>
  <dcterms:modified xsi:type="dcterms:W3CDTF">2024-04-24T07:57:00Z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