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464" w:rsidRPr="00E41C05" w:rsidRDefault="00EF2464" w:rsidP="00E41C05">
      <w:pPr>
        <w:pStyle w:val="NormalWeb"/>
        <w:spacing w:before="0" w:beforeAutospacing="0" w:after="160" w:afterAutospacing="0"/>
        <w:contextualSpacing/>
        <w:rPr>
          <w:sz w:val="22"/>
          <w:szCs w:val="22"/>
        </w:rPr>
      </w:pPr>
      <w:r w:rsidRPr="00E41C05">
        <w:rPr>
          <w:color w:val="333333"/>
          <w:sz w:val="22"/>
          <w:szCs w:val="22"/>
          <w:shd w:val="clear" w:color="auto" w:fill="FFFFFF"/>
        </w:rPr>
        <w:t xml:space="preserve">3) </w:t>
      </w:r>
      <w:r w:rsidRPr="00E41C05">
        <w:rPr>
          <w:b/>
          <w:bCs/>
          <w:sz w:val="22"/>
          <w:szCs w:val="22"/>
        </w:rPr>
        <w:t>Test Plan</w:t>
      </w:r>
      <w:r w:rsidRPr="00E41C05">
        <w:rPr>
          <w:sz w:val="22"/>
          <w:szCs w:val="22"/>
        </w:rPr>
        <w:t xml:space="preserve">: </w:t>
      </w:r>
    </w:p>
    <w:p w:rsidR="00EF2464" w:rsidRPr="00E41C05" w:rsidRDefault="00EF2464" w:rsidP="00E41C05">
      <w:pPr>
        <w:pStyle w:val="NormalWeb"/>
        <w:spacing w:before="0" w:beforeAutospacing="0" w:after="160" w:afterAutospacing="0"/>
        <w:contextualSpacing/>
        <w:rPr>
          <w:sz w:val="22"/>
          <w:szCs w:val="22"/>
        </w:rPr>
      </w:pPr>
      <w:r w:rsidRPr="00E41C05">
        <w:rPr>
          <w:color w:val="333333"/>
          <w:sz w:val="22"/>
          <w:szCs w:val="22"/>
          <w:shd w:val="clear" w:color="auto" w:fill="FFFFFF"/>
        </w:rPr>
        <w:t xml:space="preserve">We tested the program in </w:t>
      </w:r>
      <w:proofErr w:type="gramStart"/>
      <w:r w:rsidRPr="00E41C05">
        <w:rPr>
          <w:color w:val="333333"/>
          <w:sz w:val="22"/>
          <w:szCs w:val="22"/>
          <w:shd w:val="clear" w:color="auto" w:fill="FFFFFF"/>
        </w:rPr>
        <w:t>3</w:t>
      </w:r>
      <w:proofErr w:type="gramEnd"/>
      <w:r w:rsidRPr="00E41C05">
        <w:rPr>
          <w:color w:val="333333"/>
          <w:sz w:val="22"/>
          <w:szCs w:val="22"/>
          <w:shd w:val="clear" w:color="auto" w:fill="FFFFFF"/>
        </w:rPr>
        <w:t xml:space="preserve"> separate ways. The first way involved inserting the main opcodes into a test data register as we wrote our individual portions of the program. For example, in the OP code </w:t>
      </w:r>
      <w:proofErr w:type="gramStart"/>
      <w:r w:rsidRPr="00E41C05">
        <w:rPr>
          <w:color w:val="333333"/>
          <w:sz w:val="22"/>
          <w:szCs w:val="22"/>
          <w:shd w:val="clear" w:color="auto" w:fill="FFFFFF"/>
        </w:rPr>
        <w:t>section,</w:t>
      </w:r>
      <w:proofErr w:type="gramEnd"/>
      <w:r w:rsidRPr="00E41C05">
        <w:rPr>
          <w:color w:val="333333"/>
          <w:sz w:val="22"/>
          <w:szCs w:val="22"/>
          <w:shd w:val="clear" w:color="auto" w:fill="FFFFFF"/>
        </w:rPr>
        <w:t xml:space="preserve"> there was simply the jump tables and the op code uploader functions which called empty EA functions. At the beginning of this, OP codes that we needed to cover </w:t>
      </w:r>
      <w:proofErr w:type="gramStart"/>
      <w:r w:rsidRPr="00E41C05">
        <w:rPr>
          <w:color w:val="333333"/>
          <w:sz w:val="22"/>
          <w:szCs w:val="22"/>
          <w:shd w:val="clear" w:color="auto" w:fill="FFFFFF"/>
        </w:rPr>
        <w:t>were uploaded</w:t>
      </w:r>
      <w:proofErr w:type="gramEnd"/>
      <w:r w:rsidRPr="00E41C05">
        <w:rPr>
          <w:color w:val="333333"/>
          <w:sz w:val="22"/>
          <w:szCs w:val="22"/>
          <w:shd w:val="clear" w:color="auto" w:fill="FFFFFF"/>
        </w:rPr>
        <w:t xml:space="preserve"> into the register and we made sure that our program accurately handled it.</w:t>
      </w:r>
    </w:p>
    <w:p w:rsidR="00EF2464" w:rsidRPr="00E41C05" w:rsidRDefault="00EF2464" w:rsidP="00E41C05">
      <w:pPr>
        <w:pStyle w:val="NormalWeb"/>
        <w:spacing w:before="0" w:beforeAutospacing="0" w:after="160" w:afterAutospacing="0"/>
        <w:contextualSpacing/>
        <w:rPr>
          <w:sz w:val="22"/>
          <w:szCs w:val="22"/>
        </w:rPr>
      </w:pPr>
      <w:r w:rsidRPr="00E41C05">
        <w:rPr>
          <w:color w:val="333333"/>
          <w:sz w:val="22"/>
          <w:szCs w:val="22"/>
          <w:shd w:val="clear" w:color="auto" w:fill="FFFFFF"/>
        </w:rPr>
        <w:t>The second manner by which we tested was by uploading the hex codes for each of the test cases into view-&gt;memory when we executed the disassembler. We would move the memory to a specific location (such as 7000) and insert multiple different commands and data written in hex. Then, we ran the disassembler to see what it would catch.</w:t>
      </w:r>
    </w:p>
    <w:p w:rsidR="00EF2464" w:rsidRPr="00E41C05" w:rsidRDefault="00EF2464" w:rsidP="00E41C05">
      <w:pPr>
        <w:pStyle w:val="NormalWeb"/>
        <w:spacing w:before="0" w:beforeAutospacing="0" w:after="160" w:afterAutospacing="0"/>
        <w:contextualSpacing/>
        <w:rPr>
          <w:sz w:val="22"/>
          <w:szCs w:val="22"/>
        </w:rPr>
      </w:pPr>
      <w:r w:rsidRPr="00E41C05">
        <w:rPr>
          <w:color w:val="333333"/>
          <w:sz w:val="22"/>
          <w:szCs w:val="22"/>
          <w:shd w:val="clear" w:color="auto" w:fill="FFFFFF"/>
        </w:rPr>
        <w:t xml:space="preserve">The third testing method was by having a large list of most of all the test codes that we were required to get working. We created an assembly language program, executed it to obtain the list file, </w:t>
      </w:r>
      <w:proofErr w:type="gramStart"/>
      <w:r w:rsidRPr="00E41C05">
        <w:rPr>
          <w:color w:val="333333"/>
          <w:sz w:val="22"/>
          <w:szCs w:val="22"/>
          <w:shd w:val="clear" w:color="auto" w:fill="FFFFFF"/>
        </w:rPr>
        <w:t>then</w:t>
      </w:r>
      <w:proofErr w:type="gramEnd"/>
      <w:r w:rsidRPr="00E41C05">
        <w:rPr>
          <w:color w:val="333333"/>
          <w:sz w:val="22"/>
          <w:szCs w:val="22"/>
          <w:shd w:val="clear" w:color="auto" w:fill="FFFFFF"/>
        </w:rPr>
        <w:t xml:space="preserve"> used the list file to upload the data when we ran the disassembler. When we uploaded the data in this manner, we were able to test much faster than originally. </w:t>
      </w:r>
      <w:proofErr w:type="gramStart"/>
      <w:r w:rsidRPr="00E41C05">
        <w:rPr>
          <w:color w:val="333333"/>
          <w:sz w:val="22"/>
          <w:szCs w:val="22"/>
          <w:shd w:val="clear" w:color="auto" w:fill="FFFFFF"/>
        </w:rPr>
        <w:t>The second method of testing involved creating the binary of almost every case, then converting each to hex values, then uploading them individually to the memory manually.</w:t>
      </w:r>
      <w:proofErr w:type="gramEnd"/>
      <w:r w:rsidRPr="00E41C05">
        <w:rPr>
          <w:color w:val="333333"/>
          <w:sz w:val="22"/>
          <w:szCs w:val="22"/>
          <w:shd w:val="clear" w:color="auto" w:fill="FFFFFF"/>
        </w:rPr>
        <w:t xml:space="preserve"> With this method, we saved a lot of time and caught </w:t>
      </w:r>
      <w:proofErr w:type="gramStart"/>
      <w:r w:rsidRPr="00E41C05">
        <w:rPr>
          <w:color w:val="333333"/>
          <w:sz w:val="22"/>
          <w:szCs w:val="22"/>
          <w:shd w:val="clear" w:color="auto" w:fill="FFFFFF"/>
        </w:rPr>
        <w:t>a lot of</w:t>
      </w:r>
      <w:proofErr w:type="gramEnd"/>
      <w:r w:rsidRPr="00E41C05">
        <w:rPr>
          <w:color w:val="333333"/>
          <w:sz w:val="22"/>
          <w:szCs w:val="22"/>
          <w:shd w:val="clear" w:color="auto" w:fill="FFFFFF"/>
        </w:rPr>
        <w:t xml:space="preserve"> issues which crashed the program. By working with the tracing built into the emulator, we tracked down the bugs and we caught them.</w:t>
      </w:r>
    </w:p>
    <w:p w:rsidR="00EF2464" w:rsidRPr="00E41C05" w:rsidRDefault="00EF2464" w:rsidP="00E41C05">
      <w:pPr>
        <w:pStyle w:val="NormalWeb"/>
        <w:spacing w:before="0" w:beforeAutospacing="0" w:after="160" w:afterAutospacing="0"/>
        <w:contextualSpacing/>
        <w:rPr>
          <w:sz w:val="22"/>
          <w:szCs w:val="22"/>
        </w:rPr>
      </w:pPr>
      <w:r w:rsidRPr="00E41C05">
        <w:rPr>
          <w:b/>
          <w:bCs/>
          <w:color w:val="333333"/>
          <w:sz w:val="22"/>
          <w:szCs w:val="22"/>
          <w:shd w:val="clear" w:color="auto" w:fill="FFFFFF"/>
        </w:rPr>
        <w:t>Coding Standards:</w:t>
      </w:r>
    </w:p>
    <w:p w:rsidR="00EF2464" w:rsidRPr="00E41C05" w:rsidRDefault="00EF2464" w:rsidP="00E41C05">
      <w:pPr>
        <w:pStyle w:val="NormalWeb"/>
        <w:spacing w:before="0" w:beforeAutospacing="0" w:after="160" w:afterAutospacing="0"/>
        <w:contextualSpacing/>
        <w:rPr>
          <w:sz w:val="22"/>
          <w:szCs w:val="22"/>
        </w:rPr>
      </w:pPr>
      <w:r w:rsidRPr="00E41C05">
        <w:rPr>
          <w:color w:val="333333"/>
          <w:sz w:val="22"/>
          <w:szCs w:val="22"/>
          <w:shd w:val="clear" w:color="auto" w:fill="FFFFFF"/>
        </w:rPr>
        <w:t>The coding standards by which we did our assembler:</w:t>
      </w:r>
    </w:p>
    <w:p w:rsidR="00EF2464" w:rsidRPr="00E41C05" w:rsidRDefault="00EF2464" w:rsidP="00E41C05">
      <w:pPr>
        <w:pStyle w:val="NormalWeb"/>
        <w:numPr>
          <w:ilvl w:val="0"/>
          <w:numId w:val="1"/>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We used capitals for all of our commands and our subroutines.</w:t>
      </w:r>
    </w:p>
    <w:p w:rsidR="00EF2464" w:rsidRPr="00E41C05" w:rsidRDefault="00EF2464" w:rsidP="00E41C05">
      <w:pPr>
        <w:pStyle w:val="NormalWeb"/>
        <w:numPr>
          <w:ilvl w:val="0"/>
          <w:numId w:val="1"/>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When OP code transitions to EA, there is a subroutine for each command</w:t>
      </w:r>
    </w:p>
    <w:p w:rsidR="00EF2464" w:rsidRPr="00E41C05" w:rsidRDefault="00EF2464" w:rsidP="00E41C05">
      <w:pPr>
        <w:pStyle w:val="NormalWeb"/>
        <w:numPr>
          <w:ilvl w:val="0"/>
          <w:numId w:val="1"/>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When there is a memory operation, we used version 1 on the subroutine calls</w:t>
      </w:r>
    </w:p>
    <w:p w:rsidR="00EF2464" w:rsidRPr="00E41C05" w:rsidRDefault="00EF2464" w:rsidP="00E41C05">
      <w:pPr>
        <w:pStyle w:val="NormalWeb"/>
        <w:numPr>
          <w:ilvl w:val="0"/>
          <w:numId w:val="1"/>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When there is a register operation instead of memory, we used version 2</w:t>
      </w:r>
    </w:p>
    <w:p w:rsidR="00EF2464" w:rsidRPr="00E41C05" w:rsidRDefault="00EF2464" w:rsidP="00E41C05">
      <w:pPr>
        <w:pStyle w:val="NormalWeb"/>
        <w:numPr>
          <w:ilvl w:val="0"/>
          <w:numId w:val="1"/>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We used the data registers as following</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D0: used primarily for trap tasks (printing)</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D1: reserved for temporary use by IO</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D2: reserved for temporary use by IO</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 xml:space="preserve">D3: final 16bit binary code </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D4: temporary holder for bit shifting - used by OP</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D5: is used to specify printing Word or Long Address/Data</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D6: temporary holder for bit shifting - used by EA</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D7: temporary holder for bit shifting - used by EA</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 xml:space="preserve">A1: is used for temporary comparison and </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A2: loading jump table</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A3: the good buffer</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A4: loading jump table</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A5: starting address</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A6: ending address</w:t>
      </w:r>
    </w:p>
    <w:p w:rsidR="00EF2464" w:rsidRPr="00E41C05" w:rsidRDefault="00EF2464" w:rsidP="00E41C05">
      <w:pPr>
        <w:pStyle w:val="NormalWeb"/>
        <w:numPr>
          <w:ilvl w:val="1"/>
          <w:numId w:val="2"/>
        </w:numPr>
        <w:shd w:val="clear" w:color="auto" w:fill="FFFFFF"/>
        <w:spacing w:before="0" w:beforeAutospacing="0" w:after="0" w:afterAutospacing="0"/>
        <w:contextualSpacing/>
        <w:textAlignment w:val="baseline"/>
        <w:rPr>
          <w:color w:val="333333"/>
          <w:sz w:val="22"/>
          <w:szCs w:val="22"/>
        </w:rPr>
      </w:pPr>
      <w:r w:rsidRPr="00E41C05">
        <w:rPr>
          <w:color w:val="333333"/>
          <w:sz w:val="22"/>
          <w:szCs w:val="22"/>
          <w:shd w:val="clear" w:color="auto" w:fill="FFFFFF"/>
        </w:rPr>
        <w:t>A7: the stack - we did not touch this</w:t>
      </w:r>
    </w:p>
    <w:p w:rsidR="00EF2464" w:rsidRPr="00E41C05" w:rsidRDefault="00EF2464" w:rsidP="00E41C05">
      <w:pPr>
        <w:pStyle w:val="NormalWeb"/>
        <w:numPr>
          <w:ilvl w:val="0"/>
          <w:numId w:val="2"/>
        </w:numPr>
        <w:shd w:val="clear" w:color="auto" w:fill="FFFFFF"/>
        <w:spacing w:before="0" w:beforeAutospacing="0" w:after="160" w:afterAutospacing="0"/>
        <w:contextualSpacing/>
        <w:textAlignment w:val="baseline"/>
        <w:rPr>
          <w:color w:val="333333"/>
          <w:sz w:val="22"/>
          <w:szCs w:val="22"/>
        </w:rPr>
      </w:pPr>
      <w:r w:rsidRPr="00E41C05">
        <w:rPr>
          <w:color w:val="333333"/>
          <w:sz w:val="22"/>
          <w:szCs w:val="22"/>
          <w:shd w:val="clear" w:color="auto" w:fill="FFFFFF"/>
        </w:rPr>
        <w:t>We did not print anything out until we verified that it was legitimate code, if at any point we realized that it was invalid, we immediately jumped out of the deeper levels of the loop and printed the basic invalid string buffer.</w:t>
      </w:r>
    </w:p>
    <w:p w:rsidR="00BF610D" w:rsidRPr="00E41C05" w:rsidRDefault="00BF610D" w:rsidP="00E41C05">
      <w:pPr>
        <w:spacing w:line="240" w:lineRule="auto"/>
        <w:contextualSpacing/>
        <w:rPr>
          <w:rFonts w:ascii="Times New Roman" w:hAnsi="Times New Roman" w:cs="Times New Roman"/>
        </w:rPr>
      </w:pPr>
    </w:p>
    <w:p w:rsidR="00E41C05" w:rsidRDefault="00E41C05" w:rsidP="00E41C05">
      <w:pPr>
        <w:spacing w:line="240" w:lineRule="auto"/>
        <w:contextualSpacing/>
        <w:rPr>
          <w:rFonts w:ascii="Times New Roman" w:hAnsi="Times New Roman" w:cs="Times New Roman"/>
        </w:rPr>
      </w:pPr>
    </w:p>
    <w:p w:rsidR="00DA50E7" w:rsidRDefault="00DA50E7" w:rsidP="00E41C05">
      <w:pPr>
        <w:spacing w:line="240" w:lineRule="auto"/>
        <w:contextualSpacing/>
        <w:rPr>
          <w:rFonts w:ascii="Times New Roman" w:hAnsi="Times New Roman" w:cs="Times New Roman"/>
        </w:rPr>
      </w:pPr>
    </w:p>
    <w:p w:rsidR="00DA50E7" w:rsidRDefault="00DA50E7" w:rsidP="00E41C05">
      <w:pPr>
        <w:spacing w:line="240" w:lineRule="auto"/>
        <w:contextualSpacing/>
        <w:rPr>
          <w:rFonts w:ascii="Times New Roman" w:hAnsi="Times New Roman" w:cs="Times New Roman"/>
        </w:rPr>
      </w:pPr>
    </w:p>
    <w:p w:rsidR="00DA50E7" w:rsidRDefault="00DA50E7" w:rsidP="00E41C05">
      <w:pPr>
        <w:spacing w:line="240" w:lineRule="auto"/>
        <w:contextualSpacing/>
        <w:rPr>
          <w:rFonts w:ascii="Times New Roman" w:hAnsi="Times New Roman" w:cs="Times New Roman"/>
        </w:rPr>
      </w:pPr>
    </w:p>
    <w:p w:rsidR="00DA50E7" w:rsidRPr="00E41C05" w:rsidRDefault="00DA50E7" w:rsidP="00E41C05">
      <w:pPr>
        <w:spacing w:line="240" w:lineRule="auto"/>
        <w:contextualSpacing/>
        <w:rPr>
          <w:rFonts w:ascii="Times New Roman" w:hAnsi="Times New Roman" w:cs="Times New Roman"/>
        </w:rPr>
      </w:pPr>
    </w:p>
    <w:p w:rsidR="00E41C05" w:rsidRPr="00E41C05" w:rsidRDefault="00E41C05" w:rsidP="00E41C05">
      <w:pPr>
        <w:spacing w:line="240" w:lineRule="auto"/>
        <w:contextualSpacing/>
        <w:rPr>
          <w:rFonts w:ascii="Times New Roman" w:hAnsi="Times New Roman" w:cs="Times New Roman"/>
        </w:rPr>
      </w:pPr>
    </w:p>
    <w:p w:rsidR="00E41C05" w:rsidRPr="00E41C05" w:rsidRDefault="00E41C05" w:rsidP="00E41C05">
      <w:pPr>
        <w:spacing w:line="240" w:lineRule="auto"/>
        <w:contextualSpacing/>
        <w:rPr>
          <w:rFonts w:ascii="Times New Roman" w:hAnsi="Times New Roman" w:cs="Times New Roman"/>
        </w:rPr>
      </w:pPr>
    </w:p>
    <w:p w:rsidR="00E41C05" w:rsidRPr="00E41C05" w:rsidRDefault="00E41C05" w:rsidP="00E41C05">
      <w:pPr>
        <w:spacing w:line="240" w:lineRule="auto"/>
        <w:contextualSpacing/>
        <w:rPr>
          <w:rFonts w:ascii="Times New Roman" w:hAnsi="Times New Roman" w:cs="Times New Roman"/>
        </w:rPr>
      </w:pPr>
      <w:r w:rsidRPr="00E41C05">
        <w:rPr>
          <w:rFonts w:ascii="Times New Roman" w:hAnsi="Times New Roman" w:cs="Times New Roman"/>
        </w:rPr>
        <w:lastRenderedPageBreak/>
        <w:t>TEST DATA</w:t>
      </w:r>
    </w:p>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w:t>
      </w:r>
    </w:p>
    <w:tbl>
      <w:tblPr>
        <w:tblW w:w="0" w:type="auto"/>
        <w:tblCellMar>
          <w:top w:w="15" w:type="dxa"/>
          <w:left w:w="15" w:type="dxa"/>
          <w:bottom w:w="15" w:type="dxa"/>
          <w:right w:w="15" w:type="dxa"/>
        </w:tblCellMar>
        <w:tblLook w:val="04A0" w:firstRow="1" w:lastRow="0" w:firstColumn="1" w:lastColumn="0" w:noHBand="0" w:noVBand="1"/>
      </w:tblPr>
      <w:tblGrid>
        <w:gridCol w:w="3090"/>
        <w:gridCol w:w="700"/>
        <w:gridCol w:w="3805"/>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0001000000000000        </w:t>
            </w:r>
            <w:r w:rsidRPr="00E41C05">
              <w:rPr>
                <w:rFonts w:ascii="Times New Roman" w:eastAsia="Times New Roman" w:hAnsi="Times New Roman" w:cs="Times New Roman"/>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D0,D0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0001000001001000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 A0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0001000010010000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0001000011011000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0001000100100000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0001000101101000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0001000110110000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11B0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0001000111111000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$ASDF,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0001001111111001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13F9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$ASDFASDF,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0001100111111100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19FC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0001000000111100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#ADSF, 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0011000000111100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303C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MOVE.W  #ASDF, 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0010000000111100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203C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MOVE.L   #ASDFASDF,D0</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MOVEA</w:t>
      </w:r>
    </w:p>
    <w:tbl>
      <w:tblPr>
        <w:tblW w:w="0" w:type="auto"/>
        <w:tblCellMar>
          <w:top w:w="15" w:type="dxa"/>
          <w:left w:w="15" w:type="dxa"/>
          <w:bottom w:w="15" w:type="dxa"/>
          <w:right w:w="15" w:type="dxa"/>
        </w:tblCellMar>
        <w:tblLook w:val="04A0" w:firstRow="1" w:lastRow="0" w:firstColumn="1" w:lastColumn="0" w:noHBand="0" w:noVBand="1"/>
      </w:tblPr>
      <w:tblGrid>
        <w:gridCol w:w="3090"/>
        <w:gridCol w:w="687"/>
        <w:gridCol w:w="2839"/>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0001 000 001 000 000    </w:t>
            </w:r>
            <w:r w:rsidRPr="00E41C05">
              <w:rPr>
                <w:rFonts w:ascii="Times New Roman" w:eastAsia="Times New Roman" w:hAnsi="Times New Roman" w:cs="Times New Roman"/>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D0,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MOVE.B   A0, A0 </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0001 001 001 111 001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1279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$ASDFASDF,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0001 100 001 111 100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187C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0001 000 001 111 100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MOVE.B   #ADSF,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0011 000 001 111 100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307C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MOVE.W  #ASDF,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0010 000 001 111 100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207C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MOVE.L   #ASDFASDF,A0</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MOVEM_0W</w:t>
      </w:r>
    </w:p>
    <w:tbl>
      <w:tblPr>
        <w:tblW w:w="0" w:type="auto"/>
        <w:tblCellMar>
          <w:top w:w="15" w:type="dxa"/>
          <w:left w:w="15" w:type="dxa"/>
          <w:bottom w:w="15" w:type="dxa"/>
          <w:right w:w="15" w:type="dxa"/>
        </w:tblCellMar>
        <w:tblLook w:val="04A0" w:firstRow="1" w:lastRow="0" w:firstColumn="1" w:lastColumn="0" w:noHBand="0" w:noVBand="1"/>
      </w:tblPr>
      <w:tblGrid>
        <w:gridCol w:w="2080"/>
        <w:gridCol w:w="724"/>
        <w:gridCol w:w="3444"/>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48A0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48B0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48B8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48B9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MOVEM_0L</w:t>
      </w:r>
    </w:p>
    <w:tbl>
      <w:tblPr>
        <w:tblW w:w="0" w:type="auto"/>
        <w:tblCellMar>
          <w:top w:w="15" w:type="dxa"/>
          <w:left w:w="15" w:type="dxa"/>
          <w:bottom w:w="15" w:type="dxa"/>
          <w:right w:w="15" w:type="dxa"/>
        </w:tblCellMar>
        <w:tblLook w:val="04A0" w:firstRow="1" w:lastRow="0" w:firstColumn="1" w:lastColumn="0" w:noHBand="0" w:noVBand="1"/>
      </w:tblPr>
      <w:tblGrid>
        <w:gridCol w:w="2080"/>
        <w:gridCol w:w="700"/>
        <w:gridCol w:w="400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0100100011 111 100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48FC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MOVEM_1W</w:t>
      </w:r>
    </w:p>
    <w:tbl>
      <w:tblPr>
        <w:tblW w:w="0" w:type="auto"/>
        <w:tblCellMar>
          <w:top w:w="15" w:type="dxa"/>
          <w:left w:w="15" w:type="dxa"/>
          <w:bottom w:w="15" w:type="dxa"/>
          <w:right w:w="15" w:type="dxa"/>
        </w:tblCellMar>
        <w:tblLook w:val="04A0" w:firstRow="1" w:lastRow="0" w:firstColumn="1" w:lastColumn="0" w:noHBand="0" w:noVBand="1"/>
      </w:tblPr>
      <w:tblGrid>
        <w:gridCol w:w="2080"/>
        <w:gridCol w:w="761"/>
        <w:gridCol w:w="3444"/>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0100110010 100 000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4CA0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4CB0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4CB8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4CB9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MOVEM_1L</w:t>
      </w:r>
    </w:p>
    <w:tbl>
      <w:tblPr>
        <w:tblW w:w="0" w:type="auto"/>
        <w:tblCellMar>
          <w:top w:w="15" w:type="dxa"/>
          <w:left w:w="15" w:type="dxa"/>
          <w:bottom w:w="15" w:type="dxa"/>
          <w:right w:w="15" w:type="dxa"/>
        </w:tblCellMar>
        <w:tblLook w:val="04A0" w:firstRow="1" w:lastRow="0" w:firstColumn="1" w:lastColumn="0" w:noHBand="0" w:noVBand="1"/>
      </w:tblPr>
      <w:tblGrid>
        <w:gridCol w:w="2080"/>
        <w:gridCol w:w="736"/>
        <w:gridCol w:w="400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MOVEM.W  #ASDFASDF,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0100110011 111 100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4CFC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ADD_v1</w:t>
      </w:r>
    </w:p>
    <w:tbl>
      <w:tblPr>
        <w:tblW w:w="0" w:type="auto"/>
        <w:tblCellMar>
          <w:top w:w="15" w:type="dxa"/>
          <w:left w:w="15" w:type="dxa"/>
          <w:bottom w:w="15" w:type="dxa"/>
          <w:right w:w="15" w:type="dxa"/>
        </w:tblCellMar>
        <w:tblLook w:val="04A0" w:firstRow="1" w:lastRow="0" w:firstColumn="1" w:lastColumn="0" w:noHBand="0" w:noVBand="1"/>
      </w:tblPr>
      <w:tblGrid>
        <w:gridCol w:w="2190"/>
        <w:gridCol w:w="736"/>
        <w:gridCol w:w="2564"/>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D0,D0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$ASDF,D0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1101 000 001 111 001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$ASDFASDF,D0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1101 000 001 111 100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#ASDF,D0</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ADD_v2</w:t>
      </w:r>
    </w:p>
    <w:tbl>
      <w:tblPr>
        <w:tblW w:w="0" w:type="auto"/>
        <w:tblCellMar>
          <w:top w:w="15" w:type="dxa"/>
          <w:left w:w="15" w:type="dxa"/>
          <w:bottom w:w="15" w:type="dxa"/>
          <w:right w:w="15" w:type="dxa"/>
        </w:tblCellMar>
        <w:tblLook w:val="04A0" w:firstRow="1" w:lastRow="0" w:firstColumn="1" w:lastColumn="0" w:noHBand="0" w:noVBand="1"/>
      </w:tblPr>
      <w:tblGrid>
        <w:gridCol w:w="2190"/>
        <w:gridCol w:w="736"/>
        <w:gridCol w:w="2674"/>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Invalid </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D0,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D0,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D0,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D0,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ADD.W  D0,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t>
      </w:r>
    </w:p>
    <w:tbl>
      <w:tblPr>
        <w:tblW w:w="0" w:type="auto"/>
        <w:tblCellMar>
          <w:top w:w="15" w:type="dxa"/>
          <w:left w:w="15" w:type="dxa"/>
          <w:bottom w:w="15" w:type="dxa"/>
          <w:right w:w="15" w:type="dxa"/>
        </w:tblCellMar>
        <w:tblLook w:val="04A0" w:firstRow="1" w:lastRow="0" w:firstColumn="1" w:lastColumn="0" w:noHBand="0" w:noVBand="1"/>
      </w:tblPr>
      <w:tblGrid>
        <w:gridCol w:w="3090"/>
        <w:gridCol w:w="748"/>
        <w:gridCol w:w="2777"/>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1101 000 011 000 000    </w:t>
            </w:r>
            <w:r w:rsidRPr="00E41C05">
              <w:rPr>
                <w:rFonts w:ascii="Times New Roman" w:eastAsia="Times New Roman" w:hAnsi="Times New Roman" w:cs="Times New Roman"/>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D0,A0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INVALID </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$ASDFASDF,A0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D0FC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ADDA.W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1101 000 111 111 100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D1FC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ADDA.L   #ASDFASDF,A0</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w:t>
      </w:r>
    </w:p>
    <w:tbl>
      <w:tblPr>
        <w:tblW w:w="0" w:type="auto"/>
        <w:tblCellMar>
          <w:top w:w="15" w:type="dxa"/>
          <w:left w:w="15" w:type="dxa"/>
          <w:bottom w:w="15" w:type="dxa"/>
          <w:right w:w="15" w:type="dxa"/>
        </w:tblCellMar>
        <w:tblLook w:val="04A0" w:firstRow="1" w:lastRow="0" w:firstColumn="1" w:lastColumn="0" w:noHBand="0" w:noVBand="1"/>
      </w:tblPr>
      <w:tblGrid>
        <w:gridCol w:w="2245"/>
        <w:gridCol w:w="687"/>
        <w:gridCol w:w="2668"/>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0101 000 0 00 011 000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ADDQ.B  #0,$ASDFASDF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0101 000 0 00 111 100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503C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SUBBI</w:t>
      </w:r>
    </w:p>
    <w:tbl>
      <w:tblPr>
        <w:tblW w:w="0" w:type="auto"/>
        <w:tblCellMar>
          <w:top w:w="15" w:type="dxa"/>
          <w:left w:w="15" w:type="dxa"/>
          <w:bottom w:w="15" w:type="dxa"/>
          <w:right w:w="15" w:type="dxa"/>
        </w:tblCellMar>
        <w:tblLook w:val="04A0" w:firstRow="1" w:lastRow="0" w:firstColumn="1" w:lastColumn="0" w:noHBand="0" w:noVBand="1"/>
      </w:tblPr>
      <w:tblGrid>
        <w:gridCol w:w="2135"/>
        <w:gridCol w:w="687"/>
        <w:gridCol w:w="2931"/>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SUBI.B #ASDF,D0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SUBI.L #ASDFASDF,D0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SUBI.B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SUBI.B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SUBI.B #ASDF,-(A0)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SUBI.B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SUBI.B #ASDF,$ASDFASDF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00000100 00 111 100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043C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ASd_v1   memory shift</w:t>
      </w:r>
    </w:p>
    <w:tbl>
      <w:tblPr>
        <w:tblW w:w="0" w:type="auto"/>
        <w:tblCellMar>
          <w:top w:w="15" w:type="dxa"/>
          <w:left w:w="15" w:type="dxa"/>
          <w:bottom w:w="15" w:type="dxa"/>
          <w:right w:w="15" w:type="dxa"/>
        </w:tblCellMar>
        <w:tblLook w:val="04A0" w:firstRow="1" w:lastRow="0" w:firstColumn="1" w:lastColumn="0" w:noHBand="0" w:noVBand="1"/>
      </w:tblPr>
      <w:tblGrid>
        <w:gridCol w:w="2080"/>
        <w:gridCol w:w="724"/>
        <w:gridCol w:w="1971"/>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ASL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ASL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ASL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1110000011 111 000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ASL  $ASDF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ASL  $ASDFASDF</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1110000011 111 100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E0FC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ASd_v2   register shift</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p>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LEA</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ORI</w:t>
      </w:r>
    </w:p>
    <w:tbl>
      <w:tblPr>
        <w:tblW w:w="0" w:type="auto"/>
        <w:tblCellMar>
          <w:top w:w="15" w:type="dxa"/>
          <w:left w:w="15" w:type="dxa"/>
          <w:bottom w:w="15" w:type="dxa"/>
          <w:right w:w="15" w:type="dxa"/>
        </w:tblCellMar>
        <w:tblLook w:val="04A0" w:firstRow="1" w:lastRow="0" w:firstColumn="1" w:lastColumn="0" w:noHBand="0" w:noVBand="1"/>
      </w:tblPr>
      <w:tblGrid>
        <w:gridCol w:w="2245"/>
        <w:gridCol w:w="216"/>
        <w:gridCol w:w="1451"/>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ORI.B #4,D0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0000 0000 01 000 000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ORI.W #4,D0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0000 0000 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ORI.L #4,D0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NEG</w:t>
      </w:r>
    </w:p>
    <w:tbl>
      <w:tblPr>
        <w:tblW w:w="0" w:type="auto"/>
        <w:tblCellMar>
          <w:top w:w="15" w:type="dxa"/>
          <w:left w:w="15" w:type="dxa"/>
          <w:bottom w:w="15" w:type="dxa"/>
          <w:right w:w="15" w:type="dxa"/>
        </w:tblCellMar>
        <w:tblLook w:val="04A0" w:firstRow="1" w:lastRow="0" w:firstColumn="1" w:lastColumn="0" w:noHBand="0" w:noVBand="1"/>
      </w:tblPr>
      <w:tblGrid>
        <w:gridCol w:w="2190"/>
        <w:gridCol w:w="216"/>
        <w:gridCol w:w="1740"/>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NEG D0,D0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0100 0100 00 010 000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grab 4</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0100 0100 00 000 001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grab 8</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AND_v1</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AND_v2  </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EOR</w:t>
      </w:r>
    </w:p>
    <w:tbl>
      <w:tblPr>
        <w:tblW w:w="0" w:type="auto"/>
        <w:tblCellMar>
          <w:top w:w="15" w:type="dxa"/>
          <w:left w:w="15" w:type="dxa"/>
          <w:bottom w:w="15" w:type="dxa"/>
          <w:right w:w="15" w:type="dxa"/>
        </w:tblCellMar>
        <w:tblLook w:val="04A0" w:firstRow="1" w:lastRow="0" w:firstColumn="1" w:lastColumn="0" w:noHBand="0" w:noVBand="1"/>
      </w:tblPr>
      <w:tblGrid>
        <w:gridCol w:w="2190"/>
        <w:gridCol w:w="216"/>
        <w:gridCol w:w="1941"/>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1011 000 100 000 000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EOR.B D0,D0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1011 000 101 011 000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EOR.W D0, (An)+</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1011 000 110 010 000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EOR.L D0, (An)</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1011 000 101 001 000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EORI</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w:t>
      </w:r>
    </w:p>
    <w:tbl>
      <w:tblPr>
        <w:tblW w:w="0" w:type="auto"/>
        <w:tblCellMar>
          <w:top w:w="15" w:type="dxa"/>
          <w:left w:w="15" w:type="dxa"/>
          <w:bottom w:w="15" w:type="dxa"/>
          <w:right w:w="15" w:type="dxa"/>
        </w:tblCellMar>
        <w:tblLook w:val="04A0" w:firstRow="1" w:lastRow="0" w:firstColumn="1" w:lastColumn="0" w:noHBand="0" w:noVBand="1"/>
      </w:tblPr>
      <w:tblGrid>
        <w:gridCol w:w="2190"/>
        <w:gridCol w:w="216"/>
        <w:gridCol w:w="1459"/>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0100 0110 00 000 000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NOT.B 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0100 0110 00 001 000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0100 0110 00 010 000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NOT.B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0100 0110 00 011 000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NOT.B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0100 0110 00 100 000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NOT.B -(A0)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0100 0110 00 111 000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grab 4</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0100 0110 00 111 000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grab 8</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0100 0110 01 000 000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NOT.W 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0100 0110 10 000 000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NOT.L 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0100 0110 11 000 000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BTST_v1   </w:t>
      </w:r>
      <w:proofErr w:type="spellStart"/>
      <w:r w:rsidRPr="0037204F">
        <w:rPr>
          <w:rFonts w:ascii="Times New Roman" w:eastAsia="Times New Roman" w:hAnsi="Times New Roman" w:cs="Times New Roman"/>
          <w:color w:val="000000"/>
        </w:rPr>
        <w:t>Dn</w:t>
      </w:r>
      <w:proofErr w:type="spellEnd"/>
      <w:r w:rsidRPr="0037204F">
        <w:rPr>
          <w:rFonts w:ascii="Times New Roman" w:eastAsia="Times New Roman" w:hAnsi="Times New Roman" w:cs="Times New Roman"/>
          <w:color w:val="000000"/>
        </w:rPr>
        <w:t xml:space="preserve"> to &lt;EA&gt;</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BTST_v2   #&lt;DATA&gt; to &lt;EA&gt;</w:t>
      </w:r>
    </w:p>
    <w:tbl>
      <w:tblPr>
        <w:tblW w:w="0" w:type="auto"/>
        <w:tblCellMar>
          <w:top w:w="15" w:type="dxa"/>
          <w:left w:w="15" w:type="dxa"/>
          <w:bottom w:w="15" w:type="dxa"/>
          <w:right w:w="15" w:type="dxa"/>
        </w:tblCellMar>
        <w:tblLook w:val="04A0" w:firstRow="1" w:lastRow="0" w:firstColumn="1" w:lastColumn="0" w:noHBand="0" w:noVBand="1"/>
      </w:tblPr>
      <w:tblGrid>
        <w:gridCol w:w="216"/>
        <w:gridCol w:w="216"/>
        <w:gridCol w:w="216"/>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r>
    </w:tbl>
    <w:p w:rsidR="00E41C05" w:rsidRPr="0037204F" w:rsidRDefault="00E41C05" w:rsidP="00E41C05">
      <w:pPr>
        <w:spacing w:after="0" w:line="240" w:lineRule="auto"/>
        <w:contextualSpacing/>
        <w:rPr>
          <w:rFonts w:ascii="Times New Roman" w:eastAsia="Times New Roman" w:hAnsi="Times New Roman" w:cs="Times New Roman"/>
        </w:rPr>
      </w:pPr>
    </w:p>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w:t>
      </w:r>
    </w:p>
    <w:tbl>
      <w:tblPr>
        <w:tblW w:w="0" w:type="auto"/>
        <w:tblCellMar>
          <w:top w:w="15" w:type="dxa"/>
          <w:left w:w="15" w:type="dxa"/>
          <w:bottom w:w="15" w:type="dxa"/>
          <w:right w:w="15" w:type="dxa"/>
        </w:tblCellMar>
        <w:tblLook w:val="04A0" w:firstRow="1" w:lastRow="0" w:firstColumn="1" w:lastColumn="0" w:noHBand="0" w:noVBand="1"/>
      </w:tblPr>
      <w:tblGrid>
        <w:gridCol w:w="2190"/>
        <w:gridCol w:w="748"/>
        <w:gridCol w:w="2587"/>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C1C0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D0,D0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1100 000 111 001 000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1100 000 111 100 000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MULS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1100 000 111 101 000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should grab 4 bytes of data</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1100 000 111 111 001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should grab 8 bytes of data</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1100 000 111 111 100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CIFC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should grab 4 bytes of data</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1100 000 111 111 010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C1FA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1100 000 111 111 011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CIFB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1100 000 111 111 110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1100 000 111 111 111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CIFF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1100 000 111 111 101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CIFD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w:t>
      </w:r>
    </w:p>
    <w:p w:rsidR="00E41C05"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DIVS</w:t>
      </w:r>
    </w:p>
    <w:tbl>
      <w:tblPr>
        <w:tblW w:w="0" w:type="auto"/>
        <w:tblCellMar>
          <w:top w:w="15" w:type="dxa"/>
          <w:left w:w="15" w:type="dxa"/>
          <w:bottom w:w="15" w:type="dxa"/>
          <w:right w:w="15" w:type="dxa"/>
        </w:tblCellMar>
        <w:tblLook w:val="04A0" w:firstRow="1" w:lastRow="0" w:firstColumn="1" w:lastColumn="0" w:noHBand="0" w:noVBand="1"/>
      </w:tblPr>
      <w:tblGrid>
        <w:gridCol w:w="2190"/>
        <w:gridCol w:w="216"/>
        <w:gridCol w:w="2269"/>
      </w:tblGrid>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DIVS D0,D0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1000 000 111 001 000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1000 000 111 010 000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DIVS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1000 000 111 011 000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DIVS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1000 000 111 100 000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DIVS -(A0),D0</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1000 000 111 101 000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1000 000 111 110 000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1000 000 111 111 000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grab 4</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1000 000 111 111 001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grab 8</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 xml:space="preserve">1000 000 111 111 100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proofErr w:type="gramStart"/>
            <w:r w:rsidRPr="0037204F">
              <w:rPr>
                <w:rFonts w:ascii="Times New Roman" w:eastAsia="Times New Roman" w:hAnsi="Times New Roman" w:cs="Times New Roman"/>
                <w:color w:val="000000"/>
              </w:rPr>
              <w:t>grab</w:t>
            </w:r>
            <w:proofErr w:type="gramEnd"/>
            <w:r w:rsidRPr="0037204F">
              <w:rPr>
                <w:rFonts w:ascii="Times New Roman" w:eastAsia="Times New Roman" w:hAnsi="Times New Roman" w:cs="Times New Roman"/>
                <w:color w:val="000000"/>
              </w:rPr>
              <w:t xml:space="preserve"> immediate data 4?</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1000 000 111 111 010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r w:rsidR="00E41C05" w:rsidRPr="0037204F" w:rsidTr="004870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lastRenderedPageBreak/>
              <w:t xml:space="preserve">1000 000 111 111 011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C05" w:rsidRPr="0037204F" w:rsidRDefault="00E41C05" w:rsidP="00E41C05">
            <w:pPr>
              <w:spacing w:after="0" w:line="240" w:lineRule="auto"/>
              <w:contextualSpacing/>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04F" w:rsidRPr="0037204F" w:rsidRDefault="00E41C05" w:rsidP="00E41C05">
            <w:pPr>
              <w:spacing w:after="0" w:line="240" w:lineRule="auto"/>
              <w:contextualSpacing/>
              <w:rPr>
                <w:rFonts w:ascii="Times New Roman" w:eastAsia="Times New Roman" w:hAnsi="Times New Roman" w:cs="Times New Roman"/>
              </w:rPr>
            </w:pPr>
            <w:r w:rsidRPr="0037204F">
              <w:rPr>
                <w:rFonts w:ascii="Times New Roman" w:eastAsia="Times New Roman" w:hAnsi="Times New Roman" w:cs="Times New Roman"/>
                <w:color w:val="000000"/>
              </w:rPr>
              <w:t>INVALID</w:t>
            </w:r>
          </w:p>
        </w:tc>
      </w:tr>
    </w:tbl>
    <w:p w:rsidR="00E41C05" w:rsidRPr="00E41C05" w:rsidRDefault="00E41C05" w:rsidP="00E41C05">
      <w:pPr>
        <w:spacing w:line="240" w:lineRule="auto"/>
        <w:contextualSpacing/>
        <w:rPr>
          <w:rFonts w:ascii="Times New Roman" w:hAnsi="Times New Roman" w:cs="Times New Roman"/>
        </w:rPr>
      </w:pPr>
    </w:p>
    <w:p w:rsidR="008D4CAA" w:rsidRDefault="008D4CAA" w:rsidP="008D4CAA">
      <w:pPr>
        <w:pStyle w:val="NormalWeb"/>
        <w:spacing w:before="0" w:beforeAutospacing="0" w:after="160" w:afterAutospacing="0"/>
      </w:pPr>
      <w:r>
        <w:rPr>
          <w:rFonts w:ascii="Arial" w:hAnsi="Arial" w:cs="Arial"/>
          <w:color w:val="333333"/>
          <w:sz w:val="20"/>
          <w:szCs w:val="20"/>
          <w:shd w:val="clear" w:color="auto" w:fill="FFFFFF"/>
        </w:rPr>
        <w:t xml:space="preserve">4) </w:t>
      </w:r>
      <w:r>
        <w:rPr>
          <w:rFonts w:ascii="Arial" w:hAnsi="Arial" w:cs="Arial"/>
          <w:b/>
          <w:bCs/>
          <w:color w:val="333333"/>
          <w:sz w:val="20"/>
          <w:szCs w:val="20"/>
          <w:shd w:val="clear" w:color="auto" w:fill="FFFFFF"/>
        </w:rPr>
        <w:t>Exception report</w:t>
      </w:r>
      <w:r>
        <w:rPr>
          <w:rFonts w:ascii="Arial" w:hAnsi="Arial" w:cs="Arial"/>
          <w:color w:val="333333"/>
          <w:sz w:val="20"/>
          <w:szCs w:val="20"/>
          <w:shd w:val="clear" w:color="auto" w:fill="FFFFFF"/>
        </w:rPr>
        <w:t xml:space="preserve">: </w:t>
      </w:r>
    </w:p>
    <w:p w:rsidR="008D4CAA" w:rsidRDefault="008D4CAA" w:rsidP="008D4CAA">
      <w:pPr>
        <w:pStyle w:val="NormalWeb"/>
        <w:spacing w:before="0" w:beforeAutospacing="0" w:after="0" w:afterAutospacing="0"/>
      </w:pPr>
      <w:r>
        <w:rPr>
          <w:rFonts w:ascii="Arial" w:hAnsi="Arial" w:cs="Arial"/>
          <w:color w:val="000000"/>
          <w:sz w:val="23"/>
          <w:szCs w:val="23"/>
        </w:rPr>
        <w:t>We ran into an issue with the following bugs and we do not know why it is the way it is:</w:t>
      </w:r>
    </w:p>
    <w:p w:rsidR="008D4CAA" w:rsidRDefault="008D4CAA" w:rsidP="008D4CAA">
      <w:pPr>
        <w:pStyle w:val="NormalWeb"/>
        <w:numPr>
          <w:ilvl w:val="0"/>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SUBI.B </w:t>
      </w:r>
      <w:r>
        <w:rPr>
          <w:rStyle w:val="apple-tab-span"/>
          <w:rFonts w:ascii="Arial" w:hAnsi="Arial" w:cs="Arial"/>
          <w:color w:val="000000"/>
          <w:sz w:val="23"/>
          <w:szCs w:val="23"/>
        </w:rPr>
        <w:tab/>
      </w:r>
      <w:r>
        <w:rPr>
          <w:rFonts w:ascii="Arial" w:hAnsi="Arial" w:cs="Arial"/>
          <w:color w:val="000000"/>
          <w:sz w:val="23"/>
          <w:szCs w:val="23"/>
        </w:rPr>
        <w:t>#$02</w:t>
      </w:r>
      <w:proofErr w:type="gramStart"/>
      <w:r>
        <w:rPr>
          <w:rFonts w:ascii="Arial" w:hAnsi="Arial" w:cs="Arial"/>
          <w:color w:val="000000"/>
          <w:sz w:val="23"/>
          <w:szCs w:val="23"/>
        </w:rPr>
        <w:t>,(</w:t>
      </w:r>
      <w:proofErr w:type="gramEnd"/>
      <w:r>
        <w:rPr>
          <w:rFonts w:ascii="Arial" w:hAnsi="Arial" w:cs="Arial"/>
          <w:color w:val="000000"/>
          <w:sz w:val="23"/>
          <w:szCs w:val="23"/>
        </w:rPr>
        <w:t>A6)</w:t>
      </w:r>
      <w:r>
        <w:rPr>
          <w:rStyle w:val="apple-tab-span"/>
          <w:rFonts w:ascii="Arial" w:hAnsi="Arial" w:cs="Arial"/>
          <w:color w:val="000000"/>
          <w:sz w:val="23"/>
          <w:szCs w:val="23"/>
        </w:rPr>
        <w:tab/>
      </w:r>
      <w:r>
        <w:rPr>
          <w:rFonts w:ascii="Arial" w:hAnsi="Arial" w:cs="Arial"/>
          <w:color w:val="000000"/>
          <w:sz w:val="23"/>
          <w:szCs w:val="23"/>
        </w:rPr>
        <w:t xml:space="preserve">has the hex value of 5516 which does not match the syntax of SUBI. Therefore this will result in </w:t>
      </w:r>
      <w:proofErr w:type="spellStart"/>
      <w:r>
        <w:rPr>
          <w:rFonts w:ascii="Arial" w:hAnsi="Arial" w:cs="Arial"/>
          <w:color w:val="000000"/>
          <w:sz w:val="23"/>
          <w:szCs w:val="23"/>
        </w:rPr>
        <w:t>a</w:t>
      </w:r>
      <w:proofErr w:type="spellEnd"/>
      <w:r>
        <w:rPr>
          <w:rFonts w:ascii="Arial" w:hAnsi="Arial" w:cs="Arial"/>
          <w:color w:val="000000"/>
          <w:sz w:val="23"/>
          <w:szCs w:val="23"/>
        </w:rPr>
        <w:t xml:space="preserve"> error and print out the default Error Message instead of having the command decoded</w:t>
      </w:r>
    </w:p>
    <w:p w:rsidR="008D4CAA" w:rsidRDefault="008D4CAA" w:rsidP="008D4CAA">
      <w:pPr>
        <w:pStyle w:val="NormalWeb"/>
        <w:numPr>
          <w:ilvl w:val="0"/>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ADD.L</w:t>
      </w: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color w:val="000000"/>
          <w:sz w:val="23"/>
          <w:szCs w:val="23"/>
        </w:rPr>
        <w:t>#$1234</w:t>
      </w:r>
      <w:proofErr w:type="gramStart"/>
      <w:r>
        <w:rPr>
          <w:rFonts w:ascii="Arial" w:hAnsi="Arial" w:cs="Arial"/>
          <w:color w:val="000000"/>
          <w:sz w:val="23"/>
          <w:szCs w:val="23"/>
        </w:rPr>
        <w:t>,D3</w:t>
      </w:r>
      <w:proofErr w:type="gramEnd"/>
      <w:r>
        <w:rPr>
          <w:rStyle w:val="apple-tab-span"/>
          <w:rFonts w:ascii="Arial" w:hAnsi="Arial" w:cs="Arial"/>
          <w:color w:val="000000"/>
          <w:sz w:val="23"/>
          <w:szCs w:val="23"/>
        </w:rPr>
        <w:tab/>
      </w:r>
      <w:r>
        <w:rPr>
          <w:rFonts w:ascii="Arial" w:hAnsi="Arial" w:cs="Arial"/>
          <w:color w:val="000000"/>
          <w:sz w:val="23"/>
          <w:szCs w:val="23"/>
        </w:rPr>
        <w:t>this will turn the code to ADDI.L by default and will mess up the command list. A couple of the following command in the list will print out the default Error Message.</w:t>
      </w:r>
    </w:p>
    <w:p w:rsidR="00E41C05" w:rsidRPr="00E41C05" w:rsidRDefault="00E41C05" w:rsidP="00E41C05">
      <w:pPr>
        <w:spacing w:line="240" w:lineRule="auto"/>
        <w:contextualSpacing/>
        <w:rPr>
          <w:rFonts w:ascii="Times New Roman" w:hAnsi="Times New Roman" w:cs="Times New Roman"/>
        </w:rPr>
      </w:pPr>
      <w:bookmarkStart w:id="0" w:name="_GoBack"/>
      <w:bookmarkEnd w:id="0"/>
    </w:p>
    <w:sectPr w:rsidR="00E41C05" w:rsidRPr="00E4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A33D2"/>
    <w:multiLevelType w:val="multilevel"/>
    <w:tmpl w:val="8284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66456"/>
    <w:multiLevelType w:val="multilevel"/>
    <w:tmpl w:val="E8F2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464"/>
    <w:rsid w:val="00001CA9"/>
    <w:rsid w:val="000038B3"/>
    <w:rsid w:val="00014715"/>
    <w:rsid w:val="00015298"/>
    <w:rsid w:val="000168BA"/>
    <w:rsid w:val="00017570"/>
    <w:rsid w:val="00017FCE"/>
    <w:rsid w:val="00021C74"/>
    <w:rsid w:val="0002257B"/>
    <w:rsid w:val="0002353E"/>
    <w:rsid w:val="00027DC4"/>
    <w:rsid w:val="00031BBC"/>
    <w:rsid w:val="00033692"/>
    <w:rsid w:val="00035088"/>
    <w:rsid w:val="0003599B"/>
    <w:rsid w:val="00044A2F"/>
    <w:rsid w:val="0004552F"/>
    <w:rsid w:val="00046C4B"/>
    <w:rsid w:val="00053E6B"/>
    <w:rsid w:val="00057F8B"/>
    <w:rsid w:val="000773F1"/>
    <w:rsid w:val="00086FB3"/>
    <w:rsid w:val="00091156"/>
    <w:rsid w:val="00096484"/>
    <w:rsid w:val="000A0D0B"/>
    <w:rsid w:val="000B0FBA"/>
    <w:rsid w:val="000B3BD8"/>
    <w:rsid w:val="000B4AF1"/>
    <w:rsid w:val="000C0808"/>
    <w:rsid w:val="000D03E3"/>
    <w:rsid w:val="000D2FEF"/>
    <w:rsid w:val="000D45DF"/>
    <w:rsid w:val="000D7CB3"/>
    <w:rsid w:val="000F2B26"/>
    <w:rsid w:val="000F4F87"/>
    <w:rsid w:val="000F51C2"/>
    <w:rsid w:val="000F7295"/>
    <w:rsid w:val="00103EF3"/>
    <w:rsid w:val="001070D4"/>
    <w:rsid w:val="001226AA"/>
    <w:rsid w:val="00124269"/>
    <w:rsid w:val="00127B14"/>
    <w:rsid w:val="00134128"/>
    <w:rsid w:val="001373C5"/>
    <w:rsid w:val="0014718D"/>
    <w:rsid w:val="0015334F"/>
    <w:rsid w:val="001537A8"/>
    <w:rsid w:val="00161C95"/>
    <w:rsid w:val="0017092D"/>
    <w:rsid w:val="001734B0"/>
    <w:rsid w:val="00175271"/>
    <w:rsid w:val="00177C12"/>
    <w:rsid w:val="00180887"/>
    <w:rsid w:val="00185764"/>
    <w:rsid w:val="0019486C"/>
    <w:rsid w:val="00194AE6"/>
    <w:rsid w:val="001A1990"/>
    <w:rsid w:val="001A7996"/>
    <w:rsid w:val="001B4C89"/>
    <w:rsid w:val="001B5353"/>
    <w:rsid w:val="001C435B"/>
    <w:rsid w:val="001C4E1A"/>
    <w:rsid w:val="001D760C"/>
    <w:rsid w:val="001E7F75"/>
    <w:rsid w:val="00201DD4"/>
    <w:rsid w:val="002058F7"/>
    <w:rsid w:val="00210932"/>
    <w:rsid w:val="00213EF3"/>
    <w:rsid w:val="00215C5D"/>
    <w:rsid w:val="00217812"/>
    <w:rsid w:val="00221A88"/>
    <w:rsid w:val="0022204C"/>
    <w:rsid w:val="00222155"/>
    <w:rsid w:val="00225040"/>
    <w:rsid w:val="00225D34"/>
    <w:rsid w:val="002270F4"/>
    <w:rsid w:val="00230C19"/>
    <w:rsid w:val="00230DDC"/>
    <w:rsid w:val="00234B4D"/>
    <w:rsid w:val="0023569F"/>
    <w:rsid w:val="00236794"/>
    <w:rsid w:val="00244EEF"/>
    <w:rsid w:val="002451B4"/>
    <w:rsid w:val="00245913"/>
    <w:rsid w:val="002475C6"/>
    <w:rsid w:val="002502F8"/>
    <w:rsid w:val="002540D1"/>
    <w:rsid w:val="00256060"/>
    <w:rsid w:val="0025786F"/>
    <w:rsid w:val="002627FA"/>
    <w:rsid w:val="00263736"/>
    <w:rsid w:val="00264A85"/>
    <w:rsid w:val="00280C55"/>
    <w:rsid w:val="0028117F"/>
    <w:rsid w:val="002811E2"/>
    <w:rsid w:val="00285A32"/>
    <w:rsid w:val="0028791E"/>
    <w:rsid w:val="00287C13"/>
    <w:rsid w:val="002922D2"/>
    <w:rsid w:val="002A10EC"/>
    <w:rsid w:val="002A1671"/>
    <w:rsid w:val="002B5455"/>
    <w:rsid w:val="002B58F2"/>
    <w:rsid w:val="002D7339"/>
    <w:rsid w:val="002E4593"/>
    <w:rsid w:val="002E5411"/>
    <w:rsid w:val="002E5D14"/>
    <w:rsid w:val="002F0F19"/>
    <w:rsid w:val="002F2443"/>
    <w:rsid w:val="00306017"/>
    <w:rsid w:val="00310F36"/>
    <w:rsid w:val="00315D1B"/>
    <w:rsid w:val="00316CE5"/>
    <w:rsid w:val="00320894"/>
    <w:rsid w:val="0032299A"/>
    <w:rsid w:val="003256F5"/>
    <w:rsid w:val="003263B9"/>
    <w:rsid w:val="00326668"/>
    <w:rsid w:val="00326F57"/>
    <w:rsid w:val="0032798D"/>
    <w:rsid w:val="00332C2D"/>
    <w:rsid w:val="003374B2"/>
    <w:rsid w:val="00341FBA"/>
    <w:rsid w:val="003432C6"/>
    <w:rsid w:val="0034480F"/>
    <w:rsid w:val="00346505"/>
    <w:rsid w:val="003521CE"/>
    <w:rsid w:val="00365BB4"/>
    <w:rsid w:val="00374582"/>
    <w:rsid w:val="00380035"/>
    <w:rsid w:val="003839CF"/>
    <w:rsid w:val="003A309C"/>
    <w:rsid w:val="003A66A4"/>
    <w:rsid w:val="003C2B29"/>
    <w:rsid w:val="003D2A1F"/>
    <w:rsid w:val="003D3FE5"/>
    <w:rsid w:val="003D4010"/>
    <w:rsid w:val="003D4089"/>
    <w:rsid w:val="003D515E"/>
    <w:rsid w:val="003D5587"/>
    <w:rsid w:val="003D640C"/>
    <w:rsid w:val="003E02BA"/>
    <w:rsid w:val="003E3CDF"/>
    <w:rsid w:val="003E7312"/>
    <w:rsid w:val="003F1673"/>
    <w:rsid w:val="003F1700"/>
    <w:rsid w:val="003F6C05"/>
    <w:rsid w:val="004043B9"/>
    <w:rsid w:val="004047CD"/>
    <w:rsid w:val="004105C4"/>
    <w:rsid w:val="00410C1F"/>
    <w:rsid w:val="0041168B"/>
    <w:rsid w:val="00426D0C"/>
    <w:rsid w:val="00431CC0"/>
    <w:rsid w:val="00433F42"/>
    <w:rsid w:val="004354BA"/>
    <w:rsid w:val="00440D2A"/>
    <w:rsid w:val="00447D9D"/>
    <w:rsid w:val="00452DC8"/>
    <w:rsid w:val="004561AF"/>
    <w:rsid w:val="004562D5"/>
    <w:rsid w:val="0046100F"/>
    <w:rsid w:val="0046250A"/>
    <w:rsid w:val="004A3678"/>
    <w:rsid w:val="004C3BAC"/>
    <w:rsid w:val="004C5C3D"/>
    <w:rsid w:val="004C6CA4"/>
    <w:rsid w:val="004D0A34"/>
    <w:rsid w:val="004D158F"/>
    <w:rsid w:val="004E0FCB"/>
    <w:rsid w:val="004E5731"/>
    <w:rsid w:val="004F02BB"/>
    <w:rsid w:val="004F0EAE"/>
    <w:rsid w:val="004F4C16"/>
    <w:rsid w:val="004F78EF"/>
    <w:rsid w:val="0050388A"/>
    <w:rsid w:val="00504B14"/>
    <w:rsid w:val="00505372"/>
    <w:rsid w:val="005062DB"/>
    <w:rsid w:val="00516DD0"/>
    <w:rsid w:val="00533211"/>
    <w:rsid w:val="00535943"/>
    <w:rsid w:val="00536964"/>
    <w:rsid w:val="00536A25"/>
    <w:rsid w:val="00542059"/>
    <w:rsid w:val="0054621E"/>
    <w:rsid w:val="00547FC6"/>
    <w:rsid w:val="00567355"/>
    <w:rsid w:val="005830D9"/>
    <w:rsid w:val="005858B1"/>
    <w:rsid w:val="00587FE8"/>
    <w:rsid w:val="005C6315"/>
    <w:rsid w:val="005D76E7"/>
    <w:rsid w:val="005E2465"/>
    <w:rsid w:val="005E265D"/>
    <w:rsid w:val="005E2B7A"/>
    <w:rsid w:val="00610360"/>
    <w:rsid w:val="006136F1"/>
    <w:rsid w:val="006224B5"/>
    <w:rsid w:val="00626C89"/>
    <w:rsid w:val="00630703"/>
    <w:rsid w:val="00632D14"/>
    <w:rsid w:val="00652909"/>
    <w:rsid w:val="006543B6"/>
    <w:rsid w:val="006569EA"/>
    <w:rsid w:val="0065720A"/>
    <w:rsid w:val="00662E28"/>
    <w:rsid w:val="006752C9"/>
    <w:rsid w:val="006826B0"/>
    <w:rsid w:val="00687727"/>
    <w:rsid w:val="00691571"/>
    <w:rsid w:val="0069401E"/>
    <w:rsid w:val="006A32FC"/>
    <w:rsid w:val="006A5E8F"/>
    <w:rsid w:val="006B446B"/>
    <w:rsid w:val="006B57EA"/>
    <w:rsid w:val="006D15FE"/>
    <w:rsid w:val="006E2FE5"/>
    <w:rsid w:val="006E3885"/>
    <w:rsid w:val="006E6927"/>
    <w:rsid w:val="006E6C40"/>
    <w:rsid w:val="006F0E3E"/>
    <w:rsid w:val="006F2098"/>
    <w:rsid w:val="006F4077"/>
    <w:rsid w:val="006F56F0"/>
    <w:rsid w:val="006F69D0"/>
    <w:rsid w:val="006F79D6"/>
    <w:rsid w:val="007028D3"/>
    <w:rsid w:val="00702B52"/>
    <w:rsid w:val="00704488"/>
    <w:rsid w:val="007116DE"/>
    <w:rsid w:val="0071544E"/>
    <w:rsid w:val="0071632A"/>
    <w:rsid w:val="007255F0"/>
    <w:rsid w:val="00725CEE"/>
    <w:rsid w:val="00727474"/>
    <w:rsid w:val="00733685"/>
    <w:rsid w:val="00736651"/>
    <w:rsid w:val="00743648"/>
    <w:rsid w:val="00743858"/>
    <w:rsid w:val="007451DC"/>
    <w:rsid w:val="0074741C"/>
    <w:rsid w:val="00747986"/>
    <w:rsid w:val="00752E89"/>
    <w:rsid w:val="007560B7"/>
    <w:rsid w:val="00761842"/>
    <w:rsid w:val="00762616"/>
    <w:rsid w:val="00771F96"/>
    <w:rsid w:val="00775798"/>
    <w:rsid w:val="00775BEA"/>
    <w:rsid w:val="007871F5"/>
    <w:rsid w:val="00795569"/>
    <w:rsid w:val="007956AD"/>
    <w:rsid w:val="007A015F"/>
    <w:rsid w:val="007A6B20"/>
    <w:rsid w:val="007C241F"/>
    <w:rsid w:val="007C37CD"/>
    <w:rsid w:val="007D123E"/>
    <w:rsid w:val="007D41C2"/>
    <w:rsid w:val="0081262F"/>
    <w:rsid w:val="00824891"/>
    <w:rsid w:val="00824A90"/>
    <w:rsid w:val="00825928"/>
    <w:rsid w:val="008273C2"/>
    <w:rsid w:val="00831605"/>
    <w:rsid w:val="008363F5"/>
    <w:rsid w:val="00837654"/>
    <w:rsid w:val="008461CD"/>
    <w:rsid w:val="00847FE9"/>
    <w:rsid w:val="00850BC3"/>
    <w:rsid w:val="00851AB8"/>
    <w:rsid w:val="00852739"/>
    <w:rsid w:val="00853173"/>
    <w:rsid w:val="00867376"/>
    <w:rsid w:val="00880CF0"/>
    <w:rsid w:val="00883E1C"/>
    <w:rsid w:val="00887B3C"/>
    <w:rsid w:val="00887DE4"/>
    <w:rsid w:val="00891219"/>
    <w:rsid w:val="00892195"/>
    <w:rsid w:val="008B15F2"/>
    <w:rsid w:val="008B3930"/>
    <w:rsid w:val="008C17A3"/>
    <w:rsid w:val="008D37A8"/>
    <w:rsid w:val="008D4CAA"/>
    <w:rsid w:val="008D6E88"/>
    <w:rsid w:val="008D7BB0"/>
    <w:rsid w:val="008E710E"/>
    <w:rsid w:val="008F280F"/>
    <w:rsid w:val="008F76A1"/>
    <w:rsid w:val="009039F7"/>
    <w:rsid w:val="0091278A"/>
    <w:rsid w:val="00912F61"/>
    <w:rsid w:val="0092466D"/>
    <w:rsid w:val="00926BBE"/>
    <w:rsid w:val="009301E5"/>
    <w:rsid w:val="00931905"/>
    <w:rsid w:val="009411A3"/>
    <w:rsid w:val="00941248"/>
    <w:rsid w:val="00944E42"/>
    <w:rsid w:val="00951F3E"/>
    <w:rsid w:val="00952A8A"/>
    <w:rsid w:val="00984298"/>
    <w:rsid w:val="00984C25"/>
    <w:rsid w:val="00992FAB"/>
    <w:rsid w:val="009A3EAF"/>
    <w:rsid w:val="009A57A4"/>
    <w:rsid w:val="009A7166"/>
    <w:rsid w:val="009B0A8D"/>
    <w:rsid w:val="009B5307"/>
    <w:rsid w:val="009B7811"/>
    <w:rsid w:val="009C09FC"/>
    <w:rsid w:val="009D7D4A"/>
    <w:rsid w:val="009F057E"/>
    <w:rsid w:val="009F21F6"/>
    <w:rsid w:val="00A03923"/>
    <w:rsid w:val="00A10C1B"/>
    <w:rsid w:val="00A14216"/>
    <w:rsid w:val="00A232F1"/>
    <w:rsid w:val="00A26391"/>
    <w:rsid w:val="00A30B26"/>
    <w:rsid w:val="00A35110"/>
    <w:rsid w:val="00A421FB"/>
    <w:rsid w:val="00A4350C"/>
    <w:rsid w:val="00A54466"/>
    <w:rsid w:val="00A647B4"/>
    <w:rsid w:val="00A70E40"/>
    <w:rsid w:val="00A716EC"/>
    <w:rsid w:val="00A7245C"/>
    <w:rsid w:val="00A734A3"/>
    <w:rsid w:val="00A7596F"/>
    <w:rsid w:val="00A77B43"/>
    <w:rsid w:val="00A80C0F"/>
    <w:rsid w:val="00A84565"/>
    <w:rsid w:val="00A91A93"/>
    <w:rsid w:val="00AA1134"/>
    <w:rsid w:val="00AA19C4"/>
    <w:rsid w:val="00AA607B"/>
    <w:rsid w:val="00AC18B6"/>
    <w:rsid w:val="00AC312F"/>
    <w:rsid w:val="00AE53A9"/>
    <w:rsid w:val="00AF2B47"/>
    <w:rsid w:val="00AF3F37"/>
    <w:rsid w:val="00AF57E9"/>
    <w:rsid w:val="00B003FB"/>
    <w:rsid w:val="00B047E1"/>
    <w:rsid w:val="00B073CE"/>
    <w:rsid w:val="00B11C44"/>
    <w:rsid w:val="00B15CB7"/>
    <w:rsid w:val="00B20348"/>
    <w:rsid w:val="00B2096E"/>
    <w:rsid w:val="00B20A5B"/>
    <w:rsid w:val="00B24215"/>
    <w:rsid w:val="00B26048"/>
    <w:rsid w:val="00B3235F"/>
    <w:rsid w:val="00B326D0"/>
    <w:rsid w:val="00B3329A"/>
    <w:rsid w:val="00B3430A"/>
    <w:rsid w:val="00B3735E"/>
    <w:rsid w:val="00B37B88"/>
    <w:rsid w:val="00B414D1"/>
    <w:rsid w:val="00B442D4"/>
    <w:rsid w:val="00B46DF3"/>
    <w:rsid w:val="00B51B83"/>
    <w:rsid w:val="00B64C22"/>
    <w:rsid w:val="00B80EBD"/>
    <w:rsid w:val="00B83D0D"/>
    <w:rsid w:val="00B953DF"/>
    <w:rsid w:val="00BA4FCD"/>
    <w:rsid w:val="00BB027A"/>
    <w:rsid w:val="00BB6596"/>
    <w:rsid w:val="00BB7093"/>
    <w:rsid w:val="00BC4C2D"/>
    <w:rsid w:val="00BC62CB"/>
    <w:rsid w:val="00BD09A0"/>
    <w:rsid w:val="00BD264C"/>
    <w:rsid w:val="00BD2DAD"/>
    <w:rsid w:val="00BE5A72"/>
    <w:rsid w:val="00BF610D"/>
    <w:rsid w:val="00C0172A"/>
    <w:rsid w:val="00C05B4F"/>
    <w:rsid w:val="00C228FD"/>
    <w:rsid w:val="00C22CB9"/>
    <w:rsid w:val="00C237E0"/>
    <w:rsid w:val="00C24B71"/>
    <w:rsid w:val="00C30B76"/>
    <w:rsid w:val="00C32976"/>
    <w:rsid w:val="00C32FEA"/>
    <w:rsid w:val="00C33749"/>
    <w:rsid w:val="00C34D31"/>
    <w:rsid w:val="00C368FF"/>
    <w:rsid w:val="00C40207"/>
    <w:rsid w:val="00C47013"/>
    <w:rsid w:val="00C55C5F"/>
    <w:rsid w:val="00C62300"/>
    <w:rsid w:val="00C71CCD"/>
    <w:rsid w:val="00C73BB8"/>
    <w:rsid w:val="00C778A3"/>
    <w:rsid w:val="00C80222"/>
    <w:rsid w:val="00C81124"/>
    <w:rsid w:val="00C86C60"/>
    <w:rsid w:val="00CA2F16"/>
    <w:rsid w:val="00CA5492"/>
    <w:rsid w:val="00CA7B77"/>
    <w:rsid w:val="00CC5D3D"/>
    <w:rsid w:val="00CD0471"/>
    <w:rsid w:val="00CE2032"/>
    <w:rsid w:val="00CE5809"/>
    <w:rsid w:val="00CF2B64"/>
    <w:rsid w:val="00CF410A"/>
    <w:rsid w:val="00CF6224"/>
    <w:rsid w:val="00D035E9"/>
    <w:rsid w:val="00D12B07"/>
    <w:rsid w:val="00D27495"/>
    <w:rsid w:val="00D344A5"/>
    <w:rsid w:val="00D35253"/>
    <w:rsid w:val="00D35E86"/>
    <w:rsid w:val="00D37175"/>
    <w:rsid w:val="00D40C34"/>
    <w:rsid w:val="00D417DF"/>
    <w:rsid w:val="00D429DA"/>
    <w:rsid w:val="00D63FA9"/>
    <w:rsid w:val="00D664F9"/>
    <w:rsid w:val="00D75124"/>
    <w:rsid w:val="00D77FB4"/>
    <w:rsid w:val="00D810B6"/>
    <w:rsid w:val="00D811D8"/>
    <w:rsid w:val="00D83F24"/>
    <w:rsid w:val="00D84646"/>
    <w:rsid w:val="00D86F1E"/>
    <w:rsid w:val="00D90F5C"/>
    <w:rsid w:val="00DA1256"/>
    <w:rsid w:val="00DA1C65"/>
    <w:rsid w:val="00DA3EE6"/>
    <w:rsid w:val="00DA50E7"/>
    <w:rsid w:val="00DB0A87"/>
    <w:rsid w:val="00DB5251"/>
    <w:rsid w:val="00DB6CF8"/>
    <w:rsid w:val="00DB6F76"/>
    <w:rsid w:val="00DC29B3"/>
    <w:rsid w:val="00DC4118"/>
    <w:rsid w:val="00DD1689"/>
    <w:rsid w:val="00DE22F9"/>
    <w:rsid w:val="00DE2C0A"/>
    <w:rsid w:val="00DF0103"/>
    <w:rsid w:val="00DF5D8B"/>
    <w:rsid w:val="00E06C87"/>
    <w:rsid w:val="00E070C1"/>
    <w:rsid w:val="00E31ED9"/>
    <w:rsid w:val="00E359E6"/>
    <w:rsid w:val="00E37E4F"/>
    <w:rsid w:val="00E41C05"/>
    <w:rsid w:val="00E4307E"/>
    <w:rsid w:val="00E44D92"/>
    <w:rsid w:val="00E528ED"/>
    <w:rsid w:val="00E5324B"/>
    <w:rsid w:val="00E60C42"/>
    <w:rsid w:val="00E63649"/>
    <w:rsid w:val="00E63A82"/>
    <w:rsid w:val="00E7635C"/>
    <w:rsid w:val="00E840C7"/>
    <w:rsid w:val="00E87DBD"/>
    <w:rsid w:val="00E96082"/>
    <w:rsid w:val="00E97CE4"/>
    <w:rsid w:val="00EA311C"/>
    <w:rsid w:val="00EC3BC1"/>
    <w:rsid w:val="00EE62AD"/>
    <w:rsid w:val="00EF0978"/>
    <w:rsid w:val="00EF2464"/>
    <w:rsid w:val="00EF45C6"/>
    <w:rsid w:val="00F0040A"/>
    <w:rsid w:val="00F10561"/>
    <w:rsid w:val="00F124B1"/>
    <w:rsid w:val="00F16609"/>
    <w:rsid w:val="00F32CC6"/>
    <w:rsid w:val="00F355C5"/>
    <w:rsid w:val="00F35E2A"/>
    <w:rsid w:val="00F46A68"/>
    <w:rsid w:val="00F50E03"/>
    <w:rsid w:val="00F6356E"/>
    <w:rsid w:val="00F65D8A"/>
    <w:rsid w:val="00F7776A"/>
    <w:rsid w:val="00F84DE6"/>
    <w:rsid w:val="00F85851"/>
    <w:rsid w:val="00FA35DA"/>
    <w:rsid w:val="00FA563E"/>
    <w:rsid w:val="00FC0333"/>
    <w:rsid w:val="00FC057B"/>
    <w:rsid w:val="00FC25D7"/>
    <w:rsid w:val="00FC289E"/>
    <w:rsid w:val="00FC580E"/>
    <w:rsid w:val="00FC6B2B"/>
    <w:rsid w:val="00FD1806"/>
    <w:rsid w:val="00FE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1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62695">
      <w:bodyDiv w:val="1"/>
      <w:marLeft w:val="0"/>
      <w:marRight w:val="0"/>
      <w:marTop w:val="0"/>
      <w:marBottom w:val="0"/>
      <w:divBdr>
        <w:top w:val="none" w:sz="0" w:space="0" w:color="auto"/>
        <w:left w:val="none" w:sz="0" w:space="0" w:color="auto"/>
        <w:bottom w:val="none" w:sz="0" w:space="0" w:color="auto"/>
        <w:right w:val="none" w:sz="0" w:space="0" w:color="auto"/>
      </w:divBdr>
    </w:div>
    <w:div w:id="121608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Badey</dc:creator>
  <cp:lastModifiedBy>Sai Badey</cp:lastModifiedBy>
  <cp:revision>4</cp:revision>
  <dcterms:created xsi:type="dcterms:W3CDTF">2014-12-11T07:49:00Z</dcterms:created>
  <dcterms:modified xsi:type="dcterms:W3CDTF">2014-12-11T07:52:00Z</dcterms:modified>
</cp:coreProperties>
</file>