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64625" w14:textId="77777777" w:rsidR="007D5959" w:rsidRDefault="007D5959" w:rsidP="007D5959">
      <w:r>
        <w:t>ACER assesses consistency of proposed Projects of Common Interest for trans-European energy infrastructure</w:t>
      </w:r>
    </w:p>
    <w:p w14:paraId="51FDE689" w14:textId="77777777" w:rsidR="007D5959" w:rsidRDefault="007D5959" w:rsidP="007D5959"/>
    <w:p w14:paraId="14820198" w14:textId="77777777" w:rsidR="007D5959" w:rsidRDefault="007D5959" w:rsidP="007D5959">
      <w:r>
        <w:t>30/09/2019</w:t>
      </w:r>
    </w:p>
    <w:p w14:paraId="5A83E64E" w14:textId="77777777" w:rsidR="007D5959" w:rsidRDefault="007D5959" w:rsidP="007D5959">
      <w:proofErr w:type="spellStart"/>
      <w:r>
        <w:t>TwitterFacebookLinkedInE</w:t>
      </w:r>
      <w:proofErr w:type="spellEnd"/>
      <w:r>
        <w:t>-mail</w:t>
      </w:r>
    </w:p>
    <w:p w14:paraId="1127201F" w14:textId="77777777" w:rsidR="007D5959" w:rsidRDefault="007D5959" w:rsidP="007D5959">
      <w:r>
        <w:t>​</w:t>
      </w:r>
      <w:bookmarkStart w:id="0" w:name="_GoBack"/>
      <w:bookmarkEnd w:id="0"/>
      <w:r w:rsidRPr="00307060">
        <w:rPr>
          <w:highlight w:val="darkGray"/>
        </w:rPr>
        <w:t>The EU Agency for the Cooperation of Energy Regulators (ACER) has published two Opinions on the electricity and the gas draft lists of Projects of Common Interest, in which it assesses the consistent application of criteria, cost-benefit analysis (CBA) methodology and cross-border relevance of projects across regions, according to the EU Regulation on guidelines for trans-European energy infrastructure.</w:t>
      </w:r>
    </w:p>
    <w:p w14:paraId="2507FA50" w14:textId="77777777" w:rsidR="007D5959" w:rsidRDefault="007D5959" w:rsidP="007D5959"/>
    <w:p w14:paraId="378B91D6" w14:textId="3E1A999E" w:rsidR="00BE080D" w:rsidRDefault="007D5959" w:rsidP="007D5959">
      <w:r w:rsidRPr="00307060">
        <w:rPr>
          <w:highlight w:val="lightGray"/>
        </w:rPr>
        <w:t>The Opinions on electricity and gas draft PCI lists also include the view of National Regulatory Authorities on specific candidate projects and provide further recommendations for future PCI selection processes</w:t>
      </w:r>
      <w:r>
        <w:t>. You can find the Opinions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8C"/>
    <w:rsid w:val="002B168C"/>
    <w:rsid w:val="00307060"/>
    <w:rsid w:val="00453EED"/>
    <w:rsid w:val="007D595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37BDC"/>
  <w14:defaultImageDpi w14:val="32767"/>
  <w15:chartTrackingRefBased/>
  <w15:docId w15:val="{A4065F45-D9CD-B644-AD62-9A2A18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55570">
      <w:bodyDiv w:val="1"/>
      <w:marLeft w:val="0"/>
      <w:marRight w:val="0"/>
      <w:marTop w:val="0"/>
      <w:marBottom w:val="0"/>
      <w:divBdr>
        <w:top w:val="none" w:sz="0" w:space="0" w:color="auto"/>
        <w:left w:val="none" w:sz="0" w:space="0" w:color="auto"/>
        <w:bottom w:val="none" w:sz="0" w:space="0" w:color="auto"/>
        <w:right w:val="none" w:sz="0" w:space="0" w:color="auto"/>
      </w:divBdr>
      <w:divsChild>
        <w:div w:id="115494426">
          <w:marLeft w:val="0"/>
          <w:marRight w:val="0"/>
          <w:marTop w:val="0"/>
          <w:marBottom w:val="0"/>
          <w:divBdr>
            <w:top w:val="none" w:sz="0" w:space="0" w:color="auto"/>
            <w:left w:val="none" w:sz="0" w:space="0" w:color="auto"/>
            <w:bottom w:val="none" w:sz="0" w:space="0" w:color="auto"/>
            <w:right w:val="none" w:sz="0" w:space="0" w:color="auto"/>
          </w:divBdr>
        </w:div>
        <w:div w:id="1892231954">
          <w:marLeft w:val="0"/>
          <w:marRight w:val="0"/>
          <w:marTop w:val="0"/>
          <w:marBottom w:val="0"/>
          <w:divBdr>
            <w:top w:val="none" w:sz="0" w:space="0" w:color="auto"/>
            <w:left w:val="none" w:sz="0" w:space="0" w:color="auto"/>
            <w:bottom w:val="none" w:sz="0" w:space="0" w:color="auto"/>
            <w:right w:val="none" w:sz="0" w:space="0" w:color="auto"/>
          </w:divBdr>
          <w:divsChild>
            <w:div w:id="1736276558">
              <w:marLeft w:val="0"/>
              <w:marRight w:val="0"/>
              <w:marTop w:val="0"/>
              <w:marBottom w:val="0"/>
              <w:divBdr>
                <w:top w:val="none" w:sz="0" w:space="0" w:color="auto"/>
                <w:left w:val="none" w:sz="0" w:space="0" w:color="auto"/>
                <w:bottom w:val="none" w:sz="0" w:space="0" w:color="auto"/>
                <w:right w:val="none" w:sz="0" w:space="0" w:color="auto"/>
              </w:divBdr>
              <w:divsChild>
                <w:div w:id="519322664">
                  <w:marLeft w:val="0"/>
                  <w:marRight w:val="0"/>
                  <w:marTop w:val="100"/>
                  <w:marBottom w:val="450"/>
                  <w:divBdr>
                    <w:top w:val="none" w:sz="0" w:space="0" w:color="auto"/>
                    <w:left w:val="none" w:sz="0" w:space="0" w:color="auto"/>
                    <w:bottom w:val="none" w:sz="0" w:space="0" w:color="auto"/>
                    <w:right w:val="none" w:sz="0" w:space="0" w:color="auto"/>
                  </w:divBdr>
                  <w:divsChild>
                    <w:div w:id="645474154">
                      <w:marLeft w:val="0"/>
                      <w:marRight w:val="0"/>
                      <w:marTop w:val="0"/>
                      <w:marBottom w:val="0"/>
                      <w:divBdr>
                        <w:top w:val="none" w:sz="0" w:space="0" w:color="auto"/>
                        <w:left w:val="none" w:sz="0" w:space="0" w:color="auto"/>
                        <w:bottom w:val="none" w:sz="0" w:space="0" w:color="auto"/>
                        <w:right w:val="none" w:sz="0" w:space="0" w:color="auto"/>
                      </w:divBdr>
                      <w:divsChild>
                        <w:div w:id="141895310">
                          <w:marLeft w:val="0"/>
                          <w:marRight w:val="0"/>
                          <w:marTop w:val="0"/>
                          <w:marBottom w:val="0"/>
                          <w:divBdr>
                            <w:top w:val="none" w:sz="0" w:space="0" w:color="auto"/>
                            <w:left w:val="none" w:sz="0" w:space="0" w:color="auto"/>
                            <w:bottom w:val="none" w:sz="0" w:space="0" w:color="auto"/>
                            <w:right w:val="none" w:sz="0" w:space="0" w:color="auto"/>
                          </w:divBdr>
                          <w:divsChild>
                            <w:div w:id="1063529565">
                              <w:marLeft w:val="0"/>
                              <w:marRight w:val="0"/>
                              <w:marTop w:val="0"/>
                              <w:marBottom w:val="0"/>
                              <w:divBdr>
                                <w:top w:val="none" w:sz="0" w:space="0" w:color="auto"/>
                                <w:left w:val="none" w:sz="0" w:space="0" w:color="auto"/>
                                <w:bottom w:val="none" w:sz="0" w:space="0" w:color="auto"/>
                                <w:right w:val="none" w:sz="0" w:space="0" w:color="auto"/>
                              </w:divBdr>
                              <w:divsChild>
                                <w:div w:id="505025579">
                                  <w:marLeft w:val="0"/>
                                  <w:marRight w:val="0"/>
                                  <w:marTop w:val="0"/>
                                  <w:marBottom w:val="0"/>
                                  <w:divBdr>
                                    <w:top w:val="none" w:sz="0" w:space="0" w:color="auto"/>
                                    <w:left w:val="none" w:sz="0" w:space="0" w:color="auto"/>
                                    <w:bottom w:val="none" w:sz="0" w:space="0" w:color="auto"/>
                                    <w:right w:val="none" w:sz="0" w:space="0" w:color="auto"/>
                                  </w:divBdr>
                                  <w:divsChild>
                                    <w:div w:id="13844779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4084">
              <w:marLeft w:val="0"/>
              <w:marRight w:val="0"/>
              <w:marTop w:val="0"/>
              <w:marBottom w:val="0"/>
              <w:divBdr>
                <w:top w:val="none" w:sz="0" w:space="0" w:color="auto"/>
                <w:left w:val="none" w:sz="0" w:space="0" w:color="auto"/>
                <w:bottom w:val="none" w:sz="0" w:space="0" w:color="auto"/>
                <w:right w:val="none" w:sz="0" w:space="0" w:color="auto"/>
              </w:divBdr>
              <w:divsChild>
                <w:div w:id="907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2020-02-14T10:36:00Z</dcterms:created>
  <dcterms:modified xsi:type="dcterms:W3CDTF">2020-04-08T13:00:00Z</dcterms:modified>
</cp:coreProperties>
</file>