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2C56C" w14:textId="77777777" w:rsidR="004F28FB" w:rsidRDefault="004F28FB" w:rsidP="004F28FB">
      <w:r>
        <w:t>ACER adopts decision on coordinated security analysis in electricity</w:t>
      </w:r>
    </w:p>
    <w:p w14:paraId="1EDCBC3E" w14:textId="77777777" w:rsidR="004F28FB" w:rsidRDefault="004F28FB" w:rsidP="004F28FB"/>
    <w:p w14:paraId="152E619B" w14:textId="77777777" w:rsidR="004F28FB" w:rsidRDefault="004F28FB" w:rsidP="004F28FB">
      <w:r>
        <w:t>21/06/2019</w:t>
      </w:r>
    </w:p>
    <w:p w14:paraId="2F632AEF" w14:textId="77777777" w:rsidR="004F28FB" w:rsidRDefault="004F28FB" w:rsidP="004F28FB">
      <w:proofErr w:type="spellStart"/>
      <w:r>
        <w:t>TwitterFacebookLinkedInE</w:t>
      </w:r>
      <w:proofErr w:type="spellEnd"/>
      <w:r>
        <w:t>-mail</w:t>
      </w:r>
    </w:p>
    <w:p w14:paraId="0A72F270" w14:textId="77777777" w:rsidR="004F28FB" w:rsidRDefault="004F28FB" w:rsidP="004F28FB">
      <w:r>
        <w:t>​​​</w:t>
      </w:r>
      <w:r w:rsidRPr="00E71B6C">
        <w:rPr>
          <w:highlight w:val="lightGray"/>
        </w:rPr>
        <w:t>ACER publishes today a decision on the methodology for coordinating operational security analysis for all Transmission System Operators (TSOs). The decision, based on the EU Regulation on System Operation in electricity, will serve as a pan-European frame for the regional proposals on operational security coordination for each capacity calculation region (CCR).</w:t>
      </w:r>
    </w:p>
    <w:p w14:paraId="76CB5D78" w14:textId="77777777" w:rsidR="004F28FB" w:rsidRDefault="004F28FB" w:rsidP="004F28FB"/>
    <w:p w14:paraId="72CDB9EE" w14:textId="77777777" w:rsidR="004F28FB" w:rsidRDefault="004F28FB" w:rsidP="004F28FB">
      <w:r>
        <w:t xml:space="preserve">Among other things, the decision covers </w:t>
      </w:r>
      <w:proofErr w:type="spellStart"/>
      <w:r>
        <w:t>harmonised</w:t>
      </w:r>
      <w:proofErr w:type="spellEnd"/>
      <w:r>
        <w:t xml:space="preserve"> rules to identify the elements of TSO's observability area and coordination of remedial actions inside a CCR and between CCRs. The methodology was originally developed by all TSOs and submitted for approval to National Regulatory Authorities (NRAs), before being referred to the Agency. </w:t>
      </w:r>
    </w:p>
    <w:p w14:paraId="5962CAAF" w14:textId="77777777" w:rsidR="004F28FB" w:rsidRDefault="004F28FB" w:rsidP="004F28FB"/>
    <w:p w14:paraId="3E0672B7" w14:textId="77777777" w:rsidR="004F28FB" w:rsidRDefault="004F28FB" w:rsidP="004F28FB">
      <w:r>
        <w:t>The Agency introduced some amendments to the proposal in order to improve its legal clarity, but also to impose more concrete and legally enforceable requirements on TSOs and Regional Security Coordinators (RSCs) with regard to their obligations to design and coordinate remedial actions.</w:t>
      </w:r>
    </w:p>
    <w:p w14:paraId="186BB9D7" w14:textId="77777777" w:rsidR="004F28FB" w:rsidRDefault="004F28FB" w:rsidP="004F28FB"/>
    <w:p w14:paraId="77C51B09" w14:textId="77777777" w:rsidR="004F28FB" w:rsidRDefault="004F28FB" w:rsidP="004F28FB">
      <w:r>
        <w:t xml:space="preserve">The Decision also includes a requirement for TSOs to develop a probabilistic approach for risk assessment - to handle the reliability and costs of operation of a power system- and further defines the rules to deal with overlapping zones between CCRs as an amendment to the methodology. </w:t>
      </w:r>
    </w:p>
    <w:p w14:paraId="5FAB0F5F" w14:textId="77777777" w:rsidR="004F28FB" w:rsidRDefault="004F28FB" w:rsidP="004F28FB"/>
    <w:p w14:paraId="2119F6E3" w14:textId="25DB6FA0" w:rsidR="00BE080D" w:rsidRDefault="00BE080D" w:rsidP="004F28FB">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35"/>
    <w:rsid w:val="00453EED"/>
    <w:rsid w:val="004F28FB"/>
    <w:rsid w:val="00664235"/>
    <w:rsid w:val="00BE080D"/>
    <w:rsid w:val="00E71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BDEB71"/>
  <w14:defaultImageDpi w14:val="32767"/>
  <w15:chartTrackingRefBased/>
  <w15:docId w15:val="{04F881D0-0F53-A644-B48F-F8646136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234430">
      <w:bodyDiv w:val="1"/>
      <w:marLeft w:val="0"/>
      <w:marRight w:val="0"/>
      <w:marTop w:val="0"/>
      <w:marBottom w:val="0"/>
      <w:divBdr>
        <w:top w:val="none" w:sz="0" w:space="0" w:color="auto"/>
        <w:left w:val="none" w:sz="0" w:space="0" w:color="auto"/>
        <w:bottom w:val="none" w:sz="0" w:space="0" w:color="auto"/>
        <w:right w:val="none" w:sz="0" w:space="0" w:color="auto"/>
      </w:divBdr>
      <w:divsChild>
        <w:div w:id="866719107">
          <w:marLeft w:val="0"/>
          <w:marRight w:val="0"/>
          <w:marTop w:val="0"/>
          <w:marBottom w:val="0"/>
          <w:divBdr>
            <w:top w:val="none" w:sz="0" w:space="0" w:color="auto"/>
            <w:left w:val="none" w:sz="0" w:space="0" w:color="auto"/>
            <w:bottom w:val="none" w:sz="0" w:space="0" w:color="auto"/>
            <w:right w:val="none" w:sz="0" w:space="0" w:color="auto"/>
          </w:divBdr>
        </w:div>
        <w:div w:id="1439372137">
          <w:marLeft w:val="0"/>
          <w:marRight w:val="0"/>
          <w:marTop w:val="0"/>
          <w:marBottom w:val="0"/>
          <w:divBdr>
            <w:top w:val="none" w:sz="0" w:space="0" w:color="auto"/>
            <w:left w:val="none" w:sz="0" w:space="0" w:color="auto"/>
            <w:bottom w:val="none" w:sz="0" w:space="0" w:color="auto"/>
            <w:right w:val="none" w:sz="0" w:space="0" w:color="auto"/>
          </w:divBdr>
          <w:divsChild>
            <w:div w:id="994380656">
              <w:marLeft w:val="0"/>
              <w:marRight w:val="0"/>
              <w:marTop w:val="0"/>
              <w:marBottom w:val="0"/>
              <w:divBdr>
                <w:top w:val="none" w:sz="0" w:space="0" w:color="auto"/>
                <w:left w:val="none" w:sz="0" w:space="0" w:color="auto"/>
                <w:bottom w:val="none" w:sz="0" w:space="0" w:color="auto"/>
                <w:right w:val="none" w:sz="0" w:space="0" w:color="auto"/>
              </w:divBdr>
              <w:divsChild>
                <w:div w:id="1388143474">
                  <w:marLeft w:val="0"/>
                  <w:marRight w:val="0"/>
                  <w:marTop w:val="0"/>
                  <w:marBottom w:val="0"/>
                  <w:divBdr>
                    <w:top w:val="none" w:sz="0" w:space="0" w:color="auto"/>
                    <w:left w:val="none" w:sz="0" w:space="0" w:color="auto"/>
                    <w:bottom w:val="none" w:sz="0" w:space="0" w:color="auto"/>
                    <w:right w:val="none" w:sz="0" w:space="0" w:color="auto"/>
                  </w:divBdr>
                  <w:divsChild>
                    <w:div w:id="1690133302">
                      <w:marLeft w:val="0"/>
                      <w:marRight w:val="0"/>
                      <w:marTop w:val="0"/>
                      <w:marBottom w:val="0"/>
                      <w:divBdr>
                        <w:top w:val="none" w:sz="0" w:space="0" w:color="auto"/>
                        <w:left w:val="none" w:sz="0" w:space="0" w:color="auto"/>
                        <w:bottom w:val="none" w:sz="0" w:space="0" w:color="auto"/>
                        <w:right w:val="none" w:sz="0" w:space="0" w:color="auto"/>
                      </w:divBdr>
                      <w:divsChild>
                        <w:div w:id="1947955227">
                          <w:marLeft w:val="0"/>
                          <w:marRight w:val="0"/>
                          <w:marTop w:val="100"/>
                          <w:marBottom w:val="450"/>
                          <w:divBdr>
                            <w:top w:val="none" w:sz="0" w:space="0" w:color="auto"/>
                            <w:left w:val="none" w:sz="0" w:space="0" w:color="auto"/>
                            <w:bottom w:val="none" w:sz="0" w:space="0" w:color="auto"/>
                            <w:right w:val="none" w:sz="0" w:space="0" w:color="auto"/>
                          </w:divBdr>
                          <w:divsChild>
                            <w:div w:id="1673340080">
                              <w:marLeft w:val="0"/>
                              <w:marRight w:val="0"/>
                              <w:marTop w:val="0"/>
                              <w:marBottom w:val="0"/>
                              <w:divBdr>
                                <w:top w:val="none" w:sz="0" w:space="0" w:color="auto"/>
                                <w:left w:val="none" w:sz="0" w:space="0" w:color="auto"/>
                                <w:bottom w:val="none" w:sz="0" w:space="0" w:color="auto"/>
                                <w:right w:val="none" w:sz="0" w:space="0" w:color="auto"/>
                              </w:divBdr>
                              <w:divsChild>
                                <w:div w:id="317617586">
                                  <w:marLeft w:val="0"/>
                                  <w:marRight w:val="0"/>
                                  <w:marTop w:val="0"/>
                                  <w:marBottom w:val="0"/>
                                  <w:divBdr>
                                    <w:top w:val="none" w:sz="0" w:space="0" w:color="auto"/>
                                    <w:left w:val="none" w:sz="0" w:space="0" w:color="auto"/>
                                    <w:bottom w:val="none" w:sz="0" w:space="0" w:color="auto"/>
                                    <w:right w:val="none" w:sz="0" w:space="0" w:color="auto"/>
                                  </w:divBdr>
                                  <w:divsChild>
                                    <w:div w:id="570431637">
                                      <w:marLeft w:val="0"/>
                                      <w:marRight w:val="0"/>
                                      <w:marTop w:val="0"/>
                                      <w:marBottom w:val="0"/>
                                      <w:divBdr>
                                        <w:top w:val="none" w:sz="0" w:space="0" w:color="auto"/>
                                        <w:left w:val="none" w:sz="0" w:space="0" w:color="auto"/>
                                        <w:bottom w:val="none" w:sz="0" w:space="0" w:color="auto"/>
                                        <w:right w:val="none" w:sz="0" w:space="0" w:color="auto"/>
                                      </w:divBdr>
                                      <w:divsChild>
                                        <w:div w:id="1120804967">
                                          <w:marLeft w:val="0"/>
                                          <w:marRight w:val="0"/>
                                          <w:marTop w:val="0"/>
                                          <w:marBottom w:val="0"/>
                                          <w:divBdr>
                                            <w:top w:val="none" w:sz="0" w:space="0" w:color="auto"/>
                                            <w:left w:val="none" w:sz="0" w:space="0" w:color="auto"/>
                                            <w:bottom w:val="none" w:sz="0" w:space="0" w:color="auto"/>
                                            <w:right w:val="none" w:sz="0" w:space="0" w:color="auto"/>
                                          </w:divBdr>
                                          <w:divsChild>
                                            <w:div w:id="18295121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581013">
                      <w:marLeft w:val="0"/>
                      <w:marRight w:val="0"/>
                      <w:marTop w:val="0"/>
                      <w:marBottom w:val="0"/>
                      <w:divBdr>
                        <w:top w:val="none" w:sz="0" w:space="0" w:color="auto"/>
                        <w:left w:val="none" w:sz="0" w:space="0" w:color="auto"/>
                        <w:bottom w:val="none" w:sz="0" w:space="0" w:color="auto"/>
                        <w:right w:val="none" w:sz="0" w:space="0" w:color="auto"/>
                      </w:divBdr>
                      <w:divsChild>
                        <w:div w:id="952980391">
                          <w:marLeft w:val="0"/>
                          <w:marRight w:val="0"/>
                          <w:marTop w:val="0"/>
                          <w:marBottom w:val="0"/>
                          <w:divBdr>
                            <w:top w:val="none" w:sz="0" w:space="0" w:color="auto"/>
                            <w:left w:val="none" w:sz="0" w:space="0" w:color="auto"/>
                            <w:bottom w:val="none" w:sz="0" w:space="0" w:color="auto"/>
                            <w:right w:val="none" w:sz="0" w:space="0" w:color="auto"/>
                          </w:divBdr>
                        </w:div>
                        <w:div w:id="1333605861">
                          <w:marLeft w:val="0"/>
                          <w:marRight w:val="0"/>
                          <w:marTop w:val="0"/>
                          <w:marBottom w:val="0"/>
                          <w:divBdr>
                            <w:top w:val="none" w:sz="0" w:space="0" w:color="auto"/>
                            <w:left w:val="none" w:sz="0" w:space="0" w:color="auto"/>
                            <w:bottom w:val="none" w:sz="0" w:space="0" w:color="auto"/>
                            <w:right w:val="none" w:sz="0" w:space="0" w:color="auto"/>
                          </w:divBdr>
                        </w:div>
                        <w:div w:id="7167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2020-02-14T10:59:00Z</dcterms:created>
  <dcterms:modified xsi:type="dcterms:W3CDTF">2020-04-10T12:34:00Z</dcterms:modified>
</cp:coreProperties>
</file>