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8998" w14:textId="77777777" w:rsidR="00E645C5" w:rsidRDefault="00E645C5" w:rsidP="00E645C5">
      <w:r>
        <w:t xml:space="preserve">ACER decides on </w:t>
      </w:r>
      <w:r w:rsidRPr="00F14217">
        <w:rPr>
          <w:highlight w:val="darkGray"/>
        </w:rPr>
        <w:t>methodologies for capacity calculation</w:t>
      </w:r>
      <w:r>
        <w:t xml:space="preserve"> in 13 Member States for single day-ahead and intraday electricity market coupling</w:t>
      </w:r>
    </w:p>
    <w:p w14:paraId="536B8826" w14:textId="77777777" w:rsidR="00E645C5" w:rsidRDefault="00E645C5" w:rsidP="00E645C5"/>
    <w:p w14:paraId="5F53046D" w14:textId="77777777" w:rsidR="00E645C5" w:rsidRDefault="00E645C5" w:rsidP="00E645C5">
      <w:r>
        <w:t>27/02/2019</w:t>
      </w:r>
    </w:p>
    <w:p w14:paraId="0EDDB5A6" w14:textId="77777777" w:rsidR="00E645C5" w:rsidRDefault="00E645C5" w:rsidP="00E645C5">
      <w:proofErr w:type="spellStart"/>
      <w:r>
        <w:t>TwitterFacebookLinkedInE</w:t>
      </w:r>
      <w:proofErr w:type="spellEnd"/>
      <w:r>
        <w:t>-mail</w:t>
      </w:r>
    </w:p>
    <w:p w14:paraId="6A8E51EE" w14:textId="77777777" w:rsidR="00E645C5" w:rsidRDefault="00E645C5" w:rsidP="00E645C5">
      <w:r w:rsidRPr="00F14217">
        <w:rPr>
          <w:highlight w:val="lightGray"/>
        </w:rPr>
        <w:t>The Agency has published a decision setting</w:t>
      </w:r>
      <w:r>
        <w:t xml:space="preserve"> the </w:t>
      </w:r>
      <w:r w:rsidRPr="00F14217">
        <w:rPr>
          <w:highlight w:val="darkGray"/>
        </w:rPr>
        <w:t xml:space="preserve">common methodology for the calculation of cross-border capacities in Austria, Belgium, Croatia, the Czech Republic, France, Germany, Hungary, Luxembourg, the Netherlands, Poland, Romania, Slovakia and Slovenia (the Core region) for the single day-ahead and intraday electricity market coupling. The adopted methodologies establish a flow-based capacity calculation approach for 13 Member States mentioned as well </w:t>
      </w:r>
      <w:proofErr w:type="gramStart"/>
      <w:r w:rsidRPr="00F14217">
        <w:rPr>
          <w:highlight w:val="darkGray"/>
        </w:rPr>
        <w:t>as  16</w:t>
      </w:r>
      <w:proofErr w:type="gramEnd"/>
      <w:r w:rsidRPr="00F14217">
        <w:rPr>
          <w:highlight w:val="darkGray"/>
        </w:rPr>
        <w:t xml:space="preserve"> Transmission System Operators (TSOs) and 19 bidding zone borders.</w:t>
      </w:r>
    </w:p>
    <w:p w14:paraId="70EA133D" w14:textId="77777777" w:rsidR="00E645C5" w:rsidRDefault="00E645C5" w:rsidP="00E645C5"/>
    <w:p w14:paraId="5EF10E0F" w14:textId="77777777" w:rsidR="00E645C5" w:rsidRDefault="00E645C5" w:rsidP="00E645C5">
      <w:r w:rsidRPr="00F14217">
        <w:rPr>
          <w:highlight w:val="lightGray"/>
        </w:rPr>
        <w:t>The implementation of the methodologies will follow several steps from December 2020 to December 2022, followed by a significant review of 18 months after their implementation.</w:t>
      </w:r>
      <w:r>
        <w:t xml:space="preserve"> </w:t>
      </w:r>
      <w:r w:rsidRPr="00F14217">
        <w:rPr>
          <w:highlight w:val="lightGray"/>
        </w:rPr>
        <w:t xml:space="preserve">Once implemented, they are expected to increase significantly the cross-zonal capacities between the relevant TSOs and Member States and address the current problems with regard to discrimination between internal and cross-zonal electricity trading. The new methodologies will also significantly increase the transparency and understanding of how TSOs translate the technical capability of the </w:t>
      </w:r>
      <w:bookmarkStart w:id="0" w:name="_GoBack"/>
      <w:bookmarkEnd w:id="0"/>
      <w:r w:rsidRPr="00F14217">
        <w:rPr>
          <w:highlight w:val="lightGray"/>
        </w:rPr>
        <w:t xml:space="preserve">electricity network infrastructure into cross-zonal capacities that market participants can use to trade electricity across the borders of Member </w:t>
      </w:r>
      <w:proofErr w:type="gramStart"/>
      <w:r w:rsidRPr="00F14217">
        <w:rPr>
          <w:highlight w:val="lightGray"/>
        </w:rPr>
        <w:t>States.​</w:t>
      </w:r>
      <w:proofErr w:type="gramEnd"/>
    </w:p>
    <w:p w14:paraId="60B53BE0" w14:textId="77777777" w:rsidR="00E645C5" w:rsidRDefault="00E645C5" w:rsidP="00E645C5"/>
    <w:p w14:paraId="23C6E5D4" w14:textId="77777777" w:rsidR="00E645C5" w:rsidRDefault="00E645C5" w:rsidP="00E645C5"/>
    <w:p w14:paraId="206BCD9C" w14:textId="77777777" w:rsidR="00E645C5" w:rsidRDefault="00E645C5" w:rsidP="00E645C5">
      <w:r>
        <w:t>Access the Decision here.</w:t>
      </w:r>
    </w:p>
    <w:p w14:paraId="62BB9A1C" w14:textId="77777777" w:rsidR="00E645C5" w:rsidRDefault="00E645C5" w:rsidP="00E645C5"/>
    <w:p w14:paraId="5214061A" w14:textId="77777777" w:rsidR="00E645C5" w:rsidRDefault="00E645C5" w:rsidP="00E645C5">
      <w:r>
        <w:t xml:space="preserve">Access </w:t>
      </w:r>
      <w:proofErr w:type="gramStart"/>
      <w:r>
        <w:t>the  adopted</w:t>
      </w:r>
      <w:proofErr w:type="gramEnd"/>
      <w:r>
        <w:t xml:space="preserve"> methodology for calculating capacity in the day-ahead electricity market here.</w:t>
      </w:r>
    </w:p>
    <w:p w14:paraId="653AFCCB" w14:textId="77777777" w:rsidR="00E645C5" w:rsidRDefault="00E645C5" w:rsidP="00E645C5"/>
    <w:p w14:paraId="55517A4B" w14:textId="2300E06C" w:rsidR="00BE080D" w:rsidRDefault="00E645C5" w:rsidP="00E645C5">
      <w:r>
        <w:t xml:space="preserve">Access the adopted methodology for calculating capacity in the intraday electricity market </w:t>
      </w:r>
      <w:proofErr w:type="gramStart"/>
      <w:r>
        <w:t>here​.​</w:t>
      </w:r>
      <w:proofErr w:type="gramEnd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6E"/>
    <w:rsid w:val="00453EED"/>
    <w:rsid w:val="0080416E"/>
    <w:rsid w:val="00BE080D"/>
    <w:rsid w:val="00E645C5"/>
    <w:rsid w:val="00F1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0502C"/>
  <w14:defaultImageDpi w14:val="32767"/>
  <w15:chartTrackingRefBased/>
  <w15:docId w15:val="{E70A7774-4255-F24A-A6B6-888E2293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3032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7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093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2020-02-14T11:17:00Z</dcterms:created>
  <dcterms:modified xsi:type="dcterms:W3CDTF">2020-04-08T11:29:00Z</dcterms:modified>
</cp:coreProperties>
</file>