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FD03F" w14:textId="77777777" w:rsidR="00B93C81" w:rsidRDefault="00B93C81" w:rsidP="00B93C81">
      <w:r>
        <w:t>BEREC in the preparation of the guidelines on Intra-EU communication services</w:t>
      </w:r>
    </w:p>
    <w:p w14:paraId="38F4D389" w14:textId="77777777" w:rsidR="00B93C81" w:rsidRDefault="00B93C81" w:rsidP="00B93C81"/>
    <w:p w14:paraId="2363EFA9" w14:textId="77777777" w:rsidR="00B93C81" w:rsidRDefault="00B93C81" w:rsidP="00B93C81">
      <w:r>
        <w:t>04 February 2019</w:t>
      </w:r>
    </w:p>
    <w:p w14:paraId="4BEDE569" w14:textId="77777777" w:rsidR="00B93C81" w:rsidRDefault="00B93C81" w:rsidP="00B93C81">
      <w:r>
        <w:t xml:space="preserve">Share </w:t>
      </w:r>
    </w:p>
    <w:p w14:paraId="0086BDC6" w14:textId="77777777" w:rsidR="00B93C81" w:rsidRDefault="00B93C81" w:rsidP="00B93C81">
      <w:bookmarkStart w:id="0" w:name="_GoBack"/>
      <w:bookmarkEnd w:id="0"/>
      <w:r w:rsidRPr="00CE216A">
        <w:rPr>
          <w:highlight w:val="yellow"/>
        </w:rPr>
        <w:t>On 29 January BEREC held a public workshop to share and discuss the preparation of the guidelines on Intra-EU communication services. The workshop served as a platform for stakeholders to provide their input on the document, instead of the regular public consultation process - as this was not possible due to the short deadlines foreseen.</w:t>
      </w:r>
    </w:p>
    <w:p w14:paraId="4C2AF320" w14:textId="77777777" w:rsidR="00B93C81" w:rsidRDefault="00B93C81" w:rsidP="00B93C81"/>
    <w:p w14:paraId="26BDF42F" w14:textId="77777777" w:rsidR="00B93C81" w:rsidRDefault="00B93C81" w:rsidP="00B93C81">
      <w:r w:rsidRPr="00CE216A">
        <w:rPr>
          <w:highlight w:val="yellow"/>
        </w:rPr>
        <w:t>The event was organized in the framework of the amendments to Regulation (EU) 2015/2120, which introduce new EU rules on retail price caps for Intra-EU communications, fixed and mobile calls and SMS. The rules are due to apply as of 15 May 2019.</w:t>
      </w:r>
    </w:p>
    <w:p w14:paraId="604D810B" w14:textId="77777777" w:rsidR="00B93C81" w:rsidRDefault="00B93C81" w:rsidP="00B93C81"/>
    <w:p w14:paraId="185C7843" w14:textId="77777777" w:rsidR="00B93C81" w:rsidRDefault="00B93C81" w:rsidP="00B93C81">
      <w:r>
        <w:t xml:space="preserve">BEREC will draft guidelines with the aim to ensure a coherent application of the Regulation in EU countries. </w:t>
      </w:r>
      <w:r w:rsidRPr="00CE216A">
        <w:rPr>
          <w:highlight w:val="lightGray"/>
        </w:rPr>
        <w:t>These guidelines will include general provisions, as well as specific rules where BEREC defines parameters to assess the sustainability of these provisions.</w:t>
      </w:r>
    </w:p>
    <w:p w14:paraId="2E7E6015" w14:textId="77777777" w:rsidR="00B93C81" w:rsidRDefault="00B93C81" w:rsidP="00B93C81"/>
    <w:p w14:paraId="41E3F60A" w14:textId="4138D2E1" w:rsidR="00BE080D" w:rsidRDefault="00B93C81" w:rsidP="00B93C81">
      <w:r w:rsidRPr="00CE216A">
        <w:rPr>
          <w:highlight w:val="yellow"/>
        </w:rPr>
        <w:t xml:space="preserve">It is planned, that the BEREC guidelines on Intra-EU communication services will be approved during the plenary meeting in Budapest for publication on 13 </w:t>
      </w:r>
      <w:proofErr w:type="gramStart"/>
      <w:r w:rsidRPr="00CE216A">
        <w:rPr>
          <w:highlight w:val="yellow"/>
        </w:rPr>
        <w:t>March,</w:t>
      </w:r>
      <w:proofErr w:type="gramEnd"/>
      <w:r w:rsidRPr="00CE216A">
        <w:rPr>
          <w:highlight w:val="yellow"/>
        </w:rPr>
        <w:t xml:space="preserve"> 2019.</w:t>
      </w:r>
    </w:p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8CE"/>
    <w:rsid w:val="00453EED"/>
    <w:rsid w:val="007048CE"/>
    <w:rsid w:val="00B93C81"/>
    <w:rsid w:val="00BE080D"/>
    <w:rsid w:val="00CE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7BAAC0"/>
  <w14:defaultImageDpi w14:val="32767"/>
  <w15:chartTrackingRefBased/>
  <w15:docId w15:val="{60939D1E-FC90-8A40-AB3C-1049842C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8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2020-02-14T10:04:00Z</dcterms:created>
  <dcterms:modified xsi:type="dcterms:W3CDTF">2020-04-11T10:50:00Z</dcterms:modified>
</cp:coreProperties>
</file>