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714291" w14:textId="77777777" w:rsidR="00AB7B73" w:rsidRPr="00AB7B73" w:rsidRDefault="00AB7B73" w:rsidP="00AB7B73">
      <w:pPr>
        <w:outlineLvl w:val="1"/>
        <w:rPr>
          <w:rFonts w:ascii="Helvetica" w:eastAsia="Times New Roman" w:hAnsi="Helvetica" w:cs="Times New Roman"/>
          <w:b/>
          <w:bCs/>
          <w:color w:val="333333"/>
          <w:sz w:val="36"/>
          <w:szCs w:val="36"/>
        </w:rPr>
      </w:pPr>
      <w:r w:rsidRPr="00AB7B73">
        <w:rPr>
          <w:rFonts w:ascii="Helvetica" w:eastAsia="Times New Roman" w:hAnsi="Helvetica" w:cs="Times New Roman"/>
          <w:b/>
          <w:bCs/>
          <w:color w:val="333333"/>
          <w:sz w:val="36"/>
          <w:szCs w:val="36"/>
        </w:rPr>
        <w:t>Poland: new project on upskilling pathways</w:t>
      </w:r>
    </w:p>
    <w:p w14:paraId="7013782F" w14:textId="6D690E88" w:rsidR="00AB7B73" w:rsidRPr="00AB7B73" w:rsidRDefault="00AB7B73" w:rsidP="00AB7B73">
      <w:pPr>
        <w:rPr>
          <w:rFonts w:ascii="Helvetica" w:eastAsia="Times New Roman" w:hAnsi="Helvetica" w:cs="Times New Roman"/>
          <w:color w:val="333333"/>
          <w:sz w:val="20"/>
          <w:szCs w:val="20"/>
        </w:rPr>
      </w:pPr>
      <w:r w:rsidRPr="00AB7B73">
        <w:rPr>
          <w:rFonts w:ascii="Helvetica" w:eastAsia="Times New Roman" w:hAnsi="Helvetica" w:cs="Times New Roman"/>
          <w:color w:val="333333"/>
          <w:sz w:val="20"/>
          <w:szCs w:val="20"/>
        </w:rPr>
        <w:fldChar w:fldCharType="begin"/>
      </w:r>
      <w:r w:rsidRPr="00AB7B73">
        <w:rPr>
          <w:rFonts w:ascii="Helvetica" w:eastAsia="Times New Roman" w:hAnsi="Helvetica" w:cs="Times New Roman"/>
          <w:color w:val="333333"/>
          <w:sz w:val="20"/>
          <w:szCs w:val="20"/>
        </w:rPr>
        <w:instrText xml:space="preserve"> INCLUDEPICTURE "/var/folders/nj/m875g2tj2j50hjqpdb11s_540000gn/T/com.microsoft.Word/WebArchiveCopyPasteTempFiles/national_news_on_vet_copy.png" \* MERGEFORMATINET </w:instrText>
      </w:r>
      <w:r w:rsidRPr="00AB7B73">
        <w:rPr>
          <w:rFonts w:ascii="Helvetica" w:eastAsia="Times New Roman" w:hAnsi="Helvetica" w:cs="Times New Roman"/>
          <w:color w:val="333333"/>
          <w:sz w:val="20"/>
          <w:szCs w:val="20"/>
        </w:rPr>
        <w:fldChar w:fldCharType="separate"/>
      </w:r>
      <w:r w:rsidRPr="00AB7B73">
        <w:rPr>
          <w:rFonts w:ascii="Helvetica" w:eastAsia="Times New Roman" w:hAnsi="Helvetica" w:cs="Times New Roman"/>
          <w:noProof/>
          <w:color w:val="333333"/>
          <w:sz w:val="20"/>
          <w:szCs w:val="20"/>
        </w:rPr>
        <w:drawing>
          <wp:inline distT="0" distB="0" distL="0" distR="0" wp14:anchorId="1703EB94" wp14:editId="615DFABD">
            <wp:extent cx="2670810" cy="633730"/>
            <wp:effectExtent l="0" t="0" r="0" b="1270"/>
            <wp:docPr id="1" name="Picture 1" descr="/var/folders/nj/m875g2tj2j50hjqpdb11s_540000gn/T/com.microsoft.Word/WebArchiveCopyPasteTempFiles/national_news_on_vet_cop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r/folders/nj/m875g2tj2j50hjqpdb11s_540000gn/T/com.microsoft.Word/WebArchiveCopyPasteTempFiles/national_news_on_vet_copy.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70810" cy="633730"/>
                    </a:xfrm>
                    <a:prstGeom prst="rect">
                      <a:avLst/>
                    </a:prstGeom>
                    <a:noFill/>
                    <a:ln>
                      <a:noFill/>
                    </a:ln>
                  </pic:spPr>
                </pic:pic>
              </a:graphicData>
            </a:graphic>
          </wp:inline>
        </w:drawing>
      </w:r>
      <w:r w:rsidRPr="00AB7B73">
        <w:rPr>
          <w:rFonts w:ascii="Helvetica" w:eastAsia="Times New Roman" w:hAnsi="Helvetica" w:cs="Times New Roman"/>
          <w:color w:val="333333"/>
          <w:sz w:val="20"/>
          <w:szCs w:val="20"/>
        </w:rPr>
        <w:fldChar w:fldCharType="end"/>
      </w:r>
    </w:p>
    <w:p w14:paraId="35F6962A" w14:textId="77777777" w:rsidR="00AB7B73" w:rsidRPr="00AB7B73" w:rsidRDefault="00AB7B73" w:rsidP="00AB7B73">
      <w:pPr>
        <w:spacing w:before="100" w:beforeAutospacing="1" w:after="100" w:afterAutospacing="1"/>
        <w:rPr>
          <w:rFonts w:ascii="inherit" w:eastAsia="Times New Roman" w:hAnsi="inherit" w:cs="Times New Roman"/>
          <w:b/>
          <w:bCs/>
          <w:color w:val="333333"/>
          <w:sz w:val="20"/>
          <w:szCs w:val="20"/>
        </w:rPr>
      </w:pPr>
      <w:r w:rsidRPr="00321861">
        <w:rPr>
          <w:rFonts w:ascii="inherit" w:eastAsia="Times New Roman" w:hAnsi="inherit" w:cs="Times New Roman"/>
          <w:b/>
          <w:bCs/>
          <w:color w:val="333333"/>
          <w:sz w:val="20"/>
          <w:szCs w:val="20"/>
          <w:highlight w:val="lightGray"/>
        </w:rPr>
        <w:t>The </w:t>
      </w:r>
      <w:hyperlink r:id="rId6" w:tgtFrame="_blank" w:history="1">
        <w:r w:rsidRPr="00321861">
          <w:rPr>
            <w:rFonts w:ascii="inherit" w:eastAsia="Times New Roman" w:hAnsi="inherit" w:cs="Times New Roman"/>
            <w:b/>
            <w:bCs/>
            <w:color w:val="2F4798"/>
            <w:sz w:val="20"/>
            <w:szCs w:val="20"/>
            <w:highlight w:val="lightGray"/>
            <w:u w:val="single"/>
          </w:rPr>
          <w:t>Foundation for the Development of the Education System</w:t>
        </w:r>
      </w:hyperlink>
      <w:r w:rsidRPr="00321861">
        <w:rPr>
          <w:rFonts w:ascii="inherit" w:eastAsia="Times New Roman" w:hAnsi="inherit" w:cs="Times New Roman"/>
          <w:b/>
          <w:bCs/>
          <w:color w:val="333333"/>
          <w:sz w:val="20"/>
          <w:szCs w:val="20"/>
          <w:highlight w:val="lightGray"/>
        </w:rPr>
        <w:t> in partnership with the </w:t>
      </w:r>
      <w:hyperlink r:id="rId7" w:tgtFrame="_blank" w:history="1">
        <w:r w:rsidRPr="00321861">
          <w:rPr>
            <w:rFonts w:ascii="inherit" w:eastAsia="Times New Roman" w:hAnsi="inherit" w:cs="Times New Roman"/>
            <w:b/>
            <w:bCs/>
            <w:color w:val="2F4798"/>
            <w:sz w:val="20"/>
            <w:szCs w:val="20"/>
            <w:highlight w:val="lightGray"/>
            <w:u w:val="single"/>
          </w:rPr>
          <w:t>Educational Research Institute</w:t>
        </w:r>
      </w:hyperlink>
      <w:r w:rsidRPr="00321861">
        <w:rPr>
          <w:rFonts w:ascii="inherit" w:eastAsia="Times New Roman" w:hAnsi="inherit" w:cs="Times New Roman"/>
          <w:b/>
          <w:bCs/>
          <w:color w:val="333333"/>
          <w:sz w:val="20"/>
          <w:szCs w:val="20"/>
          <w:highlight w:val="lightGray"/>
        </w:rPr>
        <w:t> are carrying out the project </w:t>
      </w:r>
      <w:hyperlink r:id="rId8" w:tgtFrame="_blank" w:history="1">
        <w:r w:rsidRPr="00321861">
          <w:rPr>
            <w:rFonts w:ascii="inherit" w:eastAsia="Times New Roman" w:hAnsi="inherit" w:cs="Times New Roman"/>
            <w:b/>
            <w:bCs/>
            <w:i/>
            <w:iCs/>
            <w:color w:val="2F4798"/>
            <w:sz w:val="20"/>
            <w:szCs w:val="20"/>
            <w:highlight w:val="lightGray"/>
            <w:u w:val="single"/>
          </w:rPr>
          <w:t>A chance – New opportunities for adults</w:t>
        </w:r>
      </w:hyperlink>
      <w:r w:rsidRPr="00321861">
        <w:rPr>
          <w:rFonts w:ascii="inherit" w:eastAsia="Times New Roman" w:hAnsi="inherit" w:cs="Times New Roman"/>
          <w:b/>
          <w:bCs/>
          <w:color w:val="333333"/>
          <w:sz w:val="20"/>
          <w:szCs w:val="20"/>
          <w:highlight w:val="lightGray"/>
        </w:rPr>
        <w:t>. The project is in line with the 2016 Council recommendation on upskilling pathways: new opportunities for adults; it is jointly financed by the European Social Fund and will be completed at the end of 2021.</w:t>
      </w:r>
    </w:p>
    <w:p w14:paraId="4FEBA319" w14:textId="77777777" w:rsidR="00AB7B73" w:rsidRPr="00321861" w:rsidRDefault="00AB7B73" w:rsidP="00AB7B73">
      <w:pPr>
        <w:spacing w:before="100" w:beforeAutospacing="1" w:after="100" w:afterAutospacing="1"/>
        <w:rPr>
          <w:rFonts w:ascii="inherit" w:eastAsia="Times New Roman" w:hAnsi="inherit" w:cs="Times New Roman"/>
          <w:color w:val="333333"/>
          <w:sz w:val="20"/>
          <w:szCs w:val="20"/>
          <w:highlight w:val="lightGray"/>
        </w:rPr>
      </w:pPr>
      <w:r w:rsidRPr="00321861">
        <w:rPr>
          <w:rFonts w:ascii="inherit" w:eastAsia="Times New Roman" w:hAnsi="inherit" w:cs="Times New Roman"/>
          <w:color w:val="333333"/>
          <w:sz w:val="20"/>
          <w:szCs w:val="20"/>
          <w:highlight w:val="lightGray"/>
        </w:rPr>
        <w:t>The main goal of the project is to support adults with a low level of skills, knowledge and competences who are not eligible for support under the Youth guarantee. The selected target groups are:</w:t>
      </w:r>
    </w:p>
    <w:p w14:paraId="1DDCC7C2" w14:textId="77777777" w:rsidR="00AB7B73" w:rsidRPr="00CA092B" w:rsidRDefault="00AB7B73" w:rsidP="00AB7B73">
      <w:pPr>
        <w:numPr>
          <w:ilvl w:val="0"/>
          <w:numId w:val="1"/>
        </w:numPr>
        <w:rPr>
          <w:rFonts w:ascii="inherit" w:eastAsia="Times New Roman" w:hAnsi="inherit" w:cs="Times New Roman"/>
          <w:color w:val="333333"/>
          <w:sz w:val="20"/>
          <w:szCs w:val="20"/>
          <w:highlight w:val="cyan"/>
        </w:rPr>
      </w:pPr>
      <w:r w:rsidRPr="00CA092B">
        <w:rPr>
          <w:rFonts w:ascii="inherit" w:eastAsia="Times New Roman" w:hAnsi="inherit" w:cs="Times New Roman"/>
          <w:color w:val="333333"/>
          <w:sz w:val="20"/>
          <w:szCs w:val="20"/>
          <w:highlight w:val="cyan"/>
        </w:rPr>
        <w:t>employees (especially from small and medium-sized enterprises);</w:t>
      </w:r>
    </w:p>
    <w:p w14:paraId="39E81081" w14:textId="77777777" w:rsidR="00AB7B73" w:rsidRPr="00CA092B" w:rsidRDefault="00AB7B73" w:rsidP="00AB7B73">
      <w:pPr>
        <w:numPr>
          <w:ilvl w:val="0"/>
          <w:numId w:val="1"/>
        </w:numPr>
        <w:rPr>
          <w:rFonts w:ascii="inherit" w:eastAsia="Times New Roman" w:hAnsi="inherit" w:cs="Times New Roman"/>
          <w:color w:val="333333"/>
          <w:sz w:val="20"/>
          <w:szCs w:val="20"/>
          <w:highlight w:val="cyan"/>
        </w:rPr>
      </w:pPr>
      <w:r w:rsidRPr="00CA092B">
        <w:rPr>
          <w:rFonts w:ascii="inherit" w:eastAsia="Times New Roman" w:hAnsi="inherit" w:cs="Times New Roman"/>
          <w:color w:val="333333"/>
          <w:sz w:val="20"/>
          <w:szCs w:val="20"/>
          <w:highlight w:val="cyan"/>
        </w:rPr>
        <w:t>unemployed or inactive adults;</w:t>
      </w:r>
    </w:p>
    <w:p w14:paraId="16CDF317" w14:textId="77777777" w:rsidR="00AB7B73" w:rsidRPr="00CA092B" w:rsidRDefault="00AB7B73" w:rsidP="00AB7B73">
      <w:pPr>
        <w:numPr>
          <w:ilvl w:val="0"/>
          <w:numId w:val="1"/>
        </w:numPr>
        <w:rPr>
          <w:rFonts w:ascii="inherit" w:eastAsia="Times New Roman" w:hAnsi="inherit" w:cs="Times New Roman"/>
          <w:color w:val="333333"/>
          <w:sz w:val="20"/>
          <w:szCs w:val="20"/>
          <w:highlight w:val="cyan"/>
        </w:rPr>
      </w:pPr>
      <w:r w:rsidRPr="00CA092B">
        <w:rPr>
          <w:rFonts w:ascii="inherit" w:eastAsia="Times New Roman" w:hAnsi="inherit" w:cs="Times New Roman"/>
          <w:color w:val="333333"/>
          <w:sz w:val="20"/>
          <w:szCs w:val="20"/>
          <w:highlight w:val="cyan"/>
        </w:rPr>
        <w:t>adults from disadvantaged areas (rural areas, small towns and/or post-industrial municipalities);</w:t>
      </w:r>
    </w:p>
    <w:p w14:paraId="75F3851B" w14:textId="77777777" w:rsidR="00AB7B73" w:rsidRPr="00CA092B" w:rsidRDefault="00AB7B73" w:rsidP="00AB7B73">
      <w:pPr>
        <w:numPr>
          <w:ilvl w:val="0"/>
          <w:numId w:val="1"/>
        </w:numPr>
        <w:rPr>
          <w:rFonts w:ascii="inherit" w:eastAsia="Times New Roman" w:hAnsi="inherit" w:cs="Times New Roman"/>
          <w:color w:val="333333"/>
          <w:sz w:val="20"/>
          <w:szCs w:val="20"/>
          <w:highlight w:val="cyan"/>
        </w:rPr>
      </w:pPr>
      <w:r w:rsidRPr="00CA092B">
        <w:rPr>
          <w:rFonts w:ascii="inherit" w:eastAsia="Times New Roman" w:hAnsi="inherit" w:cs="Times New Roman"/>
          <w:color w:val="333333"/>
          <w:sz w:val="20"/>
          <w:szCs w:val="20"/>
          <w:highlight w:val="cyan"/>
        </w:rPr>
        <w:t>people above 50;</w:t>
      </w:r>
    </w:p>
    <w:p w14:paraId="1A464F27" w14:textId="77777777" w:rsidR="00AB7B73" w:rsidRPr="00CA092B" w:rsidRDefault="00AB7B73" w:rsidP="00AB7B73">
      <w:pPr>
        <w:numPr>
          <w:ilvl w:val="0"/>
          <w:numId w:val="1"/>
        </w:numPr>
        <w:rPr>
          <w:rFonts w:ascii="inherit" w:eastAsia="Times New Roman" w:hAnsi="inherit" w:cs="Times New Roman"/>
          <w:color w:val="333333"/>
          <w:sz w:val="20"/>
          <w:szCs w:val="20"/>
          <w:highlight w:val="cyan"/>
        </w:rPr>
      </w:pPr>
      <w:r w:rsidRPr="00CA092B">
        <w:rPr>
          <w:rFonts w:ascii="inherit" w:eastAsia="Times New Roman" w:hAnsi="inherit" w:cs="Times New Roman"/>
          <w:color w:val="333333"/>
          <w:sz w:val="20"/>
          <w:szCs w:val="20"/>
          <w:highlight w:val="cyan"/>
        </w:rPr>
        <w:t>immigrants;</w:t>
      </w:r>
    </w:p>
    <w:p w14:paraId="165745D7" w14:textId="77777777" w:rsidR="00AB7B73" w:rsidRPr="00CA092B" w:rsidRDefault="00AB7B73" w:rsidP="00AB7B73">
      <w:pPr>
        <w:numPr>
          <w:ilvl w:val="0"/>
          <w:numId w:val="1"/>
        </w:numPr>
        <w:rPr>
          <w:rFonts w:ascii="inherit" w:eastAsia="Times New Roman" w:hAnsi="inherit" w:cs="Times New Roman"/>
          <w:color w:val="333333"/>
          <w:sz w:val="20"/>
          <w:szCs w:val="20"/>
          <w:highlight w:val="cyan"/>
        </w:rPr>
      </w:pPr>
      <w:r w:rsidRPr="00CA092B">
        <w:rPr>
          <w:rFonts w:ascii="inherit" w:eastAsia="Times New Roman" w:hAnsi="inherit" w:cs="Times New Roman"/>
          <w:color w:val="333333"/>
          <w:sz w:val="20"/>
          <w:szCs w:val="20"/>
          <w:highlight w:val="cyan"/>
        </w:rPr>
        <w:t>adults with intellectual physical and/or sensorial disabilities;</w:t>
      </w:r>
    </w:p>
    <w:p w14:paraId="2D1F0533" w14:textId="77777777" w:rsidR="00AB7B73" w:rsidRPr="00CA092B" w:rsidRDefault="00AB7B73" w:rsidP="00AB7B73">
      <w:pPr>
        <w:numPr>
          <w:ilvl w:val="0"/>
          <w:numId w:val="1"/>
        </w:numPr>
        <w:rPr>
          <w:rFonts w:ascii="inherit" w:eastAsia="Times New Roman" w:hAnsi="inherit" w:cs="Times New Roman"/>
          <w:color w:val="333333"/>
          <w:sz w:val="20"/>
          <w:szCs w:val="20"/>
          <w:highlight w:val="cyan"/>
        </w:rPr>
      </w:pPr>
      <w:r w:rsidRPr="00CA092B">
        <w:rPr>
          <w:rFonts w:ascii="inherit" w:eastAsia="Times New Roman" w:hAnsi="inherit" w:cs="Times New Roman"/>
          <w:color w:val="333333"/>
          <w:sz w:val="20"/>
          <w:szCs w:val="20"/>
          <w:highlight w:val="cyan"/>
        </w:rPr>
        <w:t>adults affected by abuse (e.g. physical, mental).</w:t>
      </w:r>
    </w:p>
    <w:p w14:paraId="1A1742EE" w14:textId="77777777" w:rsidR="00AB7B73" w:rsidRPr="00AB7B73" w:rsidRDefault="00AB7B73" w:rsidP="00AB7B73">
      <w:pPr>
        <w:spacing w:before="100" w:beforeAutospacing="1" w:after="100" w:afterAutospacing="1"/>
        <w:rPr>
          <w:rFonts w:ascii="inherit" w:eastAsia="Times New Roman" w:hAnsi="inherit" w:cs="Times New Roman"/>
          <w:color w:val="333333"/>
          <w:sz w:val="20"/>
          <w:szCs w:val="20"/>
        </w:rPr>
      </w:pPr>
      <w:r w:rsidRPr="00321861">
        <w:rPr>
          <w:rFonts w:ascii="inherit" w:eastAsia="Times New Roman" w:hAnsi="inherit" w:cs="Times New Roman"/>
          <w:color w:val="333333"/>
          <w:sz w:val="20"/>
          <w:szCs w:val="20"/>
          <w:highlight w:val="lightGray"/>
        </w:rPr>
        <w:t xml:space="preserve">The project will offer beneficiaries flexible opportunities to improve their literacy, numeracy, digital and social competences, and an option to progress to higher levels of the Polish </w:t>
      </w:r>
      <w:proofErr w:type="gramStart"/>
      <w:r w:rsidRPr="00321861">
        <w:rPr>
          <w:rFonts w:ascii="inherit" w:eastAsia="Times New Roman" w:hAnsi="inherit" w:cs="Times New Roman"/>
          <w:color w:val="333333"/>
          <w:sz w:val="20"/>
          <w:szCs w:val="20"/>
          <w:highlight w:val="lightGray"/>
        </w:rPr>
        <w:t>qualifications</w:t>
      </w:r>
      <w:proofErr w:type="gramEnd"/>
      <w:r w:rsidRPr="00321861">
        <w:rPr>
          <w:rFonts w:ascii="inherit" w:eastAsia="Times New Roman" w:hAnsi="inherit" w:cs="Times New Roman"/>
          <w:color w:val="333333"/>
          <w:sz w:val="20"/>
          <w:szCs w:val="20"/>
          <w:highlight w:val="lightGray"/>
        </w:rPr>
        <w:t xml:space="preserve"> framework. These objectives will be achieved by developing effective models which will reach and motivate individuals from the selected target groups, and by offering them tailored-made learning </w:t>
      </w:r>
      <w:proofErr w:type="spellStart"/>
      <w:r w:rsidRPr="00321861">
        <w:rPr>
          <w:rFonts w:ascii="inherit" w:eastAsia="Times New Roman" w:hAnsi="inherit" w:cs="Times New Roman"/>
          <w:color w:val="333333"/>
          <w:sz w:val="20"/>
          <w:szCs w:val="20"/>
          <w:highlight w:val="lightGray"/>
        </w:rPr>
        <w:t>programmes</w:t>
      </w:r>
      <w:proofErr w:type="spellEnd"/>
      <w:r w:rsidRPr="00321861">
        <w:rPr>
          <w:rFonts w:ascii="inherit" w:eastAsia="Times New Roman" w:hAnsi="inherit" w:cs="Times New Roman"/>
          <w:color w:val="333333"/>
          <w:sz w:val="20"/>
          <w:szCs w:val="20"/>
          <w:highlight w:val="lightGray"/>
        </w:rPr>
        <w:t>, skills assessment and validation of achieved learning outcomes.</w:t>
      </w:r>
    </w:p>
    <w:p w14:paraId="096F704B" w14:textId="77777777" w:rsidR="00AB7B73" w:rsidRPr="00AB7B73" w:rsidRDefault="00AB7B73" w:rsidP="00AB7B73">
      <w:pPr>
        <w:spacing w:before="100" w:beforeAutospacing="1" w:after="100" w:afterAutospacing="1"/>
        <w:rPr>
          <w:rFonts w:ascii="inherit" w:eastAsia="Times New Roman" w:hAnsi="inherit" w:cs="Times New Roman"/>
          <w:color w:val="333333"/>
          <w:sz w:val="20"/>
          <w:szCs w:val="20"/>
        </w:rPr>
      </w:pPr>
      <w:r w:rsidRPr="00AB7B73">
        <w:rPr>
          <w:rFonts w:ascii="inherit" w:eastAsia="Times New Roman" w:hAnsi="inherit" w:cs="Times New Roman"/>
          <w:color w:val="333333"/>
          <w:sz w:val="20"/>
          <w:szCs w:val="20"/>
        </w:rPr>
        <w:t>The project </w:t>
      </w:r>
      <w:r w:rsidRPr="00AB7B73">
        <w:rPr>
          <w:rFonts w:ascii="inherit" w:eastAsia="Times New Roman" w:hAnsi="inherit" w:cs="Times New Roman"/>
          <w:b/>
          <w:bCs/>
          <w:i/>
          <w:iCs/>
          <w:color w:val="333333"/>
          <w:sz w:val="20"/>
          <w:szCs w:val="20"/>
        </w:rPr>
        <w:t>A chance - New opportunities for adults</w:t>
      </w:r>
      <w:r w:rsidRPr="00AB7B73">
        <w:rPr>
          <w:rFonts w:ascii="inherit" w:eastAsia="Times New Roman" w:hAnsi="inherit" w:cs="Times New Roman"/>
          <w:color w:val="333333"/>
          <w:sz w:val="20"/>
          <w:szCs w:val="20"/>
        </w:rPr>
        <w:t> comprises three phases:</w:t>
      </w:r>
    </w:p>
    <w:p w14:paraId="133399D5" w14:textId="77777777" w:rsidR="00AB7B73" w:rsidRPr="00321861" w:rsidRDefault="00AB7B73" w:rsidP="00AB7B73">
      <w:pPr>
        <w:numPr>
          <w:ilvl w:val="0"/>
          <w:numId w:val="2"/>
        </w:numPr>
        <w:rPr>
          <w:rFonts w:ascii="inherit" w:eastAsia="Times New Roman" w:hAnsi="inherit" w:cs="Times New Roman"/>
          <w:color w:val="333333"/>
          <w:sz w:val="20"/>
          <w:szCs w:val="20"/>
          <w:highlight w:val="darkGray"/>
        </w:rPr>
      </w:pPr>
      <w:r w:rsidRPr="00321861">
        <w:rPr>
          <w:rFonts w:ascii="inherit" w:eastAsia="Times New Roman" w:hAnsi="inherit" w:cs="Times New Roman"/>
          <w:color w:val="333333"/>
          <w:sz w:val="20"/>
          <w:szCs w:val="20"/>
          <w:highlight w:val="darkGray"/>
        </w:rPr>
        <w:t>the first phase includes qualitative research and analysis of current initiatives (e.g. projects, surveys, reports, strategy documents), the selection of priority target groups and the development of specifications and requirements for tailored models supporting adults with a low level of basic skills;</w:t>
      </w:r>
    </w:p>
    <w:p w14:paraId="3DA136C7" w14:textId="77777777" w:rsidR="00AB7B73" w:rsidRPr="00CA092B" w:rsidRDefault="00AB7B73" w:rsidP="00AB7B73">
      <w:pPr>
        <w:numPr>
          <w:ilvl w:val="0"/>
          <w:numId w:val="2"/>
        </w:numPr>
        <w:rPr>
          <w:rFonts w:ascii="inherit" w:eastAsia="Times New Roman" w:hAnsi="inherit" w:cs="Times New Roman"/>
          <w:color w:val="333333"/>
          <w:sz w:val="20"/>
          <w:szCs w:val="20"/>
          <w:highlight w:val="lightGray"/>
        </w:rPr>
      </w:pPr>
      <w:bookmarkStart w:id="0" w:name="_GoBack"/>
      <w:bookmarkEnd w:id="0"/>
      <w:r w:rsidRPr="00CA092B">
        <w:rPr>
          <w:rFonts w:ascii="inherit" w:eastAsia="Times New Roman" w:hAnsi="inherit" w:cs="Times New Roman"/>
          <w:color w:val="333333"/>
          <w:sz w:val="20"/>
          <w:szCs w:val="20"/>
          <w:highlight w:val="lightGray"/>
        </w:rPr>
        <w:t>the second phase will focus on the development of these tailored models by eligible entities chosen in an open call for grants; the best ones will be piloted;</w:t>
      </w:r>
    </w:p>
    <w:p w14:paraId="6CBF452F" w14:textId="77777777" w:rsidR="00AB7B73" w:rsidRPr="00CA092B" w:rsidRDefault="00AB7B73" w:rsidP="00AB7B73">
      <w:pPr>
        <w:numPr>
          <w:ilvl w:val="0"/>
          <w:numId w:val="2"/>
        </w:numPr>
        <w:rPr>
          <w:rFonts w:ascii="inherit" w:eastAsia="Times New Roman" w:hAnsi="inherit" w:cs="Times New Roman"/>
          <w:color w:val="333333"/>
          <w:sz w:val="20"/>
          <w:szCs w:val="20"/>
          <w:highlight w:val="lightGray"/>
        </w:rPr>
      </w:pPr>
      <w:r w:rsidRPr="00CA092B">
        <w:rPr>
          <w:rFonts w:ascii="inherit" w:eastAsia="Times New Roman" w:hAnsi="inherit" w:cs="Times New Roman"/>
          <w:color w:val="333333"/>
          <w:sz w:val="20"/>
          <w:szCs w:val="20"/>
          <w:highlight w:val="lightGray"/>
        </w:rPr>
        <w:t>the third phase will focus on preparing recommendations to the government to be used in developing coherent strategies for raising adults’ basic skills. They will include conclusions from the piloted models and will cover such aspects as the effectiveness of pilot projects, the cost effectiveness of the intervention, and best practices.</w:t>
      </w:r>
    </w:p>
    <w:p w14:paraId="00CE1490" w14:textId="77777777" w:rsidR="00AB7B73" w:rsidRPr="00AB7B73" w:rsidRDefault="00AB7B73" w:rsidP="00AB7B73">
      <w:pPr>
        <w:spacing w:before="100" w:beforeAutospacing="1" w:after="100" w:afterAutospacing="1"/>
        <w:rPr>
          <w:rFonts w:ascii="inherit" w:eastAsia="Times New Roman" w:hAnsi="inherit" w:cs="Times New Roman"/>
          <w:color w:val="333333"/>
          <w:sz w:val="20"/>
          <w:szCs w:val="20"/>
        </w:rPr>
      </w:pPr>
      <w:r w:rsidRPr="00AB7B73">
        <w:rPr>
          <w:rFonts w:ascii="inherit" w:eastAsia="Times New Roman" w:hAnsi="inherit" w:cs="Times New Roman"/>
          <w:color w:val="333333"/>
          <w:sz w:val="20"/>
          <w:szCs w:val="20"/>
        </w:rPr>
        <w:t>The first phase of the project was recently completed, while the call for grants for eligible entities to develop models supporting adults was announced in October 2019.</w:t>
      </w:r>
    </w:p>
    <w:p w14:paraId="09C2FA03" w14:textId="77777777" w:rsidR="00BE080D" w:rsidRDefault="00BE080D"/>
    <w:sectPr w:rsidR="00BE080D" w:rsidSect="00453E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inheri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E45526"/>
    <w:multiLevelType w:val="multilevel"/>
    <w:tmpl w:val="CEECB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4443C1"/>
    <w:multiLevelType w:val="multilevel"/>
    <w:tmpl w:val="FFAAA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4594"/>
    <w:rsid w:val="00321861"/>
    <w:rsid w:val="00453EED"/>
    <w:rsid w:val="005C4594"/>
    <w:rsid w:val="00AB7B73"/>
    <w:rsid w:val="00BE080D"/>
    <w:rsid w:val="00CA09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7BC6741"/>
  <w14:defaultImageDpi w14:val="32767"/>
  <w15:chartTrackingRefBased/>
  <w15:docId w15:val="{B302AFE1-AEF3-F446-A956-7FD4F588CB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link w:val="Heading2Char"/>
    <w:uiPriority w:val="9"/>
    <w:qFormat/>
    <w:rsid w:val="00AB7B73"/>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B7B73"/>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AB7B73"/>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AB7B73"/>
  </w:style>
  <w:style w:type="character" w:styleId="Hyperlink">
    <w:name w:val="Hyperlink"/>
    <w:basedOn w:val="DefaultParagraphFont"/>
    <w:uiPriority w:val="99"/>
    <w:semiHidden/>
    <w:unhideWhenUsed/>
    <w:rsid w:val="00AB7B73"/>
    <w:rPr>
      <w:color w:val="0000FF"/>
      <w:u w:val="single"/>
    </w:rPr>
  </w:style>
  <w:style w:type="character" w:styleId="Emphasis">
    <w:name w:val="Emphasis"/>
    <w:basedOn w:val="DefaultParagraphFont"/>
    <w:uiPriority w:val="20"/>
    <w:qFormat/>
    <w:rsid w:val="00AB7B73"/>
    <w:rPr>
      <w:i/>
      <w:iCs/>
    </w:rPr>
  </w:style>
  <w:style w:type="character" w:styleId="Strong">
    <w:name w:val="Strong"/>
    <w:basedOn w:val="DefaultParagraphFont"/>
    <w:uiPriority w:val="22"/>
    <w:qFormat/>
    <w:rsid w:val="00AB7B7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89250277">
      <w:bodyDiv w:val="1"/>
      <w:marLeft w:val="0"/>
      <w:marRight w:val="0"/>
      <w:marTop w:val="0"/>
      <w:marBottom w:val="0"/>
      <w:divBdr>
        <w:top w:val="none" w:sz="0" w:space="0" w:color="auto"/>
        <w:left w:val="none" w:sz="0" w:space="0" w:color="auto"/>
        <w:bottom w:val="none" w:sz="0" w:space="0" w:color="auto"/>
        <w:right w:val="none" w:sz="0" w:space="0" w:color="auto"/>
      </w:divBdr>
      <w:divsChild>
        <w:div w:id="160433092">
          <w:marLeft w:val="0"/>
          <w:marRight w:val="0"/>
          <w:marTop w:val="0"/>
          <w:marBottom w:val="0"/>
          <w:divBdr>
            <w:top w:val="none" w:sz="0" w:space="0" w:color="auto"/>
            <w:left w:val="none" w:sz="0" w:space="0" w:color="auto"/>
            <w:bottom w:val="none" w:sz="0" w:space="0" w:color="auto"/>
            <w:right w:val="none" w:sz="0" w:space="0" w:color="auto"/>
          </w:divBdr>
        </w:div>
        <w:div w:id="102574966">
          <w:marLeft w:val="0"/>
          <w:marRight w:val="0"/>
          <w:marTop w:val="0"/>
          <w:marBottom w:val="0"/>
          <w:divBdr>
            <w:top w:val="none" w:sz="0" w:space="0" w:color="auto"/>
            <w:left w:val="none" w:sz="0" w:space="0" w:color="auto"/>
            <w:bottom w:val="none" w:sz="0" w:space="0" w:color="auto"/>
            <w:right w:val="none" w:sz="0" w:space="0" w:color="auto"/>
          </w:divBdr>
          <w:divsChild>
            <w:div w:id="240070012">
              <w:marLeft w:val="0"/>
              <w:marRight w:val="0"/>
              <w:marTop w:val="0"/>
              <w:marBottom w:val="0"/>
              <w:divBdr>
                <w:top w:val="none" w:sz="0" w:space="0" w:color="auto"/>
                <w:left w:val="none" w:sz="0" w:space="0" w:color="auto"/>
                <w:bottom w:val="none" w:sz="0" w:space="0" w:color="auto"/>
                <w:right w:val="none" w:sz="0" w:space="0" w:color="auto"/>
              </w:divBdr>
              <w:divsChild>
                <w:div w:id="637421103">
                  <w:marLeft w:val="0"/>
                  <w:marRight w:val="0"/>
                  <w:marTop w:val="0"/>
                  <w:marBottom w:val="0"/>
                  <w:divBdr>
                    <w:top w:val="none" w:sz="0" w:space="0" w:color="auto"/>
                    <w:left w:val="none" w:sz="0" w:space="0" w:color="auto"/>
                    <w:bottom w:val="none" w:sz="0" w:space="0" w:color="auto"/>
                    <w:right w:val="none" w:sz="0" w:space="0" w:color="auto"/>
                  </w:divBdr>
                  <w:divsChild>
                    <w:div w:id="1579360805">
                      <w:marLeft w:val="0"/>
                      <w:marRight w:val="0"/>
                      <w:marTop w:val="0"/>
                      <w:marBottom w:val="0"/>
                      <w:divBdr>
                        <w:top w:val="none" w:sz="0" w:space="0" w:color="auto"/>
                        <w:left w:val="none" w:sz="0" w:space="0" w:color="auto"/>
                        <w:bottom w:val="none" w:sz="0" w:space="0" w:color="auto"/>
                        <w:right w:val="none" w:sz="0" w:space="0" w:color="auto"/>
                      </w:divBdr>
                      <w:divsChild>
                        <w:div w:id="855121681">
                          <w:marLeft w:val="0"/>
                          <w:marRight w:val="0"/>
                          <w:marTop w:val="0"/>
                          <w:marBottom w:val="0"/>
                          <w:divBdr>
                            <w:top w:val="none" w:sz="0" w:space="0" w:color="auto"/>
                            <w:left w:val="none" w:sz="0" w:space="0" w:color="auto"/>
                            <w:bottom w:val="none" w:sz="0" w:space="0" w:color="auto"/>
                            <w:right w:val="none" w:sz="0" w:space="0" w:color="auto"/>
                          </w:divBdr>
                          <w:divsChild>
                            <w:div w:id="1396271740">
                              <w:marLeft w:val="0"/>
                              <w:marRight w:val="0"/>
                              <w:marTop w:val="0"/>
                              <w:marBottom w:val="0"/>
                              <w:divBdr>
                                <w:top w:val="none" w:sz="0" w:space="0" w:color="auto"/>
                                <w:left w:val="none" w:sz="0" w:space="0" w:color="auto"/>
                                <w:bottom w:val="none" w:sz="0" w:space="0" w:color="auto"/>
                                <w:right w:val="none" w:sz="0" w:space="0" w:color="auto"/>
                              </w:divBdr>
                              <w:divsChild>
                                <w:div w:id="1372339930">
                                  <w:marLeft w:val="0"/>
                                  <w:marRight w:val="0"/>
                                  <w:marTop w:val="0"/>
                                  <w:marBottom w:val="0"/>
                                  <w:divBdr>
                                    <w:top w:val="none" w:sz="0" w:space="0" w:color="auto"/>
                                    <w:left w:val="none" w:sz="0" w:space="0" w:color="auto"/>
                                    <w:bottom w:val="none" w:sz="0" w:space="0" w:color="auto"/>
                                    <w:right w:val="none" w:sz="0" w:space="0" w:color="auto"/>
                                  </w:divBdr>
                                  <w:divsChild>
                                    <w:div w:id="1320425162">
                                      <w:marLeft w:val="0"/>
                                      <w:marRight w:val="0"/>
                                      <w:marTop w:val="0"/>
                                      <w:marBottom w:val="0"/>
                                      <w:divBdr>
                                        <w:top w:val="none" w:sz="0" w:space="0" w:color="auto"/>
                                        <w:left w:val="none" w:sz="0" w:space="0" w:color="auto"/>
                                        <w:bottom w:val="none" w:sz="0" w:space="0" w:color="auto"/>
                                        <w:right w:val="none" w:sz="0" w:space="0" w:color="auto"/>
                                      </w:divBdr>
                                      <w:divsChild>
                                        <w:div w:id="1398435166">
                                          <w:marLeft w:val="0"/>
                                          <w:marRight w:val="0"/>
                                          <w:marTop w:val="0"/>
                                          <w:marBottom w:val="0"/>
                                          <w:divBdr>
                                            <w:top w:val="none" w:sz="0" w:space="0" w:color="auto"/>
                                            <w:left w:val="none" w:sz="0" w:space="0" w:color="auto"/>
                                            <w:bottom w:val="none" w:sz="0" w:space="0" w:color="auto"/>
                                            <w:right w:val="none" w:sz="0" w:space="0" w:color="auto"/>
                                          </w:divBdr>
                                          <w:divsChild>
                                            <w:div w:id="62531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605928">
                      <w:marLeft w:val="0"/>
                      <w:marRight w:val="0"/>
                      <w:marTop w:val="0"/>
                      <w:marBottom w:val="0"/>
                      <w:divBdr>
                        <w:top w:val="none" w:sz="0" w:space="0" w:color="auto"/>
                        <w:left w:val="none" w:sz="0" w:space="0" w:color="auto"/>
                        <w:bottom w:val="none" w:sz="0" w:space="0" w:color="auto"/>
                        <w:right w:val="none" w:sz="0" w:space="0" w:color="auto"/>
                      </w:divBdr>
                      <w:divsChild>
                        <w:div w:id="1336760900">
                          <w:marLeft w:val="0"/>
                          <w:marRight w:val="0"/>
                          <w:marTop w:val="0"/>
                          <w:marBottom w:val="0"/>
                          <w:divBdr>
                            <w:top w:val="none" w:sz="0" w:space="0" w:color="auto"/>
                            <w:left w:val="none" w:sz="0" w:space="0" w:color="auto"/>
                            <w:bottom w:val="none" w:sz="0" w:space="0" w:color="auto"/>
                            <w:right w:val="none" w:sz="0" w:space="0" w:color="auto"/>
                          </w:divBdr>
                          <w:divsChild>
                            <w:div w:id="2089184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245362">
                      <w:marLeft w:val="0"/>
                      <w:marRight w:val="0"/>
                      <w:marTop w:val="0"/>
                      <w:marBottom w:val="0"/>
                      <w:divBdr>
                        <w:top w:val="none" w:sz="0" w:space="0" w:color="auto"/>
                        <w:left w:val="none" w:sz="0" w:space="0" w:color="auto"/>
                        <w:bottom w:val="none" w:sz="0" w:space="0" w:color="auto"/>
                        <w:right w:val="none" w:sz="0" w:space="0" w:color="auto"/>
                      </w:divBdr>
                      <w:divsChild>
                        <w:div w:id="1808282999">
                          <w:marLeft w:val="0"/>
                          <w:marRight w:val="0"/>
                          <w:marTop w:val="0"/>
                          <w:marBottom w:val="0"/>
                          <w:divBdr>
                            <w:top w:val="none" w:sz="0" w:space="0" w:color="auto"/>
                            <w:left w:val="none" w:sz="0" w:space="0" w:color="auto"/>
                            <w:bottom w:val="none" w:sz="0" w:space="0" w:color="auto"/>
                            <w:right w:val="none" w:sz="0" w:space="0" w:color="auto"/>
                          </w:divBdr>
                          <w:divsChild>
                            <w:div w:id="1211307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zansa-power.frse.org.pl/" TargetMode="External"/><Relationship Id="rId3" Type="http://schemas.openxmlformats.org/officeDocument/2006/relationships/settings" Target="settings.xml"/><Relationship Id="rId7" Type="http://schemas.openxmlformats.org/officeDocument/2006/relationships/hyperlink" Target="https://www.ibe.edu.pl/e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frse.org.pl/en/"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422</Words>
  <Characters>2407</Characters>
  <Application>Microsoft Office Word</Application>
  <DocSecurity>0</DocSecurity>
  <Lines>20</Lines>
  <Paragraphs>5</Paragraphs>
  <ScaleCrop>false</ScaleCrop>
  <Company/>
  <LinksUpToDate>false</LinksUpToDate>
  <CharactersWithSpaces>2824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4</cp:revision>
  <dcterms:created xsi:type="dcterms:W3CDTF">2020-02-19T14:41:00Z</dcterms:created>
  <dcterms:modified xsi:type="dcterms:W3CDTF">2020-04-11T15:29:00Z</dcterms:modified>
</cp:coreProperties>
</file>