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019A" w14:textId="77777777" w:rsidR="007D7537" w:rsidRPr="007D7537" w:rsidRDefault="007D7537" w:rsidP="007D7537">
      <w:pPr>
        <w:outlineLvl w:val="1"/>
        <w:rPr>
          <w:rFonts w:ascii="Helvetica" w:eastAsia="Times New Roman" w:hAnsi="Helvetica" w:cs="Times New Roman"/>
          <w:b/>
          <w:bCs/>
          <w:color w:val="333333"/>
          <w:sz w:val="36"/>
          <w:szCs w:val="36"/>
        </w:rPr>
      </w:pPr>
      <w:r w:rsidRPr="007D7537">
        <w:rPr>
          <w:rFonts w:ascii="Helvetica" w:eastAsia="Times New Roman" w:hAnsi="Helvetica" w:cs="Times New Roman"/>
          <w:b/>
          <w:bCs/>
          <w:color w:val="333333"/>
          <w:sz w:val="36"/>
          <w:szCs w:val="36"/>
        </w:rPr>
        <w:t xml:space="preserve">Luxembourg: updated </w:t>
      </w:r>
      <w:proofErr w:type="spellStart"/>
      <w:r w:rsidRPr="007D7537">
        <w:rPr>
          <w:rFonts w:ascii="Helvetica" w:eastAsia="Times New Roman" w:hAnsi="Helvetica" w:cs="Times New Roman"/>
          <w:b/>
          <w:bCs/>
          <w:color w:val="333333"/>
          <w:sz w:val="36"/>
          <w:szCs w:val="36"/>
        </w:rPr>
        <w:t>labour</w:t>
      </w:r>
      <w:proofErr w:type="spellEnd"/>
      <w:r w:rsidRPr="007D7537">
        <w:rPr>
          <w:rFonts w:ascii="Helvetica" w:eastAsia="Times New Roman" w:hAnsi="Helvetica" w:cs="Times New Roman"/>
          <w:b/>
          <w:bCs/>
          <w:color w:val="333333"/>
          <w:sz w:val="36"/>
          <w:szCs w:val="36"/>
        </w:rPr>
        <w:t xml:space="preserve"> code and law on reforming vocational training </w:t>
      </w:r>
    </w:p>
    <w:p w14:paraId="5F7F173B" w14:textId="0ED95115" w:rsidR="007D7537" w:rsidRPr="007D7537" w:rsidRDefault="007D7537" w:rsidP="007D7537">
      <w:pPr>
        <w:rPr>
          <w:rFonts w:ascii="Helvetica" w:eastAsia="Times New Roman" w:hAnsi="Helvetica" w:cs="Times New Roman"/>
          <w:color w:val="333333"/>
          <w:sz w:val="20"/>
          <w:szCs w:val="20"/>
        </w:rPr>
      </w:pPr>
      <w:r w:rsidRPr="007D7537">
        <w:rPr>
          <w:rFonts w:ascii="Helvetica" w:eastAsia="Times New Roman" w:hAnsi="Helvetica" w:cs="Times New Roman"/>
          <w:color w:val="333333"/>
          <w:sz w:val="20"/>
          <w:szCs w:val="20"/>
        </w:rPr>
        <w:fldChar w:fldCharType="begin"/>
      </w:r>
      <w:r w:rsidRPr="007D7537">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7D7537">
        <w:rPr>
          <w:rFonts w:ascii="Helvetica" w:eastAsia="Times New Roman" w:hAnsi="Helvetica" w:cs="Times New Roman"/>
          <w:color w:val="333333"/>
          <w:sz w:val="20"/>
          <w:szCs w:val="20"/>
        </w:rPr>
        <w:fldChar w:fldCharType="separate"/>
      </w:r>
      <w:r w:rsidRPr="007D7537">
        <w:rPr>
          <w:rFonts w:ascii="Helvetica" w:eastAsia="Times New Roman" w:hAnsi="Helvetica" w:cs="Times New Roman"/>
          <w:noProof/>
          <w:color w:val="333333"/>
          <w:sz w:val="20"/>
          <w:szCs w:val="20"/>
        </w:rPr>
        <w:drawing>
          <wp:inline distT="0" distB="0" distL="0" distR="0" wp14:anchorId="7C489640" wp14:editId="098001FF">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7D7537">
        <w:rPr>
          <w:rFonts w:ascii="Helvetica" w:eastAsia="Times New Roman" w:hAnsi="Helvetica" w:cs="Times New Roman"/>
          <w:color w:val="333333"/>
          <w:sz w:val="20"/>
          <w:szCs w:val="20"/>
        </w:rPr>
        <w:fldChar w:fldCharType="end"/>
      </w:r>
    </w:p>
    <w:p w14:paraId="29AB2BAB" w14:textId="77777777" w:rsidR="007D7537" w:rsidRPr="007D7537" w:rsidRDefault="007D7537" w:rsidP="007D7537">
      <w:pPr>
        <w:spacing w:before="100" w:beforeAutospacing="1" w:after="100" w:afterAutospacing="1"/>
        <w:rPr>
          <w:rFonts w:ascii="inherit" w:eastAsia="Times New Roman" w:hAnsi="inherit" w:cs="Times New Roman"/>
          <w:b/>
          <w:bCs/>
          <w:color w:val="333333"/>
          <w:sz w:val="20"/>
          <w:szCs w:val="20"/>
        </w:rPr>
      </w:pPr>
      <w:r w:rsidRPr="00AA4813">
        <w:rPr>
          <w:rFonts w:ascii="inherit" w:eastAsia="Times New Roman" w:hAnsi="inherit" w:cs="Times New Roman"/>
          <w:b/>
          <w:bCs/>
          <w:color w:val="333333"/>
          <w:sz w:val="20"/>
          <w:szCs w:val="20"/>
          <w:highlight w:val="yellow"/>
        </w:rPr>
        <w:t xml:space="preserve">On June 19, 2019, the Chamber of Deputies voted to amend the </w:t>
      </w:r>
      <w:proofErr w:type="spellStart"/>
      <w:r w:rsidRPr="00AA4813">
        <w:rPr>
          <w:rFonts w:ascii="inherit" w:eastAsia="Times New Roman" w:hAnsi="inherit" w:cs="Times New Roman"/>
          <w:b/>
          <w:bCs/>
          <w:color w:val="333333"/>
          <w:sz w:val="20"/>
          <w:szCs w:val="20"/>
          <w:highlight w:val="yellow"/>
        </w:rPr>
        <w:t>labour</w:t>
      </w:r>
      <w:proofErr w:type="spellEnd"/>
      <w:r w:rsidRPr="00AA4813">
        <w:rPr>
          <w:rFonts w:ascii="inherit" w:eastAsia="Times New Roman" w:hAnsi="inherit" w:cs="Times New Roman"/>
          <w:b/>
          <w:bCs/>
          <w:color w:val="333333"/>
          <w:sz w:val="20"/>
          <w:szCs w:val="20"/>
          <w:highlight w:val="yellow"/>
        </w:rPr>
        <w:t xml:space="preserve"> code and the Law Reforming Vocational Training (2008). The amended law entered into force on July </w:t>
      </w:r>
      <w:proofErr w:type="gramStart"/>
      <w:r w:rsidRPr="00AA4813">
        <w:rPr>
          <w:rFonts w:ascii="inherit" w:eastAsia="Times New Roman" w:hAnsi="inherit" w:cs="Times New Roman"/>
          <w:b/>
          <w:bCs/>
          <w:color w:val="333333"/>
          <w:sz w:val="20"/>
          <w:szCs w:val="20"/>
          <w:highlight w:val="yellow"/>
        </w:rPr>
        <w:t>12</w:t>
      </w:r>
      <w:proofErr w:type="gramEnd"/>
      <w:r w:rsidRPr="00AA4813">
        <w:rPr>
          <w:rFonts w:ascii="inherit" w:eastAsia="Times New Roman" w:hAnsi="inherit" w:cs="Times New Roman"/>
          <w:b/>
          <w:bCs/>
          <w:color w:val="333333"/>
          <w:sz w:val="20"/>
          <w:szCs w:val="20"/>
          <w:highlight w:val="yellow"/>
        </w:rPr>
        <w:t xml:space="preserve"> 2019</w:t>
      </w:r>
      <w:r w:rsidRPr="00AA4813">
        <w:rPr>
          <w:rFonts w:ascii="inherit" w:eastAsia="Times New Roman" w:hAnsi="inherit" w:cs="Times New Roman"/>
          <w:b/>
          <w:bCs/>
          <w:i/>
          <w:iCs/>
          <w:color w:val="333333"/>
          <w:sz w:val="20"/>
          <w:szCs w:val="20"/>
          <w:highlight w:val="yellow"/>
        </w:rPr>
        <w:t>.</w:t>
      </w:r>
    </w:p>
    <w:p w14:paraId="26B714EA"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AA4813">
        <w:rPr>
          <w:rFonts w:ascii="inherit" w:eastAsia="Times New Roman" w:hAnsi="inherit" w:cs="Times New Roman"/>
          <w:color w:val="333333"/>
          <w:sz w:val="20"/>
          <w:szCs w:val="20"/>
          <w:highlight w:val="yellow"/>
        </w:rPr>
        <w:t xml:space="preserve">In line with the amended law, the Ministry of Education’s policy </w:t>
      </w:r>
      <w:r w:rsidRPr="00AA4813">
        <w:rPr>
          <w:rFonts w:ascii="inherit" w:eastAsia="Times New Roman" w:hAnsi="inherit" w:cs="Times New Roman"/>
          <w:color w:val="333333"/>
          <w:sz w:val="20"/>
          <w:szCs w:val="20"/>
          <w:highlight w:val="lightGray"/>
        </w:rPr>
        <w:t xml:space="preserve">is to increase the attractiveness and efficiency of vocational training. In agreement with the professional chambers, the reform introduces technical adaptations to improve sustainably the quality of vocational training; this will in turn increase future professionals’ successful </w:t>
      </w:r>
      <w:proofErr w:type="spellStart"/>
      <w:r w:rsidRPr="00AA4813">
        <w:rPr>
          <w:rFonts w:ascii="inherit" w:eastAsia="Times New Roman" w:hAnsi="inherit" w:cs="Times New Roman"/>
          <w:color w:val="333333"/>
          <w:sz w:val="20"/>
          <w:szCs w:val="20"/>
          <w:highlight w:val="lightGray"/>
        </w:rPr>
        <w:t>labour</w:t>
      </w:r>
      <w:proofErr w:type="spellEnd"/>
      <w:r w:rsidRPr="00AA4813">
        <w:rPr>
          <w:rFonts w:ascii="inherit" w:eastAsia="Times New Roman" w:hAnsi="inherit" w:cs="Times New Roman"/>
          <w:color w:val="333333"/>
          <w:sz w:val="20"/>
          <w:szCs w:val="20"/>
          <w:highlight w:val="lightGray"/>
        </w:rPr>
        <w:t xml:space="preserve"> market integration and allow them to meet the skill demand of the professional sector better</w:t>
      </w:r>
      <w:r w:rsidRPr="007D7537">
        <w:rPr>
          <w:rFonts w:ascii="inherit" w:eastAsia="Times New Roman" w:hAnsi="inherit" w:cs="Times New Roman"/>
          <w:color w:val="333333"/>
          <w:sz w:val="20"/>
          <w:szCs w:val="20"/>
        </w:rPr>
        <w:t>.</w:t>
      </w:r>
    </w:p>
    <w:p w14:paraId="58AA2E05" w14:textId="77777777" w:rsidR="007D7537" w:rsidRPr="00AA4813" w:rsidRDefault="007D7537" w:rsidP="007D7537">
      <w:pPr>
        <w:spacing w:before="100" w:beforeAutospacing="1" w:after="100" w:afterAutospacing="1"/>
        <w:rPr>
          <w:rFonts w:ascii="inherit" w:eastAsia="Times New Roman" w:hAnsi="inherit" w:cs="Times New Roman"/>
          <w:color w:val="333333"/>
          <w:sz w:val="20"/>
          <w:szCs w:val="20"/>
          <w:highlight w:val="yellow"/>
        </w:rPr>
      </w:pPr>
      <w:r w:rsidRPr="007D7537">
        <w:rPr>
          <w:rFonts w:ascii="inherit" w:eastAsia="Times New Roman" w:hAnsi="inherit" w:cs="Times New Roman"/>
          <w:color w:val="333333"/>
          <w:sz w:val="20"/>
          <w:szCs w:val="20"/>
        </w:rPr>
        <w:t xml:space="preserve">To overcome some </w:t>
      </w:r>
      <w:proofErr w:type="spellStart"/>
      <w:r w:rsidRPr="007D7537">
        <w:rPr>
          <w:rFonts w:ascii="inherit" w:eastAsia="Times New Roman" w:hAnsi="inherit" w:cs="Times New Roman"/>
          <w:color w:val="333333"/>
          <w:sz w:val="20"/>
          <w:szCs w:val="20"/>
        </w:rPr>
        <w:t>organisational</w:t>
      </w:r>
      <w:proofErr w:type="spellEnd"/>
      <w:r w:rsidRPr="007D7537">
        <w:rPr>
          <w:rFonts w:ascii="inherit" w:eastAsia="Times New Roman" w:hAnsi="inherit" w:cs="Times New Roman"/>
          <w:color w:val="333333"/>
          <w:sz w:val="20"/>
          <w:szCs w:val="20"/>
        </w:rPr>
        <w:t xml:space="preserve"> challenges of vocational training and to support learners’ progress, a </w:t>
      </w:r>
      <w:r w:rsidRPr="00AA4813">
        <w:rPr>
          <w:rFonts w:ascii="inherit" w:eastAsia="Times New Roman" w:hAnsi="inherit" w:cs="Times New Roman"/>
          <w:color w:val="333333"/>
          <w:sz w:val="20"/>
          <w:szCs w:val="20"/>
          <w:highlight w:val="yellow"/>
        </w:rPr>
        <w:t>first set of measures entered into force in 2016-17: </w:t>
      </w:r>
    </w:p>
    <w:p w14:paraId="13B46DEE" w14:textId="77777777" w:rsidR="007D7537" w:rsidRPr="00AA4813" w:rsidRDefault="007D7537" w:rsidP="007D7537">
      <w:pPr>
        <w:numPr>
          <w:ilvl w:val="0"/>
          <w:numId w:val="1"/>
        </w:numPr>
        <w:rPr>
          <w:rFonts w:ascii="inherit" w:eastAsia="Times New Roman" w:hAnsi="inherit" w:cs="Times New Roman"/>
          <w:color w:val="333333"/>
          <w:sz w:val="20"/>
          <w:szCs w:val="20"/>
          <w:highlight w:val="yellow"/>
        </w:rPr>
      </w:pPr>
      <w:r w:rsidRPr="00AA4813">
        <w:rPr>
          <w:rFonts w:ascii="inherit" w:eastAsia="Times New Roman" w:hAnsi="inherit" w:cs="Times New Roman"/>
          <w:color w:val="333333"/>
          <w:sz w:val="20"/>
          <w:szCs w:val="20"/>
          <w:highlight w:val="yellow"/>
        </w:rPr>
        <w:t>the option to repeat a class (annual promotion) was reintroduced;</w:t>
      </w:r>
    </w:p>
    <w:p w14:paraId="0BE9FD75" w14:textId="77777777" w:rsidR="007D7537" w:rsidRPr="00AA4813" w:rsidRDefault="007D7537" w:rsidP="007D7537">
      <w:pPr>
        <w:numPr>
          <w:ilvl w:val="0"/>
          <w:numId w:val="1"/>
        </w:numPr>
        <w:rPr>
          <w:rFonts w:ascii="inherit" w:eastAsia="Times New Roman" w:hAnsi="inherit" w:cs="Times New Roman"/>
          <w:color w:val="333333"/>
          <w:sz w:val="20"/>
          <w:szCs w:val="20"/>
          <w:highlight w:val="yellow"/>
        </w:rPr>
      </w:pPr>
      <w:r w:rsidRPr="00AA4813">
        <w:rPr>
          <w:rFonts w:ascii="inherit" w:eastAsia="Times New Roman" w:hAnsi="inherit" w:cs="Times New Roman"/>
          <w:color w:val="333333"/>
          <w:sz w:val="20"/>
          <w:szCs w:val="20"/>
          <w:highlight w:val="yellow"/>
        </w:rPr>
        <w:t>an intermediate assessment was set up;</w:t>
      </w:r>
    </w:p>
    <w:p w14:paraId="2AAD3B9C" w14:textId="77777777" w:rsidR="007D7537" w:rsidRPr="00AA4813" w:rsidRDefault="007D7537" w:rsidP="007D7537">
      <w:pPr>
        <w:numPr>
          <w:ilvl w:val="0"/>
          <w:numId w:val="1"/>
        </w:numPr>
        <w:rPr>
          <w:rFonts w:ascii="inherit" w:eastAsia="Times New Roman" w:hAnsi="inherit" w:cs="Times New Roman"/>
          <w:color w:val="333333"/>
          <w:sz w:val="20"/>
          <w:szCs w:val="20"/>
          <w:highlight w:val="yellow"/>
        </w:rPr>
      </w:pPr>
      <w:r w:rsidRPr="00AA4813">
        <w:rPr>
          <w:rFonts w:ascii="inherit" w:eastAsia="Times New Roman" w:hAnsi="inherit" w:cs="Times New Roman"/>
          <w:color w:val="333333"/>
          <w:sz w:val="20"/>
          <w:szCs w:val="20"/>
          <w:highlight w:val="yellow"/>
        </w:rPr>
        <w:t xml:space="preserve">each learner is provided with detailed information on the training </w:t>
      </w:r>
      <w:proofErr w:type="spellStart"/>
      <w:r w:rsidRPr="00AA4813">
        <w:rPr>
          <w:rFonts w:ascii="inherit" w:eastAsia="Times New Roman" w:hAnsi="inherit" w:cs="Times New Roman"/>
          <w:color w:val="333333"/>
          <w:sz w:val="20"/>
          <w:szCs w:val="20"/>
          <w:highlight w:val="yellow"/>
        </w:rPr>
        <w:t>programme</w:t>
      </w:r>
      <w:proofErr w:type="spellEnd"/>
      <w:r w:rsidRPr="00AA4813">
        <w:rPr>
          <w:rFonts w:ascii="inherit" w:eastAsia="Times New Roman" w:hAnsi="inherit" w:cs="Times New Roman"/>
          <w:color w:val="333333"/>
          <w:sz w:val="20"/>
          <w:szCs w:val="20"/>
          <w:highlight w:val="yellow"/>
        </w:rPr>
        <w:t xml:space="preserve"> before the start of their vocational training.</w:t>
      </w:r>
    </w:p>
    <w:p w14:paraId="52D49BCC"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AA4813">
        <w:rPr>
          <w:rFonts w:ascii="inherit" w:eastAsia="Times New Roman" w:hAnsi="inherit" w:cs="Times New Roman"/>
          <w:color w:val="333333"/>
          <w:sz w:val="20"/>
          <w:szCs w:val="20"/>
          <w:highlight w:val="yellow"/>
        </w:rPr>
        <w:t xml:space="preserve">The amendments to the </w:t>
      </w:r>
      <w:proofErr w:type="spellStart"/>
      <w:r w:rsidRPr="00AA4813">
        <w:rPr>
          <w:rFonts w:ascii="inherit" w:eastAsia="Times New Roman" w:hAnsi="inherit" w:cs="Times New Roman"/>
          <w:color w:val="333333"/>
          <w:sz w:val="20"/>
          <w:szCs w:val="20"/>
          <w:highlight w:val="yellow"/>
        </w:rPr>
        <w:t>labour</w:t>
      </w:r>
      <w:proofErr w:type="spellEnd"/>
      <w:r w:rsidRPr="00AA4813">
        <w:rPr>
          <w:rFonts w:ascii="inherit" w:eastAsia="Times New Roman" w:hAnsi="inherit" w:cs="Times New Roman"/>
          <w:color w:val="333333"/>
          <w:sz w:val="20"/>
          <w:szCs w:val="20"/>
          <w:highlight w:val="yellow"/>
        </w:rPr>
        <w:t xml:space="preserve"> code and the law on reforming VET lead to further important changes in 2019.</w:t>
      </w:r>
    </w:p>
    <w:p w14:paraId="4169CFEE"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b/>
          <w:bCs/>
          <w:color w:val="333333"/>
          <w:sz w:val="20"/>
          <w:szCs w:val="20"/>
        </w:rPr>
        <w:t>Semi-annual school reports</w:t>
      </w:r>
    </w:p>
    <w:p w14:paraId="135AA9BE"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color w:val="333333"/>
          <w:sz w:val="20"/>
          <w:szCs w:val="20"/>
        </w:rPr>
        <w:t>The 2019 law brings changes to the semi-annual school reports. Aiming to inform learners and their parents better about their proficiency level, the reports continue to be based on the skills requirements students need to develop, but each competence will additionally be assessed with a score, as will each module. Grades up to 60 points are gradually being reintroduced from 2019-20 for all </w:t>
      </w:r>
      <w:hyperlink r:id="rId6" w:history="1">
        <w:r w:rsidRPr="007D7537">
          <w:rPr>
            <w:rFonts w:ascii="inherit" w:eastAsia="Times New Roman" w:hAnsi="inherit" w:cs="Times New Roman"/>
            <w:b/>
            <w:bCs/>
            <w:color w:val="2F4798"/>
            <w:sz w:val="20"/>
            <w:szCs w:val="20"/>
            <w:u w:val="single"/>
          </w:rPr>
          <w:t>three vocational qualifications</w:t>
        </w:r>
      </w:hyperlink>
      <w:r w:rsidRPr="007D7537">
        <w:rPr>
          <w:rFonts w:ascii="inherit" w:eastAsia="Times New Roman" w:hAnsi="inherit" w:cs="Times New Roman"/>
          <w:color w:val="333333"/>
          <w:sz w:val="20"/>
          <w:szCs w:val="20"/>
        </w:rPr>
        <w:t>, DT (technician diploma), DAP (vocational aptitude diploma) and CCP (vocational capacity certificate).</w:t>
      </w:r>
    </w:p>
    <w:p w14:paraId="182E8E0E" w14:textId="77777777" w:rsidR="007D7537" w:rsidRPr="00AA4813" w:rsidRDefault="007D7537" w:rsidP="007D7537">
      <w:pPr>
        <w:spacing w:before="100" w:beforeAutospacing="1" w:after="100" w:afterAutospacing="1"/>
        <w:rPr>
          <w:rFonts w:ascii="inherit" w:eastAsia="Times New Roman" w:hAnsi="inherit" w:cs="Times New Roman"/>
          <w:color w:val="333333"/>
          <w:sz w:val="20"/>
          <w:szCs w:val="20"/>
          <w:highlight w:val="yellow"/>
        </w:rPr>
      </w:pPr>
      <w:bookmarkStart w:id="0" w:name="_GoBack"/>
      <w:bookmarkEnd w:id="0"/>
      <w:r w:rsidRPr="00AA4813">
        <w:rPr>
          <w:rFonts w:ascii="inherit" w:eastAsia="Times New Roman" w:hAnsi="inherit" w:cs="Times New Roman"/>
          <w:b/>
          <w:bCs/>
          <w:color w:val="333333"/>
          <w:sz w:val="20"/>
          <w:szCs w:val="20"/>
          <w:highlight w:val="yellow"/>
        </w:rPr>
        <w:t>Extension of training duration</w:t>
      </w:r>
    </w:p>
    <w:p w14:paraId="4D0C731F"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AA4813">
        <w:rPr>
          <w:rFonts w:ascii="inherit" w:eastAsia="Times New Roman" w:hAnsi="inherit" w:cs="Times New Roman"/>
          <w:color w:val="333333"/>
          <w:sz w:val="20"/>
          <w:szCs w:val="20"/>
          <w:highlight w:val="yellow"/>
        </w:rPr>
        <w:t>The law defines conditions for extending the duration of training and a maximum duration for IVET: the training duration may be extended by one year if needed by the learners; a second extension of the apprenticeship contract for a maximum period of one year may be granted with the consent of the apprentice and the training company.</w:t>
      </w:r>
    </w:p>
    <w:p w14:paraId="71A94367"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b/>
          <w:bCs/>
          <w:color w:val="333333"/>
          <w:sz w:val="20"/>
          <w:szCs w:val="20"/>
        </w:rPr>
        <w:t>On-the-job vocational training model</w:t>
      </w:r>
    </w:p>
    <w:p w14:paraId="058BA9C7"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color w:val="333333"/>
          <w:sz w:val="20"/>
          <w:szCs w:val="20"/>
        </w:rPr>
        <w:t xml:space="preserve">The law also establishes an ‘on-the-job’ vocational training model; this will allow employees without a certification for the trade/profession they are </w:t>
      </w:r>
      <w:proofErr w:type="spellStart"/>
      <w:r w:rsidRPr="007D7537">
        <w:rPr>
          <w:rFonts w:ascii="inherit" w:eastAsia="Times New Roman" w:hAnsi="inherit" w:cs="Times New Roman"/>
          <w:color w:val="333333"/>
          <w:sz w:val="20"/>
          <w:szCs w:val="20"/>
        </w:rPr>
        <w:t>practising</w:t>
      </w:r>
      <w:proofErr w:type="spellEnd"/>
      <w:r w:rsidRPr="007D7537">
        <w:rPr>
          <w:rFonts w:ascii="inherit" w:eastAsia="Times New Roman" w:hAnsi="inherit" w:cs="Times New Roman"/>
          <w:color w:val="333333"/>
          <w:sz w:val="20"/>
          <w:szCs w:val="20"/>
        </w:rPr>
        <w:t xml:space="preserve"> to complete their training in parallel to their </w:t>
      </w:r>
      <w:proofErr w:type="gramStart"/>
      <w:r w:rsidRPr="007D7537">
        <w:rPr>
          <w:rFonts w:ascii="inherit" w:eastAsia="Times New Roman" w:hAnsi="inherit" w:cs="Times New Roman"/>
          <w:color w:val="333333"/>
          <w:sz w:val="20"/>
          <w:szCs w:val="20"/>
        </w:rPr>
        <w:t>job, and</w:t>
      </w:r>
      <w:proofErr w:type="gramEnd"/>
      <w:r w:rsidRPr="007D7537">
        <w:rPr>
          <w:rFonts w:ascii="inherit" w:eastAsia="Times New Roman" w:hAnsi="inherit" w:cs="Times New Roman"/>
          <w:color w:val="333333"/>
          <w:sz w:val="20"/>
          <w:szCs w:val="20"/>
        </w:rPr>
        <w:t xml:space="preserve"> obtain a diploma.</w:t>
      </w:r>
    </w:p>
    <w:p w14:paraId="59FCE55F"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b/>
          <w:bCs/>
          <w:color w:val="333333"/>
          <w:sz w:val="20"/>
          <w:szCs w:val="20"/>
        </w:rPr>
        <w:t>Legal protection of apprentices/trainees</w:t>
      </w:r>
    </w:p>
    <w:p w14:paraId="55F8628C"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color w:val="333333"/>
          <w:sz w:val="20"/>
          <w:szCs w:val="20"/>
        </w:rPr>
        <w:lastRenderedPageBreak/>
        <w:t xml:space="preserve">To strengthen legal protection, the provisions of the apprenticeship contract and the internship agreement are incorporated into the </w:t>
      </w:r>
      <w:proofErr w:type="spellStart"/>
      <w:r w:rsidRPr="007D7537">
        <w:rPr>
          <w:rFonts w:ascii="inherit" w:eastAsia="Times New Roman" w:hAnsi="inherit" w:cs="Times New Roman"/>
          <w:color w:val="333333"/>
          <w:sz w:val="20"/>
          <w:szCs w:val="20"/>
        </w:rPr>
        <w:t>labour</w:t>
      </w:r>
      <w:proofErr w:type="spellEnd"/>
      <w:r w:rsidRPr="007D7537">
        <w:rPr>
          <w:rFonts w:ascii="inherit" w:eastAsia="Times New Roman" w:hAnsi="inherit" w:cs="Times New Roman"/>
          <w:color w:val="333333"/>
          <w:sz w:val="20"/>
          <w:szCs w:val="20"/>
        </w:rPr>
        <w:t xml:space="preserve"> code. The law also specifies the requirements training providers are subject to in order to obtain training </w:t>
      </w:r>
      <w:proofErr w:type="spellStart"/>
      <w:r w:rsidRPr="007D7537">
        <w:rPr>
          <w:rFonts w:ascii="inherit" w:eastAsia="Times New Roman" w:hAnsi="inherit" w:cs="Times New Roman"/>
          <w:color w:val="333333"/>
          <w:sz w:val="20"/>
          <w:szCs w:val="20"/>
        </w:rPr>
        <w:t>authorisation</w:t>
      </w:r>
      <w:proofErr w:type="spellEnd"/>
      <w:r w:rsidRPr="007D7537">
        <w:rPr>
          <w:rFonts w:ascii="inherit" w:eastAsia="Times New Roman" w:hAnsi="inherit" w:cs="Times New Roman"/>
          <w:color w:val="333333"/>
          <w:sz w:val="20"/>
          <w:szCs w:val="20"/>
        </w:rPr>
        <w:t>.</w:t>
      </w:r>
    </w:p>
    <w:p w14:paraId="34E98A6C"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b/>
          <w:bCs/>
          <w:color w:val="333333"/>
          <w:sz w:val="20"/>
          <w:szCs w:val="20"/>
        </w:rPr>
        <w:t>Educational innovation projects</w:t>
      </w:r>
    </w:p>
    <w:p w14:paraId="7E702AD8" w14:textId="77777777" w:rsidR="007D7537" w:rsidRPr="007D7537" w:rsidRDefault="007D7537" w:rsidP="007D7537">
      <w:pPr>
        <w:spacing w:before="100" w:beforeAutospacing="1" w:after="100" w:afterAutospacing="1"/>
        <w:rPr>
          <w:rFonts w:ascii="inherit" w:eastAsia="Times New Roman" w:hAnsi="inherit" w:cs="Times New Roman"/>
          <w:color w:val="333333"/>
          <w:sz w:val="20"/>
          <w:szCs w:val="20"/>
        </w:rPr>
      </w:pPr>
      <w:r w:rsidRPr="007D7537">
        <w:rPr>
          <w:rFonts w:ascii="inherit" w:eastAsia="Times New Roman" w:hAnsi="inherit" w:cs="Times New Roman"/>
          <w:color w:val="333333"/>
          <w:sz w:val="20"/>
          <w:szCs w:val="20"/>
        </w:rPr>
        <w:t>Finally, the law amendment enables the launch of educational innovation projects, a measure that has already been adopted in general and classical secondary education. This new framework allows students to explore innovative VET pathways without prior changes to VET legislation.</w:t>
      </w:r>
    </w:p>
    <w:p w14:paraId="235350A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45490"/>
    <w:multiLevelType w:val="multilevel"/>
    <w:tmpl w:val="A34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A5"/>
    <w:rsid w:val="001007A5"/>
    <w:rsid w:val="00453EED"/>
    <w:rsid w:val="007D7537"/>
    <w:rsid w:val="00AA481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F47F8"/>
  <w14:defaultImageDpi w14:val="32767"/>
  <w15:chartTrackingRefBased/>
  <w15:docId w15:val="{0BC27AEF-E3AC-964F-AA7D-778C87B6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75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53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D7537"/>
  </w:style>
  <w:style w:type="paragraph" w:styleId="NormalWeb">
    <w:name w:val="Normal (Web)"/>
    <w:basedOn w:val="Normal"/>
    <w:uiPriority w:val="99"/>
    <w:semiHidden/>
    <w:unhideWhenUsed/>
    <w:rsid w:val="007D753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7537"/>
    <w:rPr>
      <w:i/>
      <w:iCs/>
    </w:rPr>
  </w:style>
  <w:style w:type="character" w:styleId="Strong">
    <w:name w:val="Strong"/>
    <w:basedOn w:val="DefaultParagraphFont"/>
    <w:uiPriority w:val="22"/>
    <w:qFormat/>
    <w:rsid w:val="007D7537"/>
    <w:rPr>
      <w:b/>
      <w:bCs/>
    </w:rPr>
  </w:style>
  <w:style w:type="character" w:styleId="Hyperlink">
    <w:name w:val="Hyperlink"/>
    <w:basedOn w:val="DefaultParagraphFont"/>
    <w:uiPriority w:val="99"/>
    <w:semiHidden/>
    <w:unhideWhenUsed/>
    <w:rsid w:val="007D7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69686">
      <w:bodyDiv w:val="1"/>
      <w:marLeft w:val="0"/>
      <w:marRight w:val="0"/>
      <w:marTop w:val="0"/>
      <w:marBottom w:val="0"/>
      <w:divBdr>
        <w:top w:val="none" w:sz="0" w:space="0" w:color="auto"/>
        <w:left w:val="none" w:sz="0" w:space="0" w:color="auto"/>
        <w:bottom w:val="none" w:sz="0" w:space="0" w:color="auto"/>
        <w:right w:val="none" w:sz="0" w:space="0" w:color="auto"/>
      </w:divBdr>
      <w:divsChild>
        <w:div w:id="555745837">
          <w:marLeft w:val="0"/>
          <w:marRight w:val="0"/>
          <w:marTop w:val="0"/>
          <w:marBottom w:val="0"/>
          <w:divBdr>
            <w:top w:val="none" w:sz="0" w:space="0" w:color="auto"/>
            <w:left w:val="none" w:sz="0" w:space="0" w:color="auto"/>
            <w:bottom w:val="none" w:sz="0" w:space="0" w:color="auto"/>
            <w:right w:val="none" w:sz="0" w:space="0" w:color="auto"/>
          </w:divBdr>
        </w:div>
        <w:div w:id="1328439639">
          <w:marLeft w:val="0"/>
          <w:marRight w:val="0"/>
          <w:marTop w:val="0"/>
          <w:marBottom w:val="0"/>
          <w:divBdr>
            <w:top w:val="none" w:sz="0" w:space="0" w:color="auto"/>
            <w:left w:val="none" w:sz="0" w:space="0" w:color="auto"/>
            <w:bottom w:val="none" w:sz="0" w:space="0" w:color="auto"/>
            <w:right w:val="none" w:sz="0" w:space="0" w:color="auto"/>
          </w:divBdr>
          <w:divsChild>
            <w:div w:id="1151824379">
              <w:marLeft w:val="0"/>
              <w:marRight w:val="0"/>
              <w:marTop w:val="0"/>
              <w:marBottom w:val="0"/>
              <w:divBdr>
                <w:top w:val="none" w:sz="0" w:space="0" w:color="auto"/>
                <w:left w:val="none" w:sz="0" w:space="0" w:color="auto"/>
                <w:bottom w:val="none" w:sz="0" w:space="0" w:color="auto"/>
                <w:right w:val="none" w:sz="0" w:space="0" w:color="auto"/>
              </w:divBdr>
              <w:divsChild>
                <w:div w:id="1935626771">
                  <w:marLeft w:val="0"/>
                  <w:marRight w:val="0"/>
                  <w:marTop w:val="0"/>
                  <w:marBottom w:val="0"/>
                  <w:divBdr>
                    <w:top w:val="none" w:sz="0" w:space="0" w:color="auto"/>
                    <w:left w:val="none" w:sz="0" w:space="0" w:color="auto"/>
                    <w:bottom w:val="none" w:sz="0" w:space="0" w:color="auto"/>
                    <w:right w:val="none" w:sz="0" w:space="0" w:color="auto"/>
                  </w:divBdr>
                  <w:divsChild>
                    <w:div w:id="1542789414">
                      <w:marLeft w:val="0"/>
                      <w:marRight w:val="0"/>
                      <w:marTop w:val="0"/>
                      <w:marBottom w:val="0"/>
                      <w:divBdr>
                        <w:top w:val="none" w:sz="0" w:space="0" w:color="auto"/>
                        <w:left w:val="none" w:sz="0" w:space="0" w:color="auto"/>
                        <w:bottom w:val="none" w:sz="0" w:space="0" w:color="auto"/>
                        <w:right w:val="none" w:sz="0" w:space="0" w:color="auto"/>
                      </w:divBdr>
                      <w:divsChild>
                        <w:div w:id="1999458599">
                          <w:marLeft w:val="0"/>
                          <w:marRight w:val="0"/>
                          <w:marTop w:val="0"/>
                          <w:marBottom w:val="0"/>
                          <w:divBdr>
                            <w:top w:val="none" w:sz="0" w:space="0" w:color="auto"/>
                            <w:left w:val="none" w:sz="0" w:space="0" w:color="auto"/>
                            <w:bottom w:val="none" w:sz="0" w:space="0" w:color="auto"/>
                            <w:right w:val="none" w:sz="0" w:space="0" w:color="auto"/>
                          </w:divBdr>
                          <w:divsChild>
                            <w:div w:id="8334285">
                              <w:marLeft w:val="0"/>
                              <w:marRight w:val="0"/>
                              <w:marTop w:val="0"/>
                              <w:marBottom w:val="0"/>
                              <w:divBdr>
                                <w:top w:val="none" w:sz="0" w:space="0" w:color="auto"/>
                                <w:left w:val="none" w:sz="0" w:space="0" w:color="auto"/>
                                <w:bottom w:val="none" w:sz="0" w:space="0" w:color="auto"/>
                                <w:right w:val="none" w:sz="0" w:space="0" w:color="auto"/>
                              </w:divBdr>
                              <w:divsChild>
                                <w:div w:id="1621257537">
                                  <w:marLeft w:val="0"/>
                                  <w:marRight w:val="0"/>
                                  <w:marTop w:val="0"/>
                                  <w:marBottom w:val="0"/>
                                  <w:divBdr>
                                    <w:top w:val="none" w:sz="0" w:space="0" w:color="auto"/>
                                    <w:left w:val="none" w:sz="0" w:space="0" w:color="auto"/>
                                    <w:bottom w:val="none" w:sz="0" w:space="0" w:color="auto"/>
                                    <w:right w:val="none" w:sz="0" w:space="0" w:color="auto"/>
                                  </w:divBdr>
                                  <w:divsChild>
                                    <w:div w:id="1645697493">
                                      <w:marLeft w:val="0"/>
                                      <w:marRight w:val="0"/>
                                      <w:marTop w:val="0"/>
                                      <w:marBottom w:val="0"/>
                                      <w:divBdr>
                                        <w:top w:val="none" w:sz="0" w:space="0" w:color="auto"/>
                                        <w:left w:val="none" w:sz="0" w:space="0" w:color="auto"/>
                                        <w:bottom w:val="none" w:sz="0" w:space="0" w:color="auto"/>
                                        <w:right w:val="none" w:sz="0" w:space="0" w:color="auto"/>
                                      </w:divBdr>
                                      <w:divsChild>
                                        <w:div w:id="83036563">
                                          <w:marLeft w:val="0"/>
                                          <w:marRight w:val="0"/>
                                          <w:marTop w:val="0"/>
                                          <w:marBottom w:val="0"/>
                                          <w:divBdr>
                                            <w:top w:val="none" w:sz="0" w:space="0" w:color="auto"/>
                                            <w:left w:val="none" w:sz="0" w:space="0" w:color="auto"/>
                                            <w:bottom w:val="none" w:sz="0" w:space="0" w:color="auto"/>
                                            <w:right w:val="none" w:sz="0" w:space="0" w:color="auto"/>
                                          </w:divBdr>
                                          <w:divsChild>
                                            <w:div w:id="19069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927893">
                      <w:marLeft w:val="0"/>
                      <w:marRight w:val="0"/>
                      <w:marTop w:val="0"/>
                      <w:marBottom w:val="0"/>
                      <w:divBdr>
                        <w:top w:val="none" w:sz="0" w:space="0" w:color="auto"/>
                        <w:left w:val="none" w:sz="0" w:space="0" w:color="auto"/>
                        <w:bottom w:val="none" w:sz="0" w:space="0" w:color="auto"/>
                        <w:right w:val="none" w:sz="0" w:space="0" w:color="auto"/>
                      </w:divBdr>
                      <w:divsChild>
                        <w:div w:id="1001204114">
                          <w:marLeft w:val="0"/>
                          <w:marRight w:val="0"/>
                          <w:marTop w:val="0"/>
                          <w:marBottom w:val="0"/>
                          <w:divBdr>
                            <w:top w:val="none" w:sz="0" w:space="0" w:color="auto"/>
                            <w:left w:val="none" w:sz="0" w:space="0" w:color="auto"/>
                            <w:bottom w:val="none" w:sz="0" w:space="0" w:color="auto"/>
                            <w:right w:val="none" w:sz="0" w:space="0" w:color="auto"/>
                          </w:divBdr>
                          <w:divsChild>
                            <w:div w:id="15773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1663">
                      <w:marLeft w:val="0"/>
                      <w:marRight w:val="0"/>
                      <w:marTop w:val="0"/>
                      <w:marBottom w:val="0"/>
                      <w:divBdr>
                        <w:top w:val="none" w:sz="0" w:space="0" w:color="auto"/>
                        <w:left w:val="none" w:sz="0" w:space="0" w:color="auto"/>
                        <w:bottom w:val="none" w:sz="0" w:space="0" w:color="auto"/>
                        <w:right w:val="none" w:sz="0" w:space="0" w:color="auto"/>
                      </w:divBdr>
                      <w:divsChild>
                        <w:div w:id="1548831467">
                          <w:marLeft w:val="0"/>
                          <w:marRight w:val="0"/>
                          <w:marTop w:val="0"/>
                          <w:marBottom w:val="0"/>
                          <w:divBdr>
                            <w:top w:val="none" w:sz="0" w:space="0" w:color="auto"/>
                            <w:left w:val="none" w:sz="0" w:space="0" w:color="auto"/>
                            <w:bottom w:val="none" w:sz="0" w:space="0" w:color="auto"/>
                            <w:right w:val="none" w:sz="0" w:space="0" w:color="auto"/>
                          </w:divBdr>
                          <w:divsChild>
                            <w:div w:id="7676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defop.europa.eu/files/4168_en_lu.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2020-02-19T14:42:00Z</dcterms:created>
  <dcterms:modified xsi:type="dcterms:W3CDTF">2020-03-29T13:53:00Z</dcterms:modified>
</cp:coreProperties>
</file>