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27E89" w14:textId="77777777" w:rsidR="00C04102" w:rsidRPr="00C04102" w:rsidRDefault="00C04102" w:rsidP="00C04102">
      <w:pPr>
        <w:outlineLvl w:val="1"/>
        <w:rPr>
          <w:rFonts w:ascii="Helvetica" w:eastAsia="Times New Roman" w:hAnsi="Helvetica" w:cs="Times New Roman"/>
          <w:b/>
          <w:bCs/>
          <w:color w:val="333333"/>
          <w:sz w:val="36"/>
          <w:szCs w:val="36"/>
        </w:rPr>
      </w:pPr>
      <w:r w:rsidRPr="00C04102">
        <w:rPr>
          <w:rFonts w:ascii="Helvetica" w:eastAsia="Times New Roman" w:hAnsi="Helvetica" w:cs="Times New Roman"/>
          <w:b/>
          <w:bCs/>
          <w:color w:val="333333"/>
          <w:sz w:val="36"/>
          <w:szCs w:val="36"/>
        </w:rPr>
        <w:t xml:space="preserve">Annual meeting of </w:t>
      </w:r>
      <w:proofErr w:type="spellStart"/>
      <w:r w:rsidRPr="00C04102">
        <w:rPr>
          <w:rFonts w:ascii="Helvetica" w:eastAsia="Times New Roman" w:hAnsi="Helvetica" w:cs="Times New Roman"/>
          <w:b/>
          <w:bCs/>
          <w:color w:val="333333"/>
          <w:sz w:val="36"/>
          <w:szCs w:val="36"/>
        </w:rPr>
        <w:t>Cedefop</w:t>
      </w:r>
      <w:proofErr w:type="spellEnd"/>
      <w:r w:rsidRPr="00C04102">
        <w:rPr>
          <w:rFonts w:ascii="Helvetica" w:eastAsia="Times New Roman" w:hAnsi="Helvetica" w:cs="Times New Roman"/>
          <w:b/>
          <w:bCs/>
          <w:color w:val="333333"/>
          <w:sz w:val="36"/>
          <w:szCs w:val="36"/>
        </w:rPr>
        <w:t xml:space="preserve"> community of apprenticeship experts</w:t>
      </w:r>
    </w:p>
    <w:p w14:paraId="483D0DAF" w14:textId="387911D7" w:rsidR="00C04102" w:rsidRPr="00C04102" w:rsidRDefault="00C04102" w:rsidP="00C04102">
      <w:pPr>
        <w:rPr>
          <w:rFonts w:ascii="Helvetica" w:eastAsia="Times New Roman" w:hAnsi="Helvetica" w:cs="Times New Roman"/>
          <w:color w:val="333333"/>
          <w:sz w:val="20"/>
          <w:szCs w:val="20"/>
        </w:rPr>
      </w:pPr>
      <w:r w:rsidRPr="00C04102">
        <w:rPr>
          <w:rFonts w:ascii="Helvetica" w:eastAsia="Times New Roman" w:hAnsi="Helvetica" w:cs="Times New Roman"/>
          <w:color w:val="333333"/>
          <w:sz w:val="20"/>
          <w:szCs w:val="20"/>
        </w:rPr>
        <w:fldChar w:fldCharType="begin"/>
      </w:r>
      <w:r w:rsidRPr="00C04102">
        <w:rPr>
          <w:rFonts w:ascii="Helvetica" w:eastAsia="Times New Roman" w:hAnsi="Helvetica" w:cs="Times New Roman"/>
          <w:color w:val="333333"/>
          <w:sz w:val="20"/>
          <w:szCs w:val="20"/>
        </w:rPr>
        <w:instrText xml:space="preserve"> INCLUDEPICTURE "/var/folders/nj/m875g2tj2j50hjqpdb11s_540000gn/T/com.microsoft.Word/WebArchiveCopyPasteTempFiles/2019_ccae_event_page-01.jpg" \* MERGEFORMATINET </w:instrText>
      </w:r>
      <w:r w:rsidRPr="00C04102">
        <w:rPr>
          <w:rFonts w:ascii="Helvetica" w:eastAsia="Times New Roman" w:hAnsi="Helvetica" w:cs="Times New Roman"/>
          <w:color w:val="333333"/>
          <w:sz w:val="20"/>
          <w:szCs w:val="20"/>
        </w:rPr>
        <w:fldChar w:fldCharType="separate"/>
      </w:r>
      <w:r w:rsidRPr="00C04102">
        <w:rPr>
          <w:rFonts w:ascii="Helvetica" w:eastAsia="Times New Roman" w:hAnsi="Helvetica" w:cs="Times New Roman"/>
          <w:noProof/>
          <w:color w:val="333333"/>
          <w:sz w:val="20"/>
          <w:szCs w:val="20"/>
        </w:rPr>
        <w:drawing>
          <wp:inline distT="0" distB="0" distL="0" distR="0" wp14:anchorId="38623B1C" wp14:editId="080810CC">
            <wp:extent cx="5943600" cy="3940810"/>
            <wp:effectExtent l="0" t="0" r="0" b="0"/>
            <wp:docPr id="1" name="Picture 1" descr="/var/folders/nj/m875g2tj2j50hjqpdb11s_540000gn/T/com.microsoft.Word/WebArchiveCopyPasteTempFiles/2019_ccae_event_p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2019_ccae_event_page-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0810"/>
                    </a:xfrm>
                    <a:prstGeom prst="rect">
                      <a:avLst/>
                    </a:prstGeom>
                    <a:noFill/>
                    <a:ln>
                      <a:noFill/>
                    </a:ln>
                  </pic:spPr>
                </pic:pic>
              </a:graphicData>
            </a:graphic>
          </wp:inline>
        </w:drawing>
      </w:r>
      <w:r w:rsidRPr="00C04102">
        <w:rPr>
          <w:rFonts w:ascii="Helvetica" w:eastAsia="Times New Roman" w:hAnsi="Helvetica" w:cs="Times New Roman"/>
          <w:color w:val="333333"/>
          <w:sz w:val="20"/>
          <w:szCs w:val="20"/>
        </w:rPr>
        <w:fldChar w:fldCharType="end"/>
      </w:r>
    </w:p>
    <w:p w14:paraId="6942CA17" w14:textId="77777777" w:rsidR="00C04102" w:rsidRPr="00C04102" w:rsidRDefault="00C04102" w:rsidP="00C04102">
      <w:pPr>
        <w:spacing w:before="100" w:beforeAutospacing="1" w:after="100" w:afterAutospacing="1"/>
        <w:rPr>
          <w:rFonts w:ascii="inherit" w:eastAsia="Times New Roman" w:hAnsi="inherit" w:cs="Times New Roman"/>
          <w:color w:val="333333"/>
          <w:sz w:val="20"/>
          <w:szCs w:val="20"/>
        </w:rPr>
      </w:pPr>
      <w:r w:rsidRPr="00C04102">
        <w:rPr>
          <w:rFonts w:ascii="inherit" w:eastAsia="Times New Roman" w:hAnsi="inherit" w:cs="Times New Roman"/>
          <w:color w:val="333333"/>
          <w:sz w:val="20"/>
          <w:szCs w:val="20"/>
        </w:rPr>
        <w:t>The annual meeting of the </w:t>
      </w:r>
      <w:proofErr w:type="spellStart"/>
      <w:r w:rsidR="00781497">
        <w:rPr>
          <w:rFonts w:ascii="inherit" w:eastAsia="Times New Roman" w:hAnsi="inherit" w:cs="Times New Roman"/>
          <w:b/>
          <w:bCs/>
          <w:color w:val="2F4798"/>
          <w:sz w:val="20"/>
          <w:szCs w:val="20"/>
          <w:u w:val="single"/>
        </w:rPr>
        <w:fldChar w:fldCharType="begin"/>
      </w:r>
      <w:r w:rsidR="00781497">
        <w:rPr>
          <w:rFonts w:ascii="inherit" w:eastAsia="Times New Roman" w:hAnsi="inherit" w:cs="Times New Roman"/>
          <w:b/>
          <w:bCs/>
          <w:color w:val="2F4798"/>
          <w:sz w:val="20"/>
          <w:szCs w:val="20"/>
          <w:u w:val="single"/>
        </w:rPr>
        <w:instrText xml:space="preserve"> HYPERLINK "https://www.cedefop.europa.eu/en/events-and-projects/networks/cedefop-community-apprenticeship-experts" </w:instrText>
      </w:r>
      <w:r w:rsidR="00781497">
        <w:rPr>
          <w:rFonts w:ascii="inherit" w:eastAsia="Times New Roman" w:hAnsi="inherit" w:cs="Times New Roman"/>
          <w:b/>
          <w:bCs/>
          <w:color w:val="2F4798"/>
          <w:sz w:val="20"/>
          <w:szCs w:val="20"/>
          <w:u w:val="single"/>
        </w:rPr>
        <w:fldChar w:fldCharType="separate"/>
      </w:r>
      <w:r w:rsidRPr="00C04102">
        <w:rPr>
          <w:rFonts w:ascii="inherit" w:eastAsia="Times New Roman" w:hAnsi="inherit" w:cs="Times New Roman"/>
          <w:b/>
          <w:bCs/>
          <w:color w:val="2F4798"/>
          <w:sz w:val="20"/>
          <w:szCs w:val="20"/>
          <w:u w:val="single"/>
        </w:rPr>
        <w:t>Cedefop</w:t>
      </w:r>
      <w:proofErr w:type="spellEnd"/>
      <w:r w:rsidRPr="00C04102">
        <w:rPr>
          <w:rFonts w:ascii="inherit" w:eastAsia="Times New Roman" w:hAnsi="inherit" w:cs="Times New Roman"/>
          <w:b/>
          <w:bCs/>
          <w:color w:val="2F4798"/>
          <w:sz w:val="20"/>
          <w:szCs w:val="20"/>
          <w:u w:val="single"/>
        </w:rPr>
        <w:t xml:space="preserve"> community of apprenticeship experts</w:t>
      </w:r>
      <w:r w:rsidR="00781497">
        <w:rPr>
          <w:rFonts w:ascii="inherit" w:eastAsia="Times New Roman" w:hAnsi="inherit" w:cs="Times New Roman"/>
          <w:b/>
          <w:bCs/>
          <w:color w:val="2F4798"/>
          <w:sz w:val="20"/>
          <w:szCs w:val="20"/>
          <w:u w:val="single"/>
        </w:rPr>
        <w:fldChar w:fldCharType="end"/>
      </w:r>
      <w:r w:rsidRPr="00C04102">
        <w:rPr>
          <w:rFonts w:ascii="inherit" w:eastAsia="Times New Roman" w:hAnsi="inherit" w:cs="Times New Roman"/>
          <w:color w:val="333333"/>
          <w:sz w:val="20"/>
          <w:szCs w:val="20"/>
        </w:rPr>
        <w:t> was held on 8 October 2019 in Paris. Members of the community from several EU Member States, plus Norway and Iceland discussed their recent work and future activities.</w:t>
      </w:r>
    </w:p>
    <w:p w14:paraId="424FB430" w14:textId="77777777" w:rsidR="00C04102" w:rsidRPr="00C04102" w:rsidRDefault="00C04102" w:rsidP="00C04102">
      <w:pPr>
        <w:spacing w:before="100" w:beforeAutospacing="1" w:after="100" w:afterAutospacing="1"/>
        <w:rPr>
          <w:rFonts w:ascii="inherit" w:eastAsia="Times New Roman" w:hAnsi="inherit" w:cs="Times New Roman"/>
          <w:color w:val="333333"/>
          <w:sz w:val="20"/>
          <w:szCs w:val="20"/>
        </w:rPr>
      </w:pPr>
      <w:r w:rsidRPr="00022E6E">
        <w:rPr>
          <w:rFonts w:ascii="inherit" w:eastAsia="Times New Roman" w:hAnsi="inherit" w:cs="Times New Roman"/>
          <w:color w:val="333333"/>
          <w:sz w:val="20"/>
          <w:szCs w:val="20"/>
          <w:highlight w:val="darkGray"/>
        </w:rPr>
        <w:t>Building on proposals prepared by volunteer experts, participants explored approaches for future knowledge generation activities on topics that are selected by the community and reflect the interests of its members: apprenticeship governance and training delivery at the workplace</w:t>
      </w:r>
      <w:r w:rsidRPr="00C04102">
        <w:rPr>
          <w:rFonts w:ascii="inherit" w:eastAsia="Times New Roman" w:hAnsi="inherit" w:cs="Times New Roman"/>
          <w:color w:val="333333"/>
          <w:sz w:val="20"/>
          <w:szCs w:val="20"/>
        </w:rPr>
        <w:t>.</w:t>
      </w:r>
    </w:p>
    <w:p w14:paraId="06C07B7E" w14:textId="77777777" w:rsidR="00C04102" w:rsidRPr="00022E6E" w:rsidRDefault="00C04102" w:rsidP="00C04102">
      <w:pPr>
        <w:spacing w:before="100" w:beforeAutospacing="1" w:after="100" w:afterAutospacing="1"/>
        <w:rPr>
          <w:rFonts w:ascii="inherit" w:eastAsia="Times New Roman" w:hAnsi="inherit" w:cs="Times New Roman"/>
          <w:color w:val="333333"/>
          <w:sz w:val="20"/>
          <w:szCs w:val="20"/>
          <w:highlight w:val="darkGray"/>
        </w:rPr>
      </w:pPr>
      <w:r w:rsidRPr="00022E6E">
        <w:rPr>
          <w:rFonts w:ascii="inherit" w:eastAsia="Times New Roman" w:hAnsi="inherit" w:cs="Times New Roman"/>
          <w:color w:val="333333"/>
          <w:sz w:val="20"/>
          <w:szCs w:val="20"/>
          <w:highlight w:val="darkGray"/>
        </w:rPr>
        <w:t>Community members also discussed lessons learned from the update and revision of the </w:t>
      </w:r>
      <w:proofErr w:type="spellStart"/>
      <w:r w:rsidR="00781497" w:rsidRPr="00022E6E">
        <w:rPr>
          <w:rFonts w:ascii="inherit" w:eastAsia="Times New Roman" w:hAnsi="inherit" w:cs="Times New Roman"/>
          <w:b/>
          <w:bCs/>
          <w:color w:val="2F4798"/>
          <w:sz w:val="20"/>
          <w:szCs w:val="20"/>
          <w:highlight w:val="darkGray"/>
          <w:u w:val="single"/>
        </w:rPr>
        <w:fldChar w:fldCharType="begin"/>
      </w:r>
      <w:r w:rsidR="00781497" w:rsidRPr="00022E6E">
        <w:rPr>
          <w:rFonts w:ascii="inherit" w:eastAsia="Times New Roman" w:hAnsi="inherit" w:cs="Times New Roman"/>
          <w:b/>
          <w:bCs/>
          <w:color w:val="2F4798"/>
          <w:sz w:val="20"/>
          <w:szCs w:val="20"/>
          <w:highlight w:val="darkGray"/>
          <w:u w:val="single"/>
        </w:rPr>
        <w:instrText xml:space="preserve"> HYPERLINK "https://www.cedefop.europa.eu/el/publications-and-resources/data-visualisations/apprenticeship-schemes" </w:instrText>
      </w:r>
      <w:r w:rsidR="00781497" w:rsidRPr="00022E6E">
        <w:rPr>
          <w:rFonts w:ascii="inherit" w:eastAsia="Times New Roman" w:hAnsi="inherit" w:cs="Times New Roman"/>
          <w:b/>
          <w:bCs/>
          <w:color w:val="2F4798"/>
          <w:sz w:val="20"/>
          <w:szCs w:val="20"/>
          <w:highlight w:val="darkGray"/>
          <w:u w:val="single"/>
        </w:rPr>
        <w:fldChar w:fldCharType="separate"/>
      </w:r>
      <w:r w:rsidRPr="00022E6E">
        <w:rPr>
          <w:rFonts w:ascii="inherit" w:eastAsia="Times New Roman" w:hAnsi="inherit" w:cs="Times New Roman"/>
          <w:b/>
          <w:bCs/>
          <w:color w:val="2F4798"/>
          <w:sz w:val="20"/>
          <w:szCs w:val="20"/>
          <w:highlight w:val="darkGray"/>
          <w:u w:val="single"/>
        </w:rPr>
        <w:t>Cedefop</w:t>
      </w:r>
      <w:proofErr w:type="spellEnd"/>
      <w:r w:rsidRPr="00022E6E">
        <w:rPr>
          <w:rFonts w:ascii="inherit" w:eastAsia="Times New Roman" w:hAnsi="inherit" w:cs="Times New Roman"/>
          <w:b/>
          <w:bCs/>
          <w:color w:val="2F4798"/>
          <w:sz w:val="20"/>
          <w:szCs w:val="20"/>
          <w:highlight w:val="darkGray"/>
          <w:u w:val="single"/>
        </w:rPr>
        <w:t xml:space="preserve"> European database of apprenticeship schemes</w:t>
      </w:r>
      <w:r w:rsidR="00781497" w:rsidRPr="00022E6E">
        <w:rPr>
          <w:rFonts w:ascii="inherit" w:eastAsia="Times New Roman" w:hAnsi="inherit" w:cs="Times New Roman"/>
          <w:b/>
          <w:bCs/>
          <w:color w:val="2F4798"/>
          <w:sz w:val="20"/>
          <w:szCs w:val="20"/>
          <w:highlight w:val="darkGray"/>
          <w:u w:val="single"/>
        </w:rPr>
        <w:fldChar w:fldCharType="end"/>
      </w:r>
      <w:r w:rsidRPr="00022E6E">
        <w:rPr>
          <w:rFonts w:ascii="inherit" w:eastAsia="Times New Roman" w:hAnsi="inherit" w:cs="Times New Roman"/>
          <w:color w:val="333333"/>
          <w:sz w:val="20"/>
          <w:szCs w:val="20"/>
          <w:highlight w:val="darkGray"/>
        </w:rPr>
        <w:t>, which showcases their expertise and commitment to consolidate knowledge on apprenticeships in the EU. Knowledge exchange among community members was further promoted through presentations by selected community members:</w:t>
      </w:r>
    </w:p>
    <w:p w14:paraId="214E5363" w14:textId="77777777" w:rsidR="00C04102" w:rsidRPr="00022E6E" w:rsidRDefault="00C04102" w:rsidP="00C04102">
      <w:pPr>
        <w:numPr>
          <w:ilvl w:val="0"/>
          <w:numId w:val="1"/>
        </w:numPr>
        <w:spacing w:before="100" w:beforeAutospacing="1" w:after="100" w:afterAutospacing="1"/>
        <w:rPr>
          <w:rFonts w:ascii="inherit" w:eastAsia="Times New Roman" w:hAnsi="inherit" w:cs="Times New Roman"/>
          <w:color w:val="333333"/>
          <w:sz w:val="20"/>
          <w:szCs w:val="20"/>
          <w:highlight w:val="darkGray"/>
        </w:rPr>
      </w:pPr>
      <w:r w:rsidRPr="00022E6E">
        <w:rPr>
          <w:rFonts w:ascii="inherit" w:eastAsia="Times New Roman" w:hAnsi="inherit" w:cs="Times New Roman"/>
          <w:i/>
          <w:iCs/>
          <w:color w:val="333333"/>
          <w:sz w:val="20"/>
          <w:szCs w:val="20"/>
          <w:highlight w:val="darkGray"/>
        </w:rPr>
        <w:t>Financial incentives for companies to engage in VET: options, pros &amp; cons</w:t>
      </w:r>
      <w:r w:rsidRPr="00022E6E">
        <w:rPr>
          <w:rFonts w:ascii="inherit" w:eastAsia="Times New Roman" w:hAnsi="inherit" w:cs="Times New Roman"/>
          <w:color w:val="333333"/>
          <w:sz w:val="20"/>
          <w:szCs w:val="20"/>
          <w:highlight w:val="darkGray"/>
        </w:rPr>
        <w:t xml:space="preserve">, by Kurt Schmid, </w:t>
      </w:r>
      <w:proofErr w:type="spellStart"/>
      <w:r w:rsidRPr="00022E6E">
        <w:rPr>
          <w:rFonts w:ascii="inherit" w:eastAsia="Times New Roman" w:hAnsi="inherit" w:cs="Times New Roman"/>
          <w:color w:val="333333"/>
          <w:sz w:val="20"/>
          <w:szCs w:val="20"/>
          <w:highlight w:val="darkGray"/>
        </w:rPr>
        <w:t>ibw</w:t>
      </w:r>
      <w:proofErr w:type="spellEnd"/>
      <w:r w:rsidRPr="00022E6E">
        <w:rPr>
          <w:rFonts w:ascii="inherit" w:eastAsia="Times New Roman" w:hAnsi="inherit" w:cs="Times New Roman"/>
          <w:color w:val="333333"/>
          <w:sz w:val="20"/>
          <w:szCs w:val="20"/>
          <w:highlight w:val="darkGray"/>
        </w:rPr>
        <w:t>, Austria</w:t>
      </w:r>
    </w:p>
    <w:p w14:paraId="54E1C2CC" w14:textId="77777777" w:rsidR="00C04102" w:rsidRPr="00022E6E" w:rsidRDefault="00C04102" w:rsidP="00C04102">
      <w:pPr>
        <w:numPr>
          <w:ilvl w:val="0"/>
          <w:numId w:val="1"/>
        </w:numPr>
        <w:spacing w:before="100" w:beforeAutospacing="1" w:after="100" w:afterAutospacing="1"/>
        <w:rPr>
          <w:rFonts w:ascii="inherit" w:eastAsia="Times New Roman" w:hAnsi="inherit" w:cs="Times New Roman"/>
          <w:color w:val="333333"/>
          <w:sz w:val="20"/>
          <w:szCs w:val="20"/>
          <w:highlight w:val="darkGray"/>
        </w:rPr>
      </w:pPr>
      <w:r w:rsidRPr="00022E6E">
        <w:rPr>
          <w:rFonts w:ascii="inherit" w:eastAsia="Times New Roman" w:hAnsi="inherit" w:cs="Times New Roman"/>
          <w:i/>
          <w:iCs/>
          <w:color w:val="333333"/>
          <w:sz w:val="20"/>
          <w:szCs w:val="20"/>
          <w:highlight w:val="darkGray"/>
        </w:rPr>
        <w:t>Learning at school and the workplace: the Icelandic dual VET system</w:t>
      </w:r>
      <w:r w:rsidRPr="00022E6E">
        <w:rPr>
          <w:rFonts w:ascii="inherit" w:eastAsia="Times New Roman" w:hAnsi="inherit" w:cs="Times New Roman"/>
          <w:color w:val="333333"/>
          <w:sz w:val="20"/>
          <w:szCs w:val="20"/>
          <w:highlight w:val="darkGray"/>
        </w:rPr>
        <w:t xml:space="preserve">, by Elsa </w:t>
      </w:r>
      <w:proofErr w:type="spellStart"/>
      <w:r w:rsidRPr="00022E6E">
        <w:rPr>
          <w:rFonts w:ascii="inherit" w:eastAsia="Times New Roman" w:hAnsi="inherit" w:cs="Times New Roman"/>
          <w:color w:val="333333"/>
          <w:sz w:val="20"/>
          <w:szCs w:val="20"/>
          <w:highlight w:val="darkGray"/>
        </w:rPr>
        <w:t>Eiríksdóttir</w:t>
      </w:r>
      <w:proofErr w:type="spellEnd"/>
      <w:r w:rsidRPr="00022E6E">
        <w:rPr>
          <w:rFonts w:ascii="inherit" w:eastAsia="Times New Roman" w:hAnsi="inherit" w:cs="Times New Roman"/>
          <w:color w:val="333333"/>
          <w:sz w:val="20"/>
          <w:szCs w:val="20"/>
          <w:highlight w:val="darkGray"/>
        </w:rPr>
        <w:t>, University of Iceland</w:t>
      </w:r>
    </w:p>
    <w:p w14:paraId="73FAF109" w14:textId="77777777" w:rsidR="00C04102" w:rsidRPr="00C04102" w:rsidRDefault="00C04102" w:rsidP="00C04102">
      <w:pPr>
        <w:spacing w:before="100" w:beforeAutospacing="1" w:after="100" w:afterAutospacing="1"/>
        <w:rPr>
          <w:rFonts w:ascii="inherit" w:eastAsia="Times New Roman" w:hAnsi="inherit" w:cs="Times New Roman"/>
          <w:color w:val="333333"/>
          <w:sz w:val="20"/>
          <w:szCs w:val="20"/>
        </w:rPr>
      </w:pPr>
      <w:r w:rsidRPr="00781497">
        <w:rPr>
          <w:rFonts w:ascii="inherit" w:eastAsia="Times New Roman" w:hAnsi="inherit" w:cs="Times New Roman"/>
          <w:color w:val="333333"/>
          <w:sz w:val="20"/>
          <w:szCs w:val="20"/>
          <w:highlight w:val="lightGray"/>
        </w:rPr>
        <w:t>Community members also attended the </w:t>
      </w:r>
      <w:hyperlink r:id="rId6" w:history="1">
        <w:r w:rsidRPr="00781497">
          <w:rPr>
            <w:rFonts w:ascii="inherit" w:eastAsia="Times New Roman" w:hAnsi="inherit" w:cs="Times New Roman"/>
            <w:b/>
            <w:bCs/>
            <w:color w:val="2F4798"/>
            <w:sz w:val="20"/>
            <w:szCs w:val="20"/>
            <w:highlight w:val="lightGray"/>
            <w:u w:val="single"/>
          </w:rPr>
          <w:t xml:space="preserve">joint </w:t>
        </w:r>
        <w:proofErr w:type="spellStart"/>
        <w:r w:rsidRPr="00781497">
          <w:rPr>
            <w:rFonts w:ascii="inherit" w:eastAsia="Times New Roman" w:hAnsi="inherit" w:cs="Times New Roman"/>
            <w:b/>
            <w:bCs/>
            <w:color w:val="2F4798"/>
            <w:sz w:val="20"/>
            <w:szCs w:val="20"/>
            <w:highlight w:val="lightGray"/>
            <w:u w:val="single"/>
          </w:rPr>
          <w:t>Cedefop</w:t>
        </w:r>
        <w:proofErr w:type="spellEnd"/>
        <w:r w:rsidRPr="00781497">
          <w:rPr>
            <w:rFonts w:ascii="inherit" w:eastAsia="Times New Roman" w:hAnsi="inherit" w:cs="Times New Roman"/>
            <w:b/>
            <w:bCs/>
            <w:color w:val="2F4798"/>
            <w:sz w:val="20"/>
            <w:szCs w:val="20"/>
            <w:highlight w:val="lightGray"/>
            <w:u w:val="single"/>
          </w:rPr>
          <w:t>/OECD symposium on apprenticeship</w:t>
        </w:r>
      </w:hyperlink>
      <w:r w:rsidRPr="00781497">
        <w:rPr>
          <w:rFonts w:ascii="inherit" w:eastAsia="Times New Roman" w:hAnsi="inherit" w:cs="Times New Roman"/>
          <w:color w:val="333333"/>
          <w:sz w:val="20"/>
          <w:szCs w:val="20"/>
          <w:highlight w:val="lightGray"/>
        </w:rPr>
        <w:t xml:space="preserve"> that took place on 7 October in Paris. The symposium brought together over 100 representatives of ministries, social partners and national apprenticeship institutions form around the world. Community experts had occasion to learn about, and reflect on, </w:t>
      </w:r>
      <w:r w:rsidRPr="00022E6E">
        <w:rPr>
          <w:rFonts w:ascii="inherit" w:eastAsia="Times New Roman" w:hAnsi="inherit" w:cs="Times New Roman"/>
          <w:color w:val="333333"/>
          <w:sz w:val="20"/>
          <w:szCs w:val="20"/>
          <w:highlight w:val="darkGray"/>
        </w:rPr>
        <w:t xml:space="preserve">the work carried out by researchers on the future of apprenticeships in terms of new approaches to education and training and external megatrends – such as sociodemographic changes, </w:t>
      </w:r>
      <w:proofErr w:type="spellStart"/>
      <w:r w:rsidRPr="00022E6E">
        <w:rPr>
          <w:rFonts w:ascii="inherit" w:eastAsia="Times New Roman" w:hAnsi="inherit" w:cs="Times New Roman"/>
          <w:color w:val="333333"/>
          <w:sz w:val="20"/>
          <w:szCs w:val="20"/>
          <w:highlight w:val="darkGray"/>
        </w:rPr>
        <w:lastRenderedPageBreak/>
        <w:t>digitalisation</w:t>
      </w:r>
      <w:proofErr w:type="spellEnd"/>
      <w:r w:rsidRPr="00022E6E">
        <w:rPr>
          <w:rFonts w:ascii="inherit" w:eastAsia="Times New Roman" w:hAnsi="inherit" w:cs="Times New Roman"/>
          <w:color w:val="333333"/>
          <w:sz w:val="20"/>
          <w:szCs w:val="20"/>
          <w:highlight w:val="darkGray"/>
        </w:rPr>
        <w:t xml:space="preserve">, automation and other new technologies, new forms of work </w:t>
      </w:r>
      <w:proofErr w:type="spellStart"/>
      <w:r w:rsidRPr="00022E6E">
        <w:rPr>
          <w:rFonts w:ascii="inherit" w:eastAsia="Times New Roman" w:hAnsi="inherit" w:cs="Times New Roman"/>
          <w:color w:val="333333"/>
          <w:sz w:val="20"/>
          <w:szCs w:val="20"/>
          <w:highlight w:val="darkGray"/>
        </w:rPr>
        <w:t>organisation</w:t>
      </w:r>
      <w:proofErr w:type="spellEnd"/>
      <w:r w:rsidRPr="00022E6E">
        <w:rPr>
          <w:rFonts w:ascii="inherit" w:eastAsia="Times New Roman" w:hAnsi="inherit" w:cs="Times New Roman"/>
          <w:color w:val="333333"/>
          <w:sz w:val="20"/>
          <w:szCs w:val="20"/>
          <w:highlight w:val="darkGray"/>
        </w:rPr>
        <w:t>, and pressures from other forms of education and training or overall policy priorities.</w:t>
      </w:r>
    </w:p>
    <w:p w14:paraId="7CFDD9CE" w14:textId="77777777" w:rsidR="00C04102" w:rsidRPr="00C04102" w:rsidRDefault="00781497" w:rsidP="00C04102">
      <w:pPr>
        <w:spacing w:before="100" w:beforeAutospacing="1" w:after="100" w:afterAutospacing="1"/>
        <w:rPr>
          <w:rFonts w:ascii="inherit" w:eastAsia="Times New Roman" w:hAnsi="inherit" w:cs="Times New Roman"/>
          <w:color w:val="333333"/>
          <w:sz w:val="20"/>
          <w:szCs w:val="20"/>
        </w:rPr>
      </w:pPr>
      <w:hyperlink r:id="rId7" w:history="1">
        <w:proofErr w:type="spellStart"/>
        <w:r w:rsidR="00C04102" w:rsidRPr="00781497">
          <w:rPr>
            <w:rFonts w:ascii="inherit" w:eastAsia="Times New Roman" w:hAnsi="inherit" w:cs="Times New Roman"/>
            <w:b/>
            <w:bCs/>
            <w:color w:val="2F4798"/>
            <w:sz w:val="20"/>
            <w:szCs w:val="20"/>
            <w:highlight w:val="lightGray"/>
            <w:u w:val="single"/>
          </w:rPr>
          <w:t>Cedefop’s</w:t>
        </w:r>
        <w:proofErr w:type="spellEnd"/>
        <w:r w:rsidR="00C04102" w:rsidRPr="00781497">
          <w:rPr>
            <w:rFonts w:ascii="inherit" w:eastAsia="Times New Roman" w:hAnsi="inherit" w:cs="Times New Roman"/>
            <w:b/>
            <w:bCs/>
            <w:color w:val="2F4798"/>
            <w:sz w:val="20"/>
            <w:szCs w:val="20"/>
            <w:highlight w:val="lightGray"/>
            <w:u w:val="single"/>
          </w:rPr>
          <w:t xml:space="preserve"> community of apprenticeship experts</w:t>
        </w:r>
      </w:hyperlink>
      <w:r w:rsidR="00C04102" w:rsidRPr="00781497">
        <w:rPr>
          <w:rFonts w:ascii="inherit" w:eastAsia="Times New Roman" w:hAnsi="inherit" w:cs="Times New Roman"/>
          <w:color w:val="333333"/>
          <w:sz w:val="20"/>
          <w:szCs w:val="20"/>
          <w:highlight w:val="lightGray"/>
        </w:rPr>
        <w:t xml:space="preserve"> aims at strengthening and expanding knowledge on apprenticeships in Europe. The voluntary long-term collaboration of community experts among themselves and with </w:t>
      </w:r>
      <w:proofErr w:type="spellStart"/>
      <w:r w:rsidR="00C04102" w:rsidRPr="00781497">
        <w:rPr>
          <w:rFonts w:ascii="inherit" w:eastAsia="Times New Roman" w:hAnsi="inherit" w:cs="Times New Roman"/>
          <w:color w:val="333333"/>
          <w:sz w:val="20"/>
          <w:szCs w:val="20"/>
          <w:highlight w:val="lightGray"/>
        </w:rPr>
        <w:t>Cedefop</w:t>
      </w:r>
      <w:proofErr w:type="spellEnd"/>
      <w:r w:rsidR="00C04102" w:rsidRPr="00781497">
        <w:rPr>
          <w:rFonts w:ascii="inherit" w:eastAsia="Times New Roman" w:hAnsi="inherit" w:cs="Times New Roman"/>
          <w:color w:val="333333"/>
          <w:sz w:val="20"/>
          <w:szCs w:val="20"/>
          <w:highlight w:val="lightGray"/>
        </w:rPr>
        <w:t xml:space="preserve"> is expected to generate insights into national apprenticeships developments, cover existing gaps in national information retrieval in specific areas of concern, and provide the knowledge required for comparative analysis.</w:t>
      </w:r>
      <w:r w:rsidR="00C04102" w:rsidRPr="00C04102">
        <w:rPr>
          <w:rFonts w:ascii="inherit" w:eastAsia="Times New Roman" w:hAnsi="inherit" w:cs="Times New Roman"/>
          <w:color w:val="333333"/>
          <w:sz w:val="20"/>
          <w:szCs w:val="20"/>
        </w:rPr>
        <w:t> </w:t>
      </w:r>
    </w:p>
    <w:p w14:paraId="3199B7A3" w14:textId="77777777" w:rsidR="00C04102" w:rsidRPr="00C04102" w:rsidRDefault="00022E6E" w:rsidP="00C04102">
      <w:pPr>
        <w:spacing w:before="100" w:beforeAutospacing="1" w:after="100" w:afterAutospacing="1"/>
        <w:rPr>
          <w:rFonts w:ascii="inherit" w:eastAsia="Times New Roman" w:hAnsi="inherit" w:cs="Times New Roman"/>
          <w:color w:val="333333"/>
          <w:sz w:val="20"/>
          <w:szCs w:val="20"/>
        </w:rPr>
      </w:pPr>
      <w:hyperlink r:id="rId8" w:history="1">
        <w:r w:rsidR="00C04102" w:rsidRPr="00C04102">
          <w:rPr>
            <w:rFonts w:ascii="inherit" w:eastAsia="Times New Roman" w:hAnsi="inherit" w:cs="Times New Roman"/>
            <w:b/>
            <w:bCs/>
            <w:color w:val="2F4798"/>
            <w:sz w:val="20"/>
            <w:szCs w:val="20"/>
            <w:u w:val="single"/>
          </w:rPr>
          <w:t>The members of the community</w:t>
        </w:r>
      </w:hyperlink>
      <w:r w:rsidR="00C04102" w:rsidRPr="00C04102">
        <w:rPr>
          <w:rFonts w:ascii="inherit" w:eastAsia="Times New Roman" w:hAnsi="inherit" w:cs="Times New Roman"/>
          <w:color w:val="333333"/>
          <w:sz w:val="20"/>
          <w:szCs w:val="20"/>
        </w:rPr>
        <w:t xml:space="preserve"> are experts with solid expertise in apprenticeships from several EU Member States, plus Norway and Iceland. As </w:t>
      </w:r>
      <w:proofErr w:type="spellStart"/>
      <w:r w:rsidR="00C04102" w:rsidRPr="00C04102">
        <w:rPr>
          <w:rFonts w:ascii="inherit" w:eastAsia="Times New Roman" w:hAnsi="inherit" w:cs="Times New Roman"/>
          <w:color w:val="333333"/>
          <w:sz w:val="20"/>
          <w:szCs w:val="20"/>
        </w:rPr>
        <w:t>specialised</w:t>
      </w:r>
      <w:proofErr w:type="spellEnd"/>
      <w:r w:rsidR="00C04102" w:rsidRPr="00C04102">
        <w:rPr>
          <w:rFonts w:ascii="inherit" w:eastAsia="Times New Roman" w:hAnsi="inherit" w:cs="Times New Roman"/>
          <w:color w:val="333333"/>
          <w:sz w:val="20"/>
          <w:szCs w:val="20"/>
        </w:rPr>
        <w:t xml:space="preserve"> reference points in their countries, and through their active participation in the community, </w:t>
      </w:r>
      <w:r w:rsidR="00C04102" w:rsidRPr="00022E6E">
        <w:rPr>
          <w:rFonts w:ascii="inherit" w:eastAsia="Times New Roman" w:hAnsi="inherit" w:cs="Times New Roman"/>
          <w:color w:val="333333"/>
          <w:sz w:val="20"/>
          <w:szCs w:val="20"/>
          <w:highlight w:val="darkGray"/>
        </w:rPr>
        <w:t>they are expected to improve the understanding of apprenticeship systems and schemes across countries, ultimately supporting their quality implementation in Europe.</w:t>
      </w:r>
      <w:bookmarkStart w:id="0" w:name="_GoBack"/>
      <w:bookmarkEnd w:id="0"/>
    </w:p>
    <w:p w14:paraId="7126AF2B" w14:textId="77777777" w:rsidR="00C04102" w:rsidRPr="00C04102" w:rsidRDefault="00C04102" w:rsidP="00C04102">
      <w:pPr>
        <w:spacing w:before="100" w:beforeAutospacing="1" w:after="100" w:afterAutospacing="1"/>
        <w:rPr>
          <w:rFonts w:ascii="inherit" w:eastAsia="Times New Roman" w:hAnsi="inherit" w:cs="Times New Roman"/>
          <w:color w:val="333333"/>
          <w:sz w:val="20"/>
          <w:szCs w:val="20"/>
        </w:rPr>
      </w:pPr>
      <w:r w:rsidRPr="00C04102">
        <w:rPr>
          <w:rFonts w:ascii="inherit" w:eastAsia="Times New Roman" w:hAnsi="inherit" w:cs="Times New Roman"/>
          <w:color w:val="333333"/>
          <w:sz w:val="20"/>
          <w:szCs w:val="20"/>
        </w:rPr>
        <w:t>The community was </w:t>
      </w:r>
      <w:hyperlink r:id="rId9" w:history="1">
        <w:r w:rsidRPr="00C04102">
          <w:rPr>
            <w:rFonts w:ascii="inherit" w:eastAsia="Times New Roman" w:hAnsi="inherit" w:cs="Times New Roman"/>
            <w:b/>
            <w:bCs/>
            <w:color w:val="2F4798"/>
            <w:sz w:val="20"/>
            <w:szCs w:val="20"/>
            <w:u w:val="single"/>
          </w:rPr>
          <w:t>established in 2018</w:t>
        </w:r>
      </w:hyperlink>
      <w:r w:rsidRPr="00C04102">
        <w:rPr>
          <w:rFonts w:ascii="inherit" w:eastAsia="Times New Roman" w:hAnsi="inherit" w:cs="Times New Roman"/>
          <w:color w:val="333333"/>
          <w:sz w:val="20"/>
          <w:szCs w:val="20"/>
        </w:rPr>
        <w:t> and is engaged in activities that consolidate existing knowledge and produce new insights into apprenticeships in Europe.</w:t>
      </w:r>
    </w:p>
    <w:p w14:paraId="2AB8F1A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10A3B"/>
    <w:multiLevelType w:val="multilevel"/>
    <w:tmpl w:val="4B3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58"/>
    <w:rsid w:val="00022E6E"/>
    <w:rsid w:val="00453EED"/>
    <w:rsid w:val="00727B58"/>
    <w:rsid w:val="00781497"/>
    <w:rsid w:val="00BE080D"/>
    <w:rsid w:val="00C0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C0E7A"/>
  <w14:defaultImageDpi w14:val="32767"/>
  <w15:chartTrackingRefBased/>
  <w15:docId w15:val="{CE3706FA-F8A6-FD42-8851-20ED07E0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0410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1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1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04102"/>
  </w:style>
  <w:style w:type="character" w:styleId="Hyperlink">
    <w:name w:val="Hyperlink"/>
    <w:basedOn w:val="DefaultParagraphFont"/>
    <w:uiPriority w:val="99"/>
    <w:semiHidden/>
    <w:unhideWhenUsed/>
    <w:rsid w:val="00C04102"/>
    <w:rPr>
      <w:color w:val="0000FF"/>
      <w:u w:val="single"/>
    </w:rPr>
  </w:style>
  <w:style w:type="character" w:styleId="Emphasis">
    <w:name w:val="Emphasis"/>
    <w:basedOn w:val="DefaultParagraphFont"/>
    <w:uiPriority w:val="20"/>
    <w:qFormat/>
    <w:rsid w:val="00C041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90998">
      <w:bodyDiv w:val="1"/>
      <w:marLeft w:val="0"/>
      <w:marRight w:val="0"/>
      <w:marTop w:val="0"/>
      <w:marBottom w:val="0"/>
      <w:divBdr>
        <w:top w:val="none" w:sz="0" w:space="0" w:color="auto"/>
        <w:left w:val="none" w:sz="0" w:space="0" w:color="auto"/>
        <w:bottom w:val="none" w:sz="0" w:space="0" w:color="auto"/>
        <w:right w:val="none" w:sz="0" w:space="0" w:color="auto"/>
      </w:divBdr>
      <w:divsChild>
        <w:div w:id="2089887916">
          <w:marLeft w:val="0"/>
          <w:marRight w:val="0"/>
          <w:marTop w:val="0"/>
          <w:marBottom w:val="0"/>
          <w:divBdr>
            <w:top w:val="none" w:sz="0" w:space="0" w:color="auto"/>
            <w:left w:val="none" w:sz="0" w:space="0" w:color="auto"/>
            <w:bottom w:val="none" w:sz="0" w:space="0" w:color="auto"/>
            <w:right w:val="none" w:sz="0" w:space="0" w:color="auto"/>
          </w:divBdr>
        </w:div>
        <w:div w:id="679238060">
          <w:marLeft w:val="0"/>
          <w:marRight w:val="0"/>
          <w:marTop w:val="0"/>
          <w:marBottom w:val="0"/>
          <w:divBdr>
            <w:top w:val="none" w:sz="0" w:space="0" w:color="auto"/>
            <w:left w:val="none" w:sz="0" w:space="0" w:color="auto"/>
            <w:bottom w:val="none" w:sz="0" w:space="0" w:color="auto"/>
            <w:right w:val="none" w:sz="0" w:space="0" w:color="auto"/>
          </w:divBdr>
          <w:divsChild>
            <w:div w:id="688531029">
              <w:marLeft w:val="0"/>
              <w:marRight w:val="0"/>
              <w:marTop w:val="0"/>
              <w:marBottom w:val="0"/>
              <w:divBdr>
                <w:top w:val="none" w:sz="0" w:space="0" w:color="auto"/>
                <w:left w:val="none" w:sz="0" w:space="0" w:color="auto"/>
                <w:bottom w:val="none" w:sz="0" w:space="0" w:color="auto"/>
                <w:right w:val="none" w:sz="0" w:space="0" w:color="auto"/>
              </w:divBdr>
              <w:divsChild>
                <w:div w:id="1369915040">
                  <w:marLeft w:val="0"/>
                  <w:marRight w:val="0"/>
                  <w:marTop w:val="0"/>
                  <w:marBottom w:val="0"/>
                  <w:divBdr>
                    <w:top w:val="none" w:sz="0" w:space="0" w:color="auto"/>
                    <w:left w:val="none" w:sz="0" w:space="0" w:color="auto"/>
                    <w:bottom w:val="none" w:sz="0" w:space="0" w:color="auto"/>
                    <w:right w:val="none" w:sz="0" w:space="0" w:color="auto"/>
                  </w:divBdr>
                  <w:divsChild>
                    <w:div w:id="1622154067">
                      <w:marLeft w:val="0"/>
                      <w:marRight w:val="0"/>
                      <w:marTop w:val="0"/>
                      <w:marBottom w:val="0"/>
                      <w:divBdr>
                        <w:top w:val="none" w:sz="0" w:space="0" w:color="auto"/>
                        <w:left w:val="none" w:sz="0" w:space="0" w:color="auto"/>
                        <w:bottom w:val="none" w:sz="0" w:space="0" w:color="auto"/>
                        <w:right w:val="none" w:sz="0" w:space="0" w:color="auto"/>
                      </w:divBdr>
                      <w:divsChild>
                        <w:div w:id="1984844745">
                          <w:marLeft w:val="0"/>
                          <w:marRight w:val="0"/>
                          <w:marTop w:val="0"/>
                          <w:marBottom w:val="0"/>
                          <w:divBdr>
                            <w:top w:val="none" w:sz="0" w:space="0" w:color="auto"/>
                            <w:left w:val="none" w:sz="0" w:space="0" w:color="auto"/>
                            <w:bottom w:val="none" w:sz="0" w:space="0" w:color="auto"/>
                            <w:right w:val="none" w:sz="0" w:space="0" w:color="auto"/>
                          </w:divBdr>
                          <w:divsChild>
                            <w:div w:id="233397094">
                              <w:marLeft w:val="0"/>
                              <w:marRight w:val="0"/>
                              <w:marTop w:val="0"/>
                              <w:marBottom w:val="0"/>
                              <w:divBdr>
                                <w:top w:val="none" w:sz="0" w:space="0" w:color="auto"/>
                                <w:left w:val="none" w:sz="0" w:space="0" w:color="auto"/>
                                <w:bottom w:val="none" w:sz="0" w:space="0" w:color="auto"/>
                                <w:right w:val="none" w:sz="0" w:space="0" w:color="auto"/>
                              </w:divBdr>
                              <w:divsChild>
                                <w:div w:id="140460701">
                                  <w:marLeft w:val="0"/>
                                  <w:marRight w:val="0"/>
                                  <w:marTop w:val="0"/>
                                  <w:marBottom w:val="0"/>
                                  <w:divBdr>
                                    <w:top w:val="none" w:sz="0" w:space="0" w:color="auto"/>
                                    <w:left w:val="none" w:sz="0" w:space="0" w:color="auto"/>
                                    <w:bottom w:val="none" w:sz="0" w:space="0" w:color="auto"/>
                                    <w:right w:val="none" w:sz="0" w:space="0" w:color="auto"/>
                                  </w:divBdr>
                                  <w:divsChild>
                                    <w:div w:id="2101443356">
                                      <w:marLeft w:val="0"/>
                                      <w:marRight w:val="0"/>
                                      <w:marTop w:val="0"/>
                                      <w:marBottom w:val="0"/>
                                      <w:divBdr>
                                        <w:top w:val="none" w:sz="0" w:space="0" w:color="auto"/>
                                        <w:left w:val="none" w:sz="0" w:space="0" w:color="auto"/>
                                        <w:bottom w:val="none" w:sz="0" w:space="0" w:color="auto"/>
                                        <w:right w:val="none" w:sz="0" w:space="0" w:color="auto"/>
                                      </w:divBdr>
                                      <w:divsChild>
                                        <w:div w:id="1194003136">
                                          <w:marLeft w:val="0"/>
                                          <w:marRight w:val="0"/>
                                          <w:marTop w:val="0"/>
                                          <w:marBottom w:val="0"/>
                                          <w:divBdr>
                                            <w:top w:val="none" w:sz="0" w:space="0" w:color="auto"/>
                                            <w:left w:val="none" w:sz="0" w:space="0" w:color="auto"/>
                                            <w:bottom w:val="none" w:sz="0" w:space="0" w:color="auto"/>
                                            <w:right w:val="none" w:sz="0" w:space="0" w:color="auto"/>
                                          </w:divBdr>
                                          <w:divsChild>
                                            <w:div w:id="13648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554534">
                      <w:marLeft w:val="0"/>
                      <w:marRight w:val="0"/>
                      <w:marTop w:val="0"/>
                      <w:marBottom w:val="0"/>
                      <w:divBdr>
                        <w:top w:val="none" w:sz="0" w:space="0" w:color="auto"/>
                        <w:left w:val="none" w:sz="0" w:space="0" w:color="auto"/>
                        <w:bottom w:val="none" w:sz="0" w:space="0" w:color="auto"/>
                        <w:right w:val="none" w:sz="0" w:space="0" w:color="auto"/>
                      </w:divBdr>
                      <w:divsChild>
                        <w:div w:id="1750342577">
                          <w:marLeft w:val="0"/>
                          <w:marRight w:val="0"/>
                          <w:marTop w:val="0"/>
                          <w:marBottom w:val="0"/>
                          <w:divBdr>
                            <w:top w:val="none" w:sz="0" w:space="0" w:color="auto"/>
                            <w:left w:val="none" w:sz="0" w:space="0" w:color="auto"/>
                            <w:bottom w:val="none" w:sz="0" w:space="0" w:color="auto"/>
                            <w:right w:val="none" w:sz="0" w:space="0" w:color="auto"/>
                          </w:divBdr>
                          <w:divsChild>
                            <w:div w:id="15080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defop.europa.eu/en/events-and-projects/networks/cedefop-community-apprenticeship-experts/members" TargetMode="External"/><Relationship Id="rId3" Type="http://schemas.openxmlformats.org/officeDocument/2006/relationships/settings" Target="settings.xml"/><Relationship Id="rId7" Type="http://schemas.openxmlformats.org/officeDocument/2006/relationships/hyperlink" Target="https://www.cedefop.europa.eu/en/events-and-projects/networks/cedefop-community-apprenticeship-expe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defop.europa.eu/en/events-and-projects/events/2019-joint-cedefop-and-oecd-symposium-next-steps-apprenticeship-0?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defop.europa.eu/el/news-and-press/news/cedefop-community-apprenticeship-experts-launc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2020-02-19T14:42:00Z</dcterms:created>
  <dcterms:modified xsi:type="dcterms:W3CDTF">2020-04-11T15:37:00Z</dcterms:modified>
</cp:coreProperties>
</file>