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0757" w14:textId="77777777" w:rsidR="002E4B17" w:rsidRPr="002E4B17" w:rsidRDefault="002E4B17" w:rsidP="002E4B17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2E4B17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Latvia: NEET numbers down due to youth guarantee and VET </w:t>
      </w:r>
    </w:p>
    <w:p w14:paraId="399586B9" w14:textId="1392A9F4" w:rsidR="002E4B17" w:rsidRPr="002E4B17" w:rsidRDefault="002E4B17" w:rsidP="002E4B17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E4B17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2E4B17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2E4B17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2E4B17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3FE98FB6" wp14:editId="769D820A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B17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385E3343" w14:textId="77777777" w:rsidR="002E4B17" w:rsidRPr="002E4B17" w:rsidRDefault="002E4B17" w:rsidP="002E4B17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2E4B17"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  <w:t>Since 2014, the situation in the labour market for young people aged 15 to 29 has improved as more NEETs (not in employment, education and training) have become economically active.</w:t>
      </w:r>
    </w:p>
    <w:p w14:paraId="10E152D5" w14:textId="77777777" w:rsidR="002E4B17" w:rsidRPr="002E4B17" w:rsidRDefault="002E4B17" w:rsidP="002E4B17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E4B17">
        <w:rPr>
          <w:rFonts w:ascii="inherit" w:eastAsia="Times New Roman" w:hAnsi="inherit" w:cs="Times New Roman"/>
          <w:color w:val="333333"/>
          <w:sz w:val="20"/>
          <w:szCs w:val="20"/>
        </w:rPr>
        <w:t>The number of young NEET people has decreased by 36% since 2014.  </w:t>
      </w:r>
    </w:p>
    <w:p w14:paraId="2F335F6A" w14:textId="77777777" w:rsidR="002E4B17" w:rsidRPr="002E4B17" w:rsidRDefault="002E4B17" w:rsidP="002E4B17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E4B17">
        <w:rPr>
          <w:rFonts w:ascii="inherit" w:eastAsia="Times New Roman" w:hAnsi="inherit" w:cs="Times New Roman"/>
          <w:color w:val="333333"/>
          <w:sz w:val="20"/>
          <w:szCs w:val="20"/>
        </w:rPr>
        <w:t>In 2014-18, in total 146 000 NEETs were engaged in the youth guarantee programme: 137 651 NEETs participated in job search activities; and 29 526 were provided with long-term support (one- and one-and-a-half-year vocational education programmes, continuing vocational education and professional development programmes, non-formal education programmes, work experience in a subsidised job or non-governmental sector). </w:t>
      </w:r>
    </w:p>
    <w:p w14:paraId="60E03B86" w14:textId="77777777" w:rsidR="002E4B17" w:rsidRPr="002E4B17" w:rsidRDefault="002E4B17" w:rsidP="002E4B17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E4B17">
        <w:rPr>
          <w:rFonts w:ascii="inherit" w:eastAsia="Times New Roman" w:hAnsi="inherit" w:cs="Times New Roman"/>
          <w:color w:val="333333"/>
          <w:sz w:val="20"/>
          <w:szCs w:val="20"/>
        </w:rPr>
        <w:t>These long-term vocational education programmes (more than 150 qualifications at EQF levels 3 and 4) are provided by 30 vocational education institutions.</w:t>
      </w:r>
    </w:p>
    <w:p w14:paraId="1558719A" w14:textId="77777777" w:rsidR="002E4B17" w:rsidRPr="002E4B17" w:rsidRDefault="002E4B17" w:rsidP="002E4B17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2E4B17">
        <w:rPr>
          <w:rFonts w:ascii="inherit" w:eastAsia="Times New Roman" w:hAnsi="inherit" w:cs="Times New Roman"/>
          <w:color w:val="333333"/>
          <w:sz w:val="20"/>
          <w:szCs w:val="20"/>
        </w:rPr>
        <w:t>This support will continue until 2020. Its current </w:t>
      </w:r>
      <w:hyperlink r:id="rId5" w:tgtFrame="_blank" w:history="1">
        <w:r w:rsidRPr="002E4B17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u w:val="single"/>
          </w:rPr>
          <w:t>ex-post evaluation</w:t>
        </w:r>
      </w:hyperlink>
      <w:r w:rsidRPr="002E4B17">
        <w:rPr>
          <w:rFonts w:ascii="inherit" w:eastAsia="Times New Roman" w:hAnsi="inherit" w:cs="Times New Roman"/>
          <w:color w:val="333333"/>
          <w:sz w:val="20"/>
          <w:szCs w:val="20"/>
        </w:rPr>
        <w:t> already indicates the positive impact of activities on the return of NEETs to the labour market, especially after completing initial and continuing vocational programmes.</w:t>
      </w:r>
    </w:p>
    <w:p w14:paraId="23240D22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2E4B17"/>
    <w:rsid w:val="00453EED"/>
    <w:rsid w:val="00BC693A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6ED0"/>
  <w14:defaultImageDpi w14:val="32767"/>
  <w15:chartTrackingRefBased/>
  <w15:docId w15:val="{EF2D1794-E2D3-8246-9B60-FAE65BC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B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4B17"/>
  </w:style>
  <w:style w:type="paragraph" w:styleId="NormalWeb">
    <w:name w:val="Normal (Web)"/>
    <w:basedOn w:val="Normal"/>
    <w:uiPriority w:val="99"/>
    <w:semiHidden/>
    <w:unhideWhenUsed/>
    <w:rsid w:val="002E4B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E4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1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9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5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f.lm.gov.lv/f/files/2014_2020/Noslguma_izvrtjums_Jaunieu_garantij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2020-02-19T14:45:00Z</dcterms:created>
  <dcterms:modified xsi:type="dcterms:W3CDTF">2020-02-19T14:58:00Z</dcterms:modified>
</cp:coreProperties>
</file>