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F202A" w14:textId="77777777" w:rsidR="00987920" w:rsidRPr="00987920" w:rsidRDefault="00987920" w:rsidP="00987920">
      <w:pPr>
        <w:shd w:val="clear" w:color="auto" w:fill="E6E6E6"/>
        <w:outlineLvl w:val="0"/>
        <w:rPr>
          <w:rFonts w:ascii="inherit" w:eastAsia="Times New Roman" w:hAnsi="inherit" w:cs="Times New Roman"/>
          <w:caps/>
          <w:color w:val="333333"/>
          <w:kern w:val="36"/>
          <w:sz w:val="42"/>
          <w:szCs w:val="42"/>
        </w:rPr>
      </w:pPr>
      <w:r w:rsidRPr="00987920">
        <w:rPr>
          <w:rFonts w:ascii="inherit" w:eastAsia="Times New Roman" w:hAnsi="inherit" w:cs="Times New Roman"/>
          <w:caps/>
          <w:color w:val="333333"/>
          <w:kern w:val="36"/>
          <w:sz w:val="42"/>
          <w:szCs w:val="42"/>
        </w:rPr>
        <w:t>5TH CEPOL-UNODC NATIONAL PROJECT FOCAL POINTS MEETING</w:t>
      </w:r>
    </w:p>
    <w:p w14:paraId="42D1CD7D" w14:textId="77777777" w:rsidR="00987920" w:rsidRPr="00987920" w:rsidRDefault="00987920" w:rsidP="00987920">
      <w:pPr>
        <w:spacing w:after="150"/>
        <w:outlineLvl w:val="1"/>
        <w:rPr>
          <w:rFonts w:ascii="inherit" w:eastAsia="Times New Roman" w:hAnsi="inherit" w:cs="Times New Roman"/>
          <w:color w:val="000000"/>
          <w:sz w:val="42"/>
          <w:szCs w:val="42"/>
        </w:rPr>
      </w:pPr>
      <w:r w:rsidRPr="00987920">
        <w:rPr>
          <w:rFonts w:ascii="inherit" w:eastAsia="Times New Roman" w:hAnsi="inherit" w:cs="Times New Roman"/>
          <w:color w:val="000000"/>
          <w:sz w:val="42"/>
          <w:szCs w:val="42"/>
        </w:rPr>
        <w:t>You are here</w:t>
      </w:r>
    </w:p>
    <w:p w14:paraId="05C51346" w14:textId="77777777" w:rsidR="00987920" w:rsidRPr="00987920" w:rsidRDefault="00F94594" w:rsidP="00987920">
      <w:pPr>
        <w:shd w:val="clear" w:color="auto" w:fill="FFFFFF"/>
        <w:rPr>
          <w:rFonts w:ascii="Times New Roman" w:eastAsia="Times New Roman" w:hAnsi="Times New Roman" w:cs="Times New Roman"/>
          <w:color w:val="333333"/>
          <w:sz w:val="21"/>
          <w:szCs w:val="21"/>
        </w:rPr>
      </w:pPr>
      <w:hyperlink r:id="rId4" w:history="1">
        <w:r w:rsidR="00987920" w:rsidRPr="00987920">
          <w:rPr>
            <w:rFonts w:ascii="Times New Roman" w:eastAsia="Times New Roman" w:hAnsi="Times New Roman" w:cs="Times New Roman"/>
            <w:color w:val="333333"/>
            <w:sz w:val="21"/>
            <w:szCs w:val="21"/>
            <w:u w:val="single"/>
          </w:rPr>
          <w:t>Home</w:t>
        </w:r>
      </w:hyperlink>
      <w:r w:rsidR="00987920" w:rsidRPr="00987920">
        <w:rPr>
          <w:rFonts w:ascii="Times New Roman" w:eastAsia="Times New Roman" w:hAnsi="Times New Roman" w:cs="Times New Roman"/>
          <w:color w:val="333333"/>
          <w:sz w:val="21"/>
          <w:szCs w:val="21"/>
        </w:rPr>
        <w:t> » </w:t>
      </w:r>
      <w:hyperlink r:id="rId5" w:history="1">
        <w:r w:rsidR="00987920" w:rsidRPr="00987920">
          <w:rPr>
            <w:rFonts w:ascii="Times New Roman" w:eastAsia="Times New Roman" w:hAnsi="Times New Roman" w:cs="Times New Roman"/>
            <w:color w:val="333333"/>
            <w:sz w:val="21"/>
            <w:szCs w:val="21"/>
            <w:u w:val="single"/>
          </w:rPr>
          <w:t>Media</w:t>
        </w:r>
      </w:hyperlink>
      <w:r w:rsidR="00987920" w:rsidRPr="00987920">
        <w:rPr>
          <w:rFonts w:ascii="Times New Roman" w:eastAsia="Times New Roman" w:hAnsi="Times New Roman" w:cs="Times New Roman"/>
          <w:color w:val="333333"/>
          <w:sz w:val="21"/>
          <w:szCs w:val="21"/>
        </w:rPr>
        <w:t> » </w:t>
      </w:r>
      <w:hyperlink r:id="rId6" w:history="1">
        <w:r w:rsidR="00987920" w:rsidRPr="00987920">
          <w:rPr>
            <w:rFonts w:ascii="Times New Roman" w:eastAsia="Times New Roman" w:hAnsi="Times New Roman" w:cs="Times New Roman"/>
            <w:color w:val="333333"/>
            <w:sz w:val="21"/>
            <w:szCs w:val="21"/>
            <w:u w:val="single"/>
          </w:rPr>
          <w:t>News</w:t>
        </w:r>
      </w:hyperlink>
      <w:r w:rsidR="00987920" w:rsidRPr="00987920">
        <w:rPr>
          <w:rFonts w:ascii="Times New Roman" w:eastAsia="Times New Roman" w:hAnsi="Times New Roman" w:cs="Times New Roman"/>
          <w:color w:val="333333"/>
          <w:sz w:val="21"/>
          <w:szCs w:val="21"/>
        </w:rPr>
        <w:t> » 5th CEPOL-UNODC National Project Focal Points Meeting</w:t>
      </w:r>
    </w:p>
    <w:p w14:paraId="74811641" w14:textId="3C3393D1" w:rsidR="00987920" w:rsidRPr="00987920" w:rsidRDefault="00987920" w:rsidP="00987920">
      <w:pPr>
        <w:shd w:val="clear" w:color="auto" w:fill="FFFFFF"/>
        <w:rPr>
          <w:rFonts w:ascii="Times New Roman" w:eastAsia="Times New Roman" w:hAnsi="Times New Roman" w:cs="Times New Roman"/>
          <w:color w:val="333333"/>
          <w:sz w:val="21"/>
          <w:szCs w:val="21"/>
        </w:rPr>
      </w:pPr>
      <w:r w:rsidRPr="00987920">
        <w:rPr>
          <w:rFonts w:ascii="Times New Roman" w:eastAsia="Times New Roman" w:hAnsi="Times New Roman" w:cs="Times New Roman"/>
          <w:color w:val="333333"/>
          <w:sz w:val="21"/>
          <w:szCs w:val="21"/>
        </w:rPr>
        <w:fldChar w:fldCharType="begin"/>
      </w:r>
      <w:r w:rsidRPr="00987920">
        <w:rPr>
          <w:rFonts w:ascii="Times New Roman" w:eastAsia="Times New Roman" w:hAnsi="Times New Roman" w:cs="Times New Roman"/>
          <w:color w:val="333333"/>
          <w:sz w:val="21"/>
          <w:szCs w:val="21"/>
        </w:rPr>
        <w:instrText xml:space="preserve"> INCLUDEPICTURE "/var/folders/nj/m875g2tj2j50hjqpdb11s_540000gn/T/com.microsoft.Word/WebArchiveCopyPasteTempFiles/DSC_0263web.jpg?itok=6KYkKaDz" \* MERGEFORMATINET </w:instrText>
      </w:r>
      <w:r w:rsidRPr="00987920">
        <w:rPr>
          <w:rFonts w:ascii="Times New Roman" w:eastAsia="Times New Roman" w:hAnsi="Times New Roman" w:cs="Times New Roman"/>
          <w:color w:val="333333"/>
          <w:sz w:val="21"/>
          <w:szCs w:val="21"/>
        </w:rPr>
        <w:fldChar w:fldCharType="separate"/>
      </w:r>
      <w:r w:rsidRPr="00987920">
        <w:rPr>
          <w:rFonts w:ascii="Times New Roman" w:eastAsia="Times New Roman" w:hAnsi="Times New Roman" w:cs="Times New Roman"/>
          <w:noProof/>
          <w:color w:val="333333"/>
          <w:sz w:val="21"/>
          <w:szCs w:val="21"/>
        </w:rPr>
        <w:drawing>
          <wp:inline distT="0" distB="0" distL="0" distR="0" wp14:anchorId="763710DF" wp14:editId="14D4A110">
            <wp:extent cx="2543810" cy="1475740"/>
            <wp:effectExtent l="0" t="0" r="0" b="0"/>
            <wp:docPr id="1" name="Picture 1" descr="5th CEPOL-UNODC National Project Focal Points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th CEPOL-UNODC National Project Focal Points Mee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810" cy="1475740"/>
                    </a:xfrm>
                    <a:prstGeom prst="rect">
                      <a:avLst/>
                    </a:prstGeom>
                    <a:noFill/>
                    <a:ln>
                      <a:noFill/>
                    </a:ln>
                  </pic:spPr>
                </pic:pic>
              </a:graphicData>
            </a:graphic>
          </wp:inline>
        </w:drawing>
      </w:r>
      <w:r w:rsidRPr="00987920">
        <w:rPr>
          <w:rFonts w:ascii="Times New Roman" w:eastAsia="Times New Roman" w:hAnsi="Times New Roman" w:cs="Times New Roman"/>
          <w:color w:val="333333"/>
          <w:sz w:val="21"/>
          <w:szCs w:val="21"/>
        </w:rPr>
        <w:fldChar w:fldCharType="end"/>
      </w:r>
    </w:p>
    <w:p w14:paraId="173FB3CD" w14:textId="77777777" w:rsidR="00987920" w:rsidRPr="00987920" w:rsidRDefault="00987920" w:rsidP="00987920">
      <w:pPr>
        <w:shd w:val="clear" w:color="auto" w:fill="FFFFFF"/>
        <w:rPr>
          <w:rFonts w:ascii="Times New Roman" w:eastAsia="Times New Roman" w:hAnsi="Times New Roman" w:cs="Times New Roman"/>
          <w:color w:val="999999"/>
          <w:sz w:val="21"/>
          <w:szCs w:val="21"/>
        </w:rPr>
      </w:pPr>
      <w:r w:rsidRPr="00987920">
        <w:rPr>
          <w:rFonts w:ascii="Times New Roman" w:eastAsia="Times New Roman" w:hAnsi="Times New Roman" w:cs="Times New Roman"/>
          <w:color w:val="999999"/>
          <w:sz w:val="21"/>
          <w:szCs w:val="21"/>
        </w:rPr>
        <w:t>23 September 2019</w:t>
      </w:r>
    </w:p>
    <w:p w14:paraId="01E18071" w14:textId="77777777" w:rsidR="00987920" w:rsidRPr="00987920" w:rsidRDefault="00987920" w:rsidP="00987920">
      <w:pPr>
        <w:shd w:val="clear" w:color="auto" w:fill="FFFFFF"/>
        <w:spacing w:after="240"/>
        <w:rPr>
          <w:rFonts w:ascii="Times New Roman" w:eastAsia="Times New Roman" w:hAnsi="Times New Roman" w:cs="Times New Roman"/>
          <w:color w:val="333333"/>
          <w:sz w:val="21"/>
          <w:szCs w:val="21"/>
        </w:rPr>
      </w:pPr>
      <w:r w:rsidRPr="00987920">
        <w:rPr>
          <w:rFonts w:ascii="Times New Roman" w:eastAsia="Times New Roman" w:hAnsi="Times New Roman" w:cs="Times New Roman"/>
          <w:color w:val="333333"/>
          <w:sz w:val="21"/>
          <w:szCs w:val="21"/>
        </w:rPr>
        <w:t xml:space="preserve">CEPOL's Western Balkan In-Service Training Project Team in close cooperation with UNODC </w:t>
      </w:r>
      <w:proofErr w:type="spellStart"/>
      <w:r w:rsidRPr="00987920">
        <w:rPr>
          <w:rFonts w:ascii="Times New Roman" w:eastAsia="Times New Roman" w:hAnsi="Times New Roman" w:cs="Times New Roman"/>
          <w:color w:val="333333"/>
          <w:sz w:val="21"/>
          <w:szCs w:val="21"/>
        </w:rPr>
        <w:t>organised</w:t>
      </w:r>
      <w:proofErr w:type="spellEnd"/>
      <w:r w:rsidRPr="00987920">
        <w:rPr>
          <w:rFonts w:ascii="Times New Roman" w:eastAsia="Times New Roman" w:hAnsi="Times New Roman" w:cs="Times New Roman"/>
          <w:color w:val="333333"/>
          <w:sz w:val="21"/>
          <w:szCs w:val="21"/>
        </w:rPr>
        <w:t xml:space="preserve"> the Fifth National Technical Focal Point Meeting for the National Contact Points of CEPOL and for the UNODC National Focal Points from Albania, Bosnia and Hercegovina, Kosovo*, Montenegro, North Macedonia and Serbia.</w:t>
      </w:r>
    </w:p>
    <w:p w14:paraId="43090EAC" w14:textId="77777777" w:rsidR="00987920" w:rsidRPr="00987920" w:rsidRDefault="00987920" w:rsidP="00987920">
      <w:pPr>
        <w:shd w:val="clear" w:color="auto" w:fill="FFFFFF"/>
        <w:spacing w:before="240" w:after="240"/>
        <w:rPr>
          <w:rFonts w:ascii="Times New Roman" w:eastAsia="Times New Roman" w:hAnsi="Times New Roman" w:cs="Times New Roman"/>
          <w:color w:val="333333"/>
          <w:sz w:val="21"/>
          <w:szCs w:val="21"/>
        </w:rPr>
      </w:pPr>
      <w:r w:rsidRPr="00E12803">
        <w:rPr>
          <w:rFonts w:ascii="Times New Roman" w:eastAsia="Times New Roman" w:hAnsi="Times New Roman" w:cs="Times New Roman"/>
          <w:color w:val="333333"/>
          <w:sz w:val="21"/>
          <w:szCs w:val="21"/>
          <w:highlight w:val="yellow"/>
        </w:rPr>
        <w:t xml:space="preserve">The event which took place on 10 September at CEPOL Headquarters in Budapest aimed to conclude the achievements of the Project, </w:t>
      </w:r>
      <w:r w:rsidRPr="00F94594">
        <w:rPr>
          <w:rFonts w:ascii="Times New Roman" w:eastAsia="Times New Roman" w:hAnsi="Times New Roman" w:cs="Times New Roman"/>
          <w:color w:val="333333"/>
          <w:sz w:val="21"/>
          <w:szCs w:val="21"/>
          <w:highlight w:val="lightGray"/>
        </w:rPr>
        <w:t>discuss about the already implemented activities and inform the partners about the details of further cooperation during the ongoing WB Project and in the frame of possible new projects lead by CEPOL.</w:t>
      </w:r>
    </w:p>
    <w:p w14:paraId="4D84A8FD" w14:textId="77777777" w:rsidR="00987920" w:rsidRPr="00987920" w:rsidRDefault="00987920" w:rsidP="00987920">
      <w:pPr>
        <w:shd w:val="clear" w:color="auto" w:fill="FFFFFF"/>
        <w:spacing w:before="240" w:after="240"/>
        <w:rPr>
          <w:rFonts w:ascii="Times New Roman" w:eastAsia="Times New Roman" w:hAnsi="Times New Roman" w:cs="Times New Roman"/>
          <w:color w:val="333333"/>
          <w:sz w:val="21"/>
          <w:szCs w:val="21"/>
        </w:rPr>
      </w:pPr>
      <w:r w:rsidRPr="00E12803">
        <w:rPr>
          <w:rFonts w:ascii="Times New Roman" w:eastAsia="Times New Roman" w:hAnsi="Times New Roman" w:cs="Times New Roman"/>
          <w:color w:val="333333"/>
          <w:sz w:val="21"/>
          <w:szCs w:val="21"/>
          <w:highlight w:val="yellow"/>
        </w:rPr>
        <w:t>Since the implementation phase of the WB FI Project has been extended until 31st of March 2020, the participants could learn and discuss the planned project work program for the next six months.</w:t>
      </w:r>
    </w:p>
    <w:p w14:paraId="7553CDD8" w14:textId="77777777" w:rsidR="00987920" w:rsidRPr="00987920" w:rsidRDefault="00987920" w:rsidP="00987920">
      <w:pPr>
        <w:shd w:val="clear" w:color="auto" w:fill="FFFFFF"/>
        <w:spacing w:before="240" w:after="240"/>
        <w:rPr>
          <w:rFonts w:ascii="Times New Roman" w:eastAsia="Times New Roman" w:hAnsi="Times New Roman" w:cs="Times New Roman"/>
          <w:color w:val="333333"/>
          <w:sz w:val="21"/>
          <w:szCs w:val="21"/>
        </w:rPr>
      </w:pPr>
      <w:r w:rsidRPr="00E12803">
        <w:rPr>
          <w:rFonts w:ascii="Times New Roman" w:eastAsia="Times New Roman" w:hAnsi="Times New Roman" w:cs="Times New Roman"/>
          <w:color w:val="333333"/>
          <w:sz w:val="21"/>
          <w:szCs w:val="21"/>
          <w:highlight w:val="lightGray"/>
        </w:rPr>
        <w:t xml:space="preserve">In 2019, three tailor made national training courses were </w:t>
      </w:r>
      <w:proofErr w:type="spellStart"/>
      <w:r w:rsidRPr="00E12803">
        <w:rPr>
          <w:rFonts w:ascii="Times New Roman" w:eastAsia="Times New Roman" w:hAnsi="Times New Roman" w:cs="Times New Roman"/>
          <w:color w:val="333333"/>
          <w:sz w:val="21"/>
          <w:szCs w:val="21"/>
          <w:highlight w:val="lightGray"/>
        </w:rPr>
        <w:t>organised</w:t>
      </w:r>
      <w:proofErr w:type="spellEnd"/>
      <w:r w:rsidRPr="00E12803">
        <w:rPr>
          <w:rFonts w:ascii="Times New Roman" w:eastAsia="Times New Roman" w:hAnsi="Times New Roman" w:cs="Times New Roman"/>
          <w:color w:val="333333"/>
          <w:sz w:val="21"/>
          <w:szCs w:val="21"/>
          <w:highlight w:val="lightGray"/>
        </w:rPr>
        <w:t xml:space="preserve"> for 87 participants as well as two regional courses for 74 participants from Western Balkan and EU countries. 49 participants took part in the Project’s exchange </w:t>
      </w:r>
      <w:proofErr w:type="spellStart"/>
      <w:r w:rsidRPr="00E12803">
        <w:rPr>
          <w:rFonts w:ascii="Times New Roman" w:eastAsia="Times New Roman" w:hAnsi="Times New Roman" w:cs="Times New Roman"/>
          <w:color w:val="333333"/>
          <w:sz w:val="21"/>
          <w:szCs w:val="21"/>
          <w:highlight w:val="lightGray"/>
        </w:rPr>
        <w:t>programme</w:t>
      </w:r>
      <w:proofErr w:type="spellEnd"/>
      <w:r w:rsidRPr="00E12803">
        <w:rPr>
          <w:rFonts w:ascii="Times New Roman" w:eastAsia="Times New Roman" w:hAnsi="Times New Roman" w:cs="Times New Roman"/>
          <w:color w:val="333333"/>
          <w:sz w:val="21"/>
          <w:szCs w:val="21"/>
          <w:highlight w:val="lightGray"/>
        </w:rPr>
        <w:t>, and furthermore 5 webinars were implemented for 106 participants from the Western Balkan region. The general satisfaction level with the activities reached 96 %.</w:t>
      </w:r>
    </w:p>
    <w:p w14:paraId="2B0CD2CD" w14:textId="77777777" w:rsidR="00987920" w:rsidRPr="00987920" w:rsidRDefault="00987920" w:rsidP="00987920">
      <w:pPr>
        <w:shd w:val="clear" w:color="auto" w:fill="FFFFFF"/>
        <w:spacing w:before="240" w:after="240"/>
        <w:rPr>
          <w:rFonts w:ascii="Times New Roman" w:eastAsia="Times New Roman" w:hAnsi="Times New Roman" w:cs="Times New Roman"/>
          <w:color w:val="333333"/>
          <w:sz w:val="21"/>
          <w:szCs w:val="21"/>
        </w:rPr>
      </w:pPr>
      <w:bookmarkStart w:id="0" w:name="_GoBack"/>
      <w:bookmarkEnd w:id="0"/>
      <w:r w:rsidRPr="00F94594">
        <w:rPr>
          <w:rFonts w:ascii="Times New Roman" w:eastAsia="Times New Roman" w:hAnsi="Times New Roman" w:cs="Times New Roman"/>
          <w:color w:val="333333"/>
          <w:sz w:val="21"/>
          <w:szCs w:val="21"/>
          <w:highlight w:val="lightGray"/>
        </w:rPr>
        <w:t xml:space="preserve">Until the end of the Project, during the remaining part of 2019 and first three months of 2020, six additional residential activities will be implemented aiming to involve more than 200 participants from the Western Balkans and EU countries. The exchange </w:t>
      </w:r>
      <w:proofErr w:type="spellStart"/>
      <w:r w:rsidRPr="00F94594">
        <w:rPr>
          <w:rFonts w:ascii="Times New Roman" w:eastAsia="Times New Roman" w:hAnsi="Times New Roman" w:cs="Times New Roman"/>
          <w:color w:val="333333"/>
          <w:sz w:val="21"/>
          <w:szCs w:val="21"/>
          <w:highlight w:val="lightGray"/>
        </w:rPr>
        <w:t>programme</w:t>
      </w:r>
      <w:proofErr w:type="spellEnd"/>
      <w:r w:rsidRPr="00F94594">
        <w:rPr>
          <w:rFonts w:ascii="Times New Roman" w:eastAsia="Times New Roman" w:hAnsi="Times New Roman" w:cs="Times New Roman"/>
          <w:color w:val="333333"/>
          <w:sz w:val="21"/>
          <w:szCs w:val="21"/>
          <w:highlight w:val="lightGray"/>
        </w:rPr>
        <w:t xml:space="preserve"> will also continue with the aim of reaching 120 participants in total by the end of the Project.</w:t>
      </w:r>
    </w:p>
    <w:p w14:paraId="25FFDBB7" w14:textId="77777777" w:rsidR="00987920" w:rsidRPr="00987920" w:rsidRDefault="00987920" w:rsidP="00987920">
      <w:pPr>
        <w:shd w:val="clear" w:color="auto" w:fill="FFFFFF"/>
        <w:spacing w:before="240" w:after="240"/>
        <w:rPr>
          <w:rFonts w:ascii="Times New Roman" w:eastAsia="Times New Roman" w:hAnsi="Times New Roman" w:cs="Times New Roman"/>
          <w:color w:val="333333"/>
          <w:sz w:val="21"/>
          <w:szCs w:val="21"/>
        </w:rPr>
      </w:pPr>
      <w:r w:rsidRPr="00E12803">
        <w:rPr>
          <w:rFonts w:ascii="Times New Roman" w:eastAsia="Times New Roman" w:hAnsi="Times New Roman" w:cs="Times New Roman"/>
          <w:color w:val="333333"/>
          <w:sz w:val="21"/>
          <w:szCs w:val="21"/>
          <w:highlight w:val="lightGray"/>
        </w:rPr>
        <w:t>During the event the attendees expressed their appreciation and experiences about the mutual cooperation, moreover they shared ideas how to evolve the partnership and make the project programs available for an extended target group highlighting the importance of the communication and dissemination of the project activities.</w:t>
      </w:r>
    </w:p>
    <w:p w14:paraId="1044A0C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AA"/>
    <w:rsid w:val="00453EED"/>
    <w:rsid w:val="004743AA"/>
    <w:rsid w:val="00987920"/>
    <w:rsid w:val="00BE080D"/>
    <w:rsid w:val="00C00B6D"/>
    <w:rsid w:val="00E12803"/>
    <w:rsid w:val="00F9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5938B"/>
  <w14:defaultImageDpi w14:val="32767"/>
  <w15:chartTrackingRefBased/>
  <w15:docId w15:val="{B3B24BEE-2ACC-D344-8F7B-9D25FB08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8792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792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9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792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87920"/>
    <w:rPr>
      <w:color w:val="0000FF"/>
      <w:u w:val="single"/>
    </w:rPr>
  </w:style>
  <w:style w:type="character" w:customStyle="1" w:styleId="apple-converted-space">
    <w:name w:val="apple-converted-space"/>
    <w:basedOn w:val="DefaultParagraphFont"/>
    <w:rsid w:val="00987920"/>
  </w:style>
  <w:style w:type="character" w:customStyle="1" w:styleId="date-display-single">
    <w:name w:val="date-display-single"/>
    <w:basedOn w:val="DefaultParagraphFont"/>
    <w:rsid w:val="00987920"/>
  </w:style>
  <w:style w:type="paragraph" w:styleId="NormalWeb">
    <w:name w:val="Normal (Web)"/>
    <w:basedOn w:val="Normal"/>
    <w:uiPriority w:val="99"/>
    <w:semiHidden/>
    <w:unhideWhenUsed/>
    <w:rsid w:val="009879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24034">
      <w:bodyDiv w:val="1"/>
      <w:marLeft w:val="0"/>
      <w:marRight w:val="0"/>
      <w:marTop w:val="0"/>
      <w:marBottom w:val="0"/>
      <w:divBdr>
        <w:top w:val="none" w:sz="0" w:space="0" w:color="auto"/>
        <w:left w:val="none" w:sz="0" w:space="0" w:color="auto"/>
        <w:bottom w:val="none" w:sz="0" w:space="0" w:color="auto"/>
        <w:right w:val="none" w:sz="0" w:space="0" w:color="auto"/>
      </w:divBdr>
      <w:divsChild>
        <w:div w:id="435054625">
          <w:marLeft w:val="0"/>
          <w:marRight w:val="0"/>
          <w:marTop w:val="0"/>
          <w:marBottom w:val="0"/>
          <w:divBdr>
            <w:top w:val="none" w:sz="0" w:space="0" w:color="auto"/>
            <w:left w:val="none" w:sz="0" w:space="0" w:color="auto"/>
            <w:bottom w:val="none" w:sz="0" w:space="0" w:color="auto"/>
            <w:right w:val="none" w:sz="0" w:space="0" w:color="auto"/>
          </w:divBdr>
          <w:divsChild>
            <w:div w:id="1225602326">
              <w:marLeft w:val="0"/>
              <w:marRight w:val="0"/>
              <w:marTop w:val="0"/>
              <w:marBottom w:val="0"/>
              <w:divBdr>
                <w:top w:val="none" w:sz="0" w:space="0" w:color="auto"/>
                <w:left w:val="none" w:sz="0" w:space="0" w:color="auto"/>
                <w:bottom w:val="none" w:sz="0" w:space="0" w:color="auto"/>
                <w:right w:val="none" w:sz="0" w:space="0" w:color="auto"/>
              </w:divBdr>
              <w:divsChild>
                <w:div w:id="1765881134">
                  <w:marLeft w:val="0"/>
                  <w:marRight w:val="0"/>
                  <w:marTop w:val="0"/>
                  <w:marBottom w:val="0"/>
                  <w:divBdr>
                    <w:top w:val="none" w:sz="0" w:space="0" w:color="auto"/>
                    <w:left w:val="none" w:sz="0" w:space="0" w:color="auto"/>
                    <w:bottom w:val="none" w:sz="0" w:space="0" w:color="auto"/>
                    <w:right w:val="none" w:sz="0" w:space="0" w:color="auto"/>
                  </w:divBdr>
                  <w:divsChild>
                    <w:div w:id="1508669071">
                      <w:marLeft w:val="0"/>
                      <w:marRight w:val="0"/>
                      <w:marTop w:val="0"/>
                      <w:marBottom w:val="0"/>
                      <w:divBdr>
                        <w:top w:val="none" w:sz="0" w:space="0" w:color="auto"/>
                        <w:left w:val="none" w:sz="0" w:space="0" w:color="auto"/>
                        <w:bottom w:val="none" w:sz="0" w:space="0" w:color="auto"/>
                        <w:right w:val="none" w:sz="0" w:space="0" w:color="auto"/>
                      </w:divBdr>
                      <w:divsChild>
                        <w:div w:id="8951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92716">
          <w:marLeft w:val="0"/>
          <w:marRight w:val="0"/>
          <w:marTop w:val="0"/>
          <w:marBottom w:val="0"/>
          <w:divBdr>
            <w:top w:val="none" w:sz="0" w:space="0" w:color="auto"/>
            <w:left w:val="none" w:sz="0" w:space="0" w:color="auto"/>
            <w:bottom w:val="none" w:sz="0" w:space="0" w:color="auto"/>
            <w:right w:val="none" w:sz="0" w:space="0" w:color="auto"/>
          </w:divBdr>
          <w:divsChild>
            <w:div w:id="1354383533">
              <w:marLeft w:val="0"/>
              <w:marRight w:val="0"/>
              <w:marTop w:val="0"/>
              <w:marBottom w:val="0"/>
              <w:divBdr>
                <w:top w:val="none" w:sz="0" w:space="0" w:color="auto"/>
                <w:left w:val="none" w:sz="0" w:space="0" w:color="auto"/>
                <w:bottom w:val="none" w:sz="0" w:space="0" w:color="auto"/>
                <w:right w:val="none" w:sz="0" w:space="0" w:color="auto"/>
              </w:divBdr>
              <w:divsChild>
                <w:div w:id="1637637802">
                  <w:marLeft w:val="0"/>
                  <w:marRight w:val="0"/>
                  <w:marTop w:val="0"/>
                  <w:marBottom w:val="0"/>
                  <w:divBdr>
                    <w:top w:val="none" w:sz="0" w:space="0" w:color="auto"/>
                    <w:left w:val="none" w:sz="0" w:space="0" w:color="auto"/>
                    <w:bottom w:val="none" w:sz="0" w:space="0" w:color="auto"/>
                    <w:right w:val="none" w:sz="0" w:space="0" w:color="auto"/>
                  </w:divBdr>
                  <w:divsChild>
                    <w:div w:id="2124811281">
                      <w:marLeft w:val="0"/>
                      <w:marRight w:val="0"/>
                      <w:marTop w:val="0"/>
                      <w:marBottom w:val="0"/>
                      <w:divBdr>
                        <w:top w:val="none" w:sz="0" w:space="0" w:color="auto"/>
                        <w:left w:val="none" w:sz="0" w:space="0" w:color="auto"/>
                        <w:bottom w:val="none" w:sz="0" w:space="0" w:color="auto"/>
                        <w:right w:val="none" w:sz="0" w:space="0" w:color="auto"/>
                      </w:divBdr>
                      <w:divsChild>
                        <w:div w:id="1345395981">
                          <w:marLeft w:val="0"/>
                          <w:marRight w:val="0"/>
                          <w:marTop w:val="0"/>
                          <w:marBottom w:val="0"/>
                          <w:divBdr>
                            <w:top w:val="none" w:sz="0" w:space="0" w:color="auto"/>
                            <w:left w:val="none" w:sz="0" w:space="0" w:color="auto"/>
                            <w:bottom w:val="none" w:sz="0" w:space="0" w:color="auto"/>
                            <w:right w:val="none" w:sz="0" w:space="0" w:color="auto"/>
                          </w:divBdr>
                          <w:divsChild>
                            <w:div w:id="1359965387">
                              <w:marLeft w:val="0"/>
                              <w:marRight w:val="0"/>
                              <w:marTop w:val="0"/>
                              <w:marBottom w:val="0"/>
                              <w:divBdr>
                                <w:top w:val="single" w:sz="6" w:space="11" w:color="E6E6E6"/>
                                <w:left w:val="none" w:sz="0" w:space="0" w:color="auto"/>
                                <w:bottom w:val="none" w:sz="0" w:space="0" w:color="auto"/>
                                <w:right w:val="none" w:sz="0" w:space="0" w:color="auto"/>
                              </w:divBdr>
                            </w:div>
                          </w:divsChild>
                        </w:div>
                      </w:divsChild>
                    </w:div>
                  </w:divsChild>
                </w:div>
              </w:divsChild>
            </w:div>
          </w:divsChild>
        </w:div>
        <w:div w:id="1766071667">
          <w:marLeft w:val="0"/>
          <w:marRight w:val="0"/>
          <w:marTop w:val="0"/>
          <w:marBottom w:val="0"/>
          <w:divBdr>
            <w:top w:val="none" w:sz="0" w:space="0" w:color="auto"/>
            <w:left w:val="none" w:sz="0" w:space="0" w:color="auto"/>
            <w:bottom w:val="none" w:sz="0" w:space="0" w:color="auto"/>
            <w:right w:val="none" w:sz="0" w:space="0" w:color="auto"/>
          </w:divBdr>
          <w:divsChild>
            <w:div w:id="1535845845">
              <w:marLeft w:val="0"/>
              <w:marRight w:val="0"/>
              <w:marTop w:val="0"/>
              <w:marBottom w:val="0"/>
              <w:divBdr>
                <w:top w:val="none" w:sz="0" w:space="0" w:color="auto"/>
                <w:left w:val="none" w:sz="0" w:space="0" w:color="auto"/>
                <w:bottom w:val="none" w:sz="0" w:space="0" w:color="auto"/>
                <w:right w:val="none" w:sz="0" w:space="0" w:color="auto"/>
              </w:divBdr>
              <w:divsChild>
                <w:div w:id="699355007">
                  <w:marLeft w:val="0"/>
                  <w:marRight w:val="0"/>
                  <w:marTop w:val="0"/>
                  <w:marBottom w:val="0"/>
                  <w:divBdr>
                    <w:top w:val="none" w:sz="0" w:space="0" w:color="auto"/>
                    <w:left w:val="none" w:sz="0" w:space="0" w:color="auto"/>
                    <w:bottom w:val="none" w:sz="0" w:space="0" w:color="auto"/>
                    <w:right w:val="none" w:sz="0" w:space="0" w:color="auto"/>
                  </w:divBdr>
                  <w:divsChild>
                    <w:div w:id="1317104782">
                      <w:marLeft w:val="0"/>
                      <w:marRight w:val="0"/>
                      <w:marTop w:val="0"/>
                      <w:marBottom w:val="0"/>
                      <w:divBdr>
                        <w:top w:val="none" w:sz="0" w:space="0" w:color="auto"/>
                        <w:left w:val="none" w:sz="0" w:space="0" w:color="auto"/>
                        <w:bottom w:val="none" w:sz="0" w:space="0" w:color="auto"/>
                        <w:right w:val="none" w:sz="0" w:space="0" w:color="auto"/>
                      </w:divBdr>
                      <w:divsChild>
                        <w:div w:id="1202788839">
                          <w:marLeft w:val="0"/>
                          <w:marRight w:val="0"/>
                          <w:marTop w:val="0"/>
                          <w:marBottom w:val="0"/>
                          <w:divBdr>
                            <w:top w:val="none" w:sz="0" w:space="0" w:color="auto"/>
                            <w:left w:val="none" w:sz="0" w:space="0" w:color="auto"/>
                            <w:bottom w:val="none" w:sz="0" w:space="0" w:color="auto"/>
                            <w:right w:val="none" w:sz="0" w:space="0" w:color="auto"/>
                          </w:divBdr>
                          <w:divsChild>
                            <w:div w:id="209609773">
                              <w:marLeft w:val="0"/>
                              <w:marRight w:val="0"/>
                              <w:marTop w:val="0"/>
                              <w:marBottom w:val="0"/>
                              <w:divBdr>
                                <w:top w:val="none" w:sz="0" w:space="0" w:color="auto"/>
                                <w:left w:val="none" w:sz="0" w:space="0" w:color="auto"/>
                                <w:bottom w:val="none" w:sz="0" w:space="0" w:color="auto"/>
                                <w:right w:val="none" w:sz="0" w:space="0" w:color="auto"/>
                              </w:divBdr>
                              <w:divsChild>
                                <w:div w:id="486896678">
                                  <w:marLeft w:val="0"/>
                                  <w:marRight w:val="0"/>
                                  <w:marTop w:val="0"/>
                                  <w:marBottom w:val="0"/>
                                  <w:divBdr>
                                    <w:top w:val="none" w:sz="0" w:space="0" w:color="auto"/>
                                    <w:left w:val="none" w:sz="0" w:space="0" w:color="auto"/>
                                    <w:bottom w:val="none" w:sz="0" w:space="0" w:color="auto"/>
                                    <w:right w:val="none" w:sz="0" w:space="0" w:color="auto"/>
                                  </w:divBdr>
                                  <w:divsChild>
                                    <w:div w:id="623002429">
                                      <w:marLeft w:val="0"/>
                                      <w:marRight w:val="0"/>
                                      <w:marTop w:val="0"/>
                                      <w:marBottom w:val="0"/>
                                      <w:divBdr>
                                        <w:top w:val="none" w:sz="0" w:space="0" w:color="auto"/>
                                        <w:left w:val="none" w:sz="0" w:space="0" w:color="auto"/>
                                        <w:bottom w:val="none" w:sz="0" w:space="0" w:color="auto"/>
                                        <w:right w:val="none" w:sz="0" w:space="0" w:color="auto"/>
                                      </w:divBdr>
                                      <w:divsChild>
                                        <w:div w:id="2089617556">
                                          <w:marLeft w:val="0"/>
                                          <w:marRight w:val="0"/>
                                          <w:marTop w:val="0"/>
                                          <w:marBottom w:val="0"/>
                                          <w:divBdr>
                                            <w:top w:val="none" w:sz="0" w:space="0" w:color="auto"/>
                                            <w:left w:val="none" w:sz="0" w:space="0" w:color="auto"/>
                                            <w:bottom w:val="none" w:sz="0" w:space="0" w:color="auto"/>
                                            <w:right w:val="none" w:sz="0" w:space="0" w:color="auto"/>
                                          </w:divBdr>
                                          <w:divsChild>
                                            <w:div w:id="1235092667">
                                              <w:marLeft w:val="0"/>
                                              <w:marRight w:val="0"/>
                                              <w:marTop w:val="0"/>
                                              <w:marBottom w:val="0"/>
                                              <w:divBdr>
                                                <w:top w:val="none" w:sz="0" w:space="0" w:color="auto"/>
                                                <w:left w:val="none" w:sz="0" w:space="0" w:color="auto"/>
                                                <w:bottom w:val="none" w:sz="0" w:space="0" w:color="auto"/>
                                                <w:right w:val="none" w:sz="0" w:space="0" w:color="auto"/>
                                              </w:divBdr>
                                              <w:divsChild>
                                                <w:div w:id="1456102218">
                                                  <w:marLeft w:val="0"/>
                                                  <w:marRight w:val="0"/>
                                                  <w:marTop w:val="0"/>
                                                  <w:marBottom w:val="0"/>
                                                  <w:divBdr>
                                                    <w:top w:val="none" w:sz="0" w:space="0" w:color="auto"/>
                                                    <w:left w:val="none" w:sz="0" w:space="0" w:color="auto"/>
                                                    <w:bottom w:val="none" w:sz="0" w:space="0" w:color="auto"/>
                                                    <w:right w:val="none" w:sz="0" w:space="0" w:color="auto"/>
                                                  </w:divBdr>
                                                  <w:divsChild>
                                                    <w:div w:id="1027026606">
                                                      <w:marLeft w:val="0"/>
                                                      <w:marRight w:val="300"/>
                                                      <w:marTop w:val="0"/>
                                                      <w:marBottom w:val="75"/>
                                                      <w:divBdr>
                                                        <w:top w:val="none" w:sz="0" w:space="0" w:color="auto"/>
                                                        <w:left w:val="none" w:sz="0" w:space="0" w:color="auto"/>
                                                        <w:bottom w:val="none" w:sz="0" w:space="0" w:color="auto"/>
                                                        <w:right w:val="none" w:sz="0" w:space="0" w:color="auto"/>
                                                      </w:divBdr>
                                                      <w:divsChild>
                                                        <w:div w:id="1927616522">
                                                          <w:marLeft w:val="0"/>
                                                          <w:marRight w:val="0"/>
                                                          <w:marTop w:val="0"/>
                                                          <w:marBottom w:val="0"/>
                                                          <w:divBdr>
                                                            <w:top w:val="none" w:sz="0" w:space="0" w:color="auto"/>
                                                            <w:left w:val="none" w:sz="0" w:space="0" w:color="auto"/>
                                                            <w:bottom w:val="none" w:sz="0" w:space="0" w:color="auto"/>
                                                            <w:right w:val="none" w:sz="0" w:space="0" w:color="auto"/>
                                                          </w:divBdr>
                                                          <w:divsChild>
                                                            <w:div w:id="13724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2654">
                                                      <w:marLeft w:val="0"/>
                                                      <w:marRight w:val="0"/>
                                                      <w:marTop w:val="0"/>
                                                      <w:marBottom w:val="0"/>
                                                      <w:divBdr>
                                                        <w:top w:val="none" w:sz="0" w:space="0" w:color="auto"/>
                                                        <w:left w:val="none" w:sz="0" w:space="0" w:color="auto"/>
                                                        <w:bottom w:val="none" w:sz="0" w:space="0" w:color="auto"/>
                                                        <w:right w:val="none" w:sz="0" w:space="0" w:color="auto"/>
                                                      </w:divBdr>
                                                      <w:divsChild>
                                                        <w:div w:id="884290475">
                                                          <w:marLeft w:val="0"/>
                                                          <w:marRight w:val="0"/>
                                                          <w:marTop w:val="0"/>
                                                          <w:marBottom w:val="0"/>
                                                          <w:divBdr>
                                                            <w:top w:val="none" w:sz="0" w:space="0" w:color="auto"/>
                                                            <w:left w:val="none" w:sz="0" w:space="0" w:color="auto"/>
                                                            <w:bottom w:val="none" w:sz="0" w:space="0" w:color="auto"/>
                                                            <w:right w:val="none" w:sz="0" w:space="0" w:color="auto"/>
                                                          </w:divBdr>
                                                          <w:divsChild>
                                                            <w:div w:id="13116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7529">
                                                      <w:marLeft w:val="0"/>
                                                      <w:marRight w:val="0"/>
                                                      <w:marTop w:val="0"/>
                                                      <w:marBottom w:val="0"/>
                                                      <w:divBdr>
                                                        <w:top w:val="none" w:sz="0" w:space="0" w:color="auto"/>
                                                        <w:left w:val="none" w:sz="0" w:space="0" w:color="auto"/>
                                                        <w:bottom w:val="none" w:sz="0" w:space="0" w:color="auto"/>
                                                        <w:right w:val="none" w:sz="0" w:space="0" w:color="auto"/>
                                                      </w:divBdr>
                                                      <w:divsChild>
                                                        <w:div w:id="711462027">
                                                          <w:marLeft w:val="0"/>
                                                          <w:marRight w:val="0"/>
                                                          <w:marTop w:val="0"/>
                                                          <w:marBottom w:val="0"/>
                                                          <w:divBdr>
                                                            <w:top w:val="none" w:sz="0" w:space="0" w:color="auto"/>
                                                            <w:left w:val="none" w:sz="0" w:space="0" w:color="auto"/>
                                                            <w:bottom w:val="none" w:sz="0" w:space="0" w:color="auto"/>
                                                            <w:right w:val="none" w:sz="0" w:space="0" w:color="auto"/>
                                                          </w:divBdr>
                                                          <w:divsChild>
                                                            <w:div w:id="16476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pol.europa.eu/media/news" TargetMode="External"/><Relationship Id="rId5" Type="http://schemas.openxmlformats.org/officeDocument/2006/relationships/hyperlink" Target="https://www.cepol.europa.eu/media" TargetMode="External"/><Relationship Id="rId4" Type="http://schemas.openxmlformats.org/officeDocument/2006/relationships/hyperlink" Target="https://www.cepol.europa.e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2020-02-21T15:36:00Z</dcterms:created>
  <dcterms:modified xsi:type="dcterms:W3CDTF">2020-04-11T17:25:00Z</dcterms:modified>
</cp:coreProperties>
</file>