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B7D6" w14:textId="77777777" w:rsidR="00130FC8" w:rsidRDefault="00130FC8" w:rsidP="00130FC8">
      <w:r>
        <w:t>European Aviation Report: Continued growth of aviation poses environmental challenges</w:t>
      </w:r>
    </w:p>
    <w:p w14:paraId="1E4463E3" w14:textId="77777777" w:rsidR="00130FC8" w:rsidRDefault="00130FC8" w:rsidP="00130FC8">
      <w:r>
        <w:t>Related Content</w:t>
      </w:r>
    </w:p>
    <w:p w14:paraId="40B8B875" w14:textId="77777777" w:rsidR="00130FC8" w:rsidRDefault="00130FC8" w:rsidP="00130FC8"/>
    <w:p w14:paraId="098934CD" w14:textId="77777777" w:rsidR="00130FC8" w:rsidRDefault="00130FC8" w:rsidP="00130FC8"/>
    <w:p w14:paraId="6FBB5D35" w14:textId="77777777" w:rsidR="00130FC8" w:rsidRDefault="00130FC8" w:rsidP="00130FC8">
      <w:r w:rsidRPr="005367B2">
        <w:rPr>
          <w:highlight w:val="darkGray"/>
        </w:rPr>
        <w:t>Continued growth of the aviation sector has produced economic benefits and connectivity in Europe, however environmental and health impacts have increased and are expected to grow substantially in the next 20 years. In</w:t>
      </w:r>
      <w:r>
        <w:t xml:space="preserve"> </w:t>
      </w:r>
      <w:bookmarkStart w:id="0" w:name="_GoBack"/>
      <w:bookmarkEnd w:id="0"/>
      <w:r w:rsidRPr="005367B2">
        <w:rPr>
          <w:highlight w:val="lightGray"/>
        </w:rPr>
        <w:t>particular the predicted increase in greenhouse gas emissions, if not addressed, could undermine efforts to mitigate climate change and limit the global temperature rise to below the target of 2degC in the Paris Agreement.</w:t>
      </w:r>
      <w:r>
        <w:t xml:space="preserve">  </w:t>
      </w:r>
    </w:p>
    <w:p w14:paraId="01F3B810" w14:textId="77777777" w:rsidR="00130FC8" w:rsidRDefault="00130FC8" w:rsidP="00130FC8"/>
    <w:p w14:paraId="7DE8F063" w14:textId="77777777" w:rsidR="00130FC8" w:rsidRDefault="00130FC8" w:rsidP="00130FC8">
      <w:r>
        <w:t xml:space="preserve">Brussels – Outgoing Commissioner of Transport Violeta </w:t>
      </w:r>
      <w:proofErr w:type="spellStart"/>
      <w:r>
        <w:t>Bulc</w:t>
      </w:r>
      <w:proofErr w:type="spellEnd"/>
      <w:r>
        <w:t xml:space="preserve"> received the 2nd European Aviation Environmental Report (EAER) which has been prepared and published by the European Union Aviation Safety Agency (EASA), in cooperation with the European Union Environment Agency (EEA) and EUROCONTROL. </w:t>
      </w:r>
      <w:r w:rsidRPr="00A92DDE">
        <w:rPr>
          <w:highlight w:val="lightGray"/>
        </w:rPr>
        <w:t>The report provides an assessment of the historic and forecasted environmental performance of the European aviation sector, along with the latest information on various mitigation measures to reduce the environmental impact of aviation.</w:t>
      </w:r>
      <w:r>
        <w:t xml:space="preserve"> </w:t>
      </w:r>
    </w:p>
    <w:p w14:paraId="6C5AF71B" w14:textId="77777777" w:rsidR="00130FC8" w:rsidRDefault="00130FC8" w:rsidP="00130FC8"/>
    <w:p w14:paraId="78C6C25D" w14:textId="77777777" w:rsidR="00130FC8" w:rsidRDefault="00130FC8" w:rsidP="00130FC8">
      <w:r w:rsidRPr="005367B2">
        <w:rPr>
          <w:highlight w:val="darkGray"/>
        </w:rPr>
        <w:t>The report states that overall environmental impacts from aviation have increased by 10% for CO2, 12% for NOX and 14% for noise since 2014. Looking ahead, in the most likely traffic forecast, existing environmental impact mitigation measures are unlikely to counteract the increasing environmental impacts as the number of flights in Europe are expected to grow by 42% from 2017 to 2040. In that same timeframe, aircraft CO2 emissions are predicted to increase by 21% and NOX emissions by 16%. The number of airports that handle more than 50,000 annual aircraft movements is expected to increase from 82 in 2017 to 110 in 2040 and aviation noise may therefore affect new populations in the future.</w:t>
      </w:r>
    </w:p>
    <w:p w14:paraId="7C1B57DA" w14:textId="77777777" w:rsidR="00130FC8" w:rsidRDefault="00130FC8" w:rsidP="00130FC8"/>
    <w:p w14:paraId="40063FF4" w14:textId="77777777" w:rsidR="00130FC8" w:rsidRPr="005367B2" w:rsidRDefault="00130FC8" w:rsidP="00130FC8">
      <w:pPr>
        <w:rPr>
          <w:highlight w:val="lightGray"/>
        </w:rPr>
      </w:pPr>
      <w:r w:rsidRPr="005367B2">
        <w:rPr>
          <w:highlight w:val="lightGray"/>
        </w:rPr>
        <w:t>The aviation sector must act – EASA to take on a leading role</w:t>
      </w:r>
    </w:p>
    <w:p w14:paraId="4AD053EC" w14:textId="77777777" w:rsidR="00130FC8" w:rsidRPr="005367B2" w:rsidRDefault="00130FC8" w:rsidP="00130FC8">
      <w:pPr>
        <w:rPr>
          <w:highlight w:val="lightGray"/>
        </w:rPr>
      </w:pPr>
    </w:p>
    <w:p w14:paraId="35306E3C" w14:textId="77777777" w:rsidR="00130FC8" w:rsidRDefault="00130FC8" w:rsidP="00130FC8">
      <w:r w:rsidRPr="005367B2">
        <w:rPr>
          <w:highlight w:val="lightGray"/>
        </w:rPr>
        <w:t>EASA Executive Director Patrick Ky underlined that “we need concrete and effective action to reduce aviation emissions over the next 10 years in order to support the Paris Agreement objectives and mitigate climate change. The aviation sector must play its part in this global effort. Addressing noise and air quality issues at a local level are also critical. Since EASA’s rules and our competencies with regard to environment have been further strengthened by the European Union, EASA now plays a leading role in actively developing and implementing measures to address these challenges in cooperation with our partners.”</w:t>
      </w:r>
    </w:p>
    <w:p w14:paraId="1E01C40C" w14:textId="77777777" w:rsidR="00130FC8" w:rsidRDefault="00130FC8" w:rsidP="00130FC8"/>
    <w:p w14:paraId="31911D66" w14:textId="44CAC871" w:rsidR="00BE080D" w:rsidRDefault="00130FC8" w:rsidP="00130FC8">
      <w:r>
        <w:t>The European Aviation Environmental Report 2019 is available on the EASA website. The Executive Summary of the report is also available in all EU languages plus Russian, Chinese and Arabic.</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53"/>
    <w:rsid w:val="00130FC8"/>
    <w:rsid w:val="00453EED"/>
    <w:rsid w:val="005367B2"/>
    <w:rsid w:val="00A92DDE"/>
    <w:rsid w:val="00BE080D"/>
    <w:rsid w:val="00E9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B6A36"/>
  <w14:defaultImageDpi w14:val="32767"/>
  <w15:chartTrackingRefBased/>
  <w15:docId w15:val="{88EFB180-DAC0-5A48-BFE3-207771B4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032967">
      <w:bodyDiv w:val="1"/>
      <w:marLeft w:val="0"/>
      <w:marRight w:val="0"/>
      <w:marTop w:val="0"/>
      <w:marBottom w:val="0"/>
      <w:divBdr>
        <w:top w:val="none" w:sz="0" w:space="0" w:color="auto"/>
        <w:left w:val="none" w:sz="0" w:space="0" w:color="auto"/>
        <w:bottom w:val="none" w:sz="0" w:space="0" w:color="auto"/>
        <w:right w:val="none" w:sz="0" w:space="0" w:color="auto"/>
      </w:divBdr>
      <w:divsChild>
        <w:div w:id="1223324884">
          <w:marLeft w:val="0"/>
          <w:marRight w:val="0"/>
          <w:marTop w:val="0"/>
          <w:marBottom w:val="0"/>
          <w:divBdr>
            <w:top w:val="none" w:sz="0" w:space="0" w:color="auto"/>
            <w:left w:val="none" w:sz="0" w:space="0" w:color="auto"/>
            <w:bottom w:val="none" w:sz="0" w:space="0" w:color="auto"/>
            <w:right w:val="none" w:sz="0" w:space="0" w:color="auto"/>
          </w:divBdr>
          <w:divsChild>
            <w:div w:id="1685090150">
              <w:marLeft w:val="0"/>
              <w:marRight w:val="0"/>
              <w:marTop w:val="0"/>
              <w:marBottom w:val="0"/>
              <w:divBdr>
                <w:top w:val="none" w:sz="0" w:space="0" w:color="auto"/>
                <w:left w:val="none" w:sz="0" w:space="0" w:color="auto"/>
                <w:bottom w:val="none" w:sz="0" w:space="0" w:color="auto"/>
                <w:right w:val="none" w:sz="0" w:space="0" w:color="auto"/>
              </w:divBdr>
            </w:div>
          </w:divsChild>
        </w:div>
        <w:div w:id="972447243">
          <w:marLeft w:val="0"/>
          <w:marRight w:val="0"/>
          <w:marTop w:val="0"/>
          <w:marBottom w:val="0"/>
          <w:divBdr>
            <w:top w:val="none" w:sz="0" w:space="0" w:color="auto"/>
            <w:left w:val="none" w:sz="0" w:space="0" w:color="auto"/>
            <w:bottom w:val="none" w:sz="0" w:space="0" w:color="auto"/>
            <w:right w:val="none" w:sz="0" w:space="0" w:color="auto"/>
          </w:divBdr>
          <w:divsChild>
            <w:div w:id="519274395">
              <w:marLeft w:val="0"/>
              <w:marRight w:val="0"/>
              <w:marTop w:val="0"/>
              <w:marBottom w:val="0"/>
              <w:divBdr>
                <w:top w:val="single" w:sz="6" w:space="0" w:color="DDDDDD"/>
                <w:left w:val="single" w:sz="6" w:space="0" w:color="DDDDDD"/>
                <w:bottom w:val="single" w:sz="6" w:space="0" w:color="DDDDDD"/>
                <w:right w:val="single" w:sz="6" w:space="0" w:color="DDDDDD"/>
              </w:divBdr>
            </w:div>
            <w:div w:id="152991073">
              <w:marLeft w:val="0"/>
              <w:marRight w:val="0"/>
              <w:marTop w:val="0"/>
              <w:marBottom w:val="0"/>
              <w:divBdr>
                <w:top w:val="none" w:sz="0" w:space="0" w:color="auto"/>
                <w:left w:val="none" w:sz="0" w:space="0" w:color="auto"/>
                <w:bottom w:val="none" w:sz="0" w:space="0" w:color="auto"/>
                <w:right w:val="none" w:sz="0" w:space="0" w:color="auto"/>
              </w:divBdr>
              <w:divsChild>
                <w:div w:id="1125125055">
                  <w:marLeft w:val="0"/>
                  <w:marRight w:val="0"/>
                  <w:marTop w:val="0"/>
                  <w:marBottom w:val="0"/>
                  <w:divBdr>
                    <w:top w:val="none" w:sz="0" w:space="0" w:color="auto"/>
                    <w:left w:val="none" w:sz="0" w:space="0" w:color="auto"/>
                    <w:bottom w:val="none" w:sz="0" w:space="0" w:color="auto"/>
                    <w:right w:val="none" w:sz="0" w:space="0" w:color="auto"/>
                  </w:divBdr>
                  <w:divsChild>
                    <w:div w:id="794637277">
                      <w:marLeft w:val="0"/>
                      <w:marRight w:val="0"/>
                      <w:marTop w:val="0"/>
                      <w:marBottom w:val="0"/>
                      <w:divBdr>
                        <w:top w:val="none" w:sz="0" w:space="0" w:color="auto"/>
                        <w:left w:val="none" w:sz="0" w:space="0" w:color="auto"/>
                        <w:bottom w:val="none" w:sz="0" w:space="0" w:color="auto"/>
                        <w:right w:val="none" w:sz="0" w:space="0" w:color="auto"/>
                      </w:divBdr>
                      <w:divsChild>
                        <w:div w:id="621687319">
                          <w:marLeft w:val="0"/>
                          <w:marRight w:val="0"/>
                          <w:marTop w:val="0"/>
                          <w:marBottom w:val="0"/>
                          <w:divBdr>
                            <w:top w:val="none" w:sz="0" w:space="0" w:color="auto"/>
                            <w:left w:val="none" w:sz="0" w:space="0" w:color="auto"/>
                            <w:bottom w:val="none" w:sz="0" w:space="0" w:color="auto"/>
                            <w:right w:val="none" w:sz="0" w:space="0" w:color="auto"/>
                          </w:divBdr>
                          <w:divsChild>
                            <w:div w:id="837503442">
                              <w:marLeft w:val="0"/>
                              <w:marRight w:val="0"/>
                              <w:marTop w:val="0"/>
                              <w:marBottom w:val="0"/>
                              <w:divBdr>
                                <w:top w:val="none" w:sz="0" w:space="0" w:color="auto"/>
                                <w:left w:val="none" w:sz="0" w:space="0" w:color="auto"/>
                                <w:bottom w:val="none" w:sz="0" w:space="0" w:color="auto"/>
                                <w:right w:val="none" w:sz="0" w:space="0" w:color="auto"/>
                              </w:divBdr>
                              <w:divsChild>
                                <w:div w:id="210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5423">
                  <w:marLeft w:val="0"/>
                  <w:marRight w:val="0"/>
                  <w:marTop w:val="0"/>
                  <w:marBottom w:val="0"/>
                  <w:divBdr>
                    <w:top w:val="none" w:sz="0" w:space="0" w:color="auto"/>
                    <w:left w:val="none" w:sz="0" w:space="0" w:color="auto"/>
                    <w:bottom w:val="none" w:sz="0" w:space="0" w:color="auto"/>
                    <w:right w:val="none" w:sz="0" w:space="0" w:color="auto"/>
                  </w:divBdr>
                  <w:divsChild>
                    <w:div w:id="494565477">
                      <w:marLeft w:val="0"/>
                      <w:marRight w:val="0"/>
                      <w:marTop w:val="0"/>
                      <w:marBottom w:val="0"/>
                      <w:divBdr>
                        <w:top w:val="none" w:sz="0" w:space="0" w:color="auto"/>
                        <w:left w:val="none" w:sz="0" w:space="0" w:color="auto"/>
                        <w:bottom w:val="none" w:sz="0" w:space="0" w:color="auto"/>
                        <w:right w:val="none" w:sz="0" w:space="0" w:color="auto"/>
                      </w:divBdr>
                      <w:divsChild>
                        <w:div w:id="9049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2020-02-14T13:19:00Z</dcterms:created>
  <dcterms:modified xsi:type="dcterms:W3CDTF">2020-04-01T12:29:00Z</dcterms:modified>
</cp:coreProperties>
</file>