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1B31F" w14:textId="77777777" w:rsidR="0084170D" w:rsidRPr="00FA1E40" w:rsidRDefault="0084170D" w:rsidP="0084170D">
      <w:pPr>
        <w:rPr>
          <w:highlight w:val="lightGray"/>
        </w:rPr>
      </w:pPr>
      <w:bookmarkStart w:id="0" w:name="_GoBack"/>
      <w:bookmarkEnd w:id="0"/>
      <w:r w:rsidRPr="00FA1E40">
        <w:rPr>
          <w:highlight w:val="lightGray"/>
        </w:rPr>
        <w:t>Safety precautions regarding the transport by air of recalled portable electronic devices</w:t>
      </w:r>
    </w:p>
    <w:p w14:paraId="0BE173F9" w14:textId="77777777" w:rsidR="0084170D" w:rsidRDefault="0084170D" w:rsidP="0084170D">
      <w:r w:rsidRPr="00FA1E40">
        <w:rPr>
          <w:highlight w:val="lightGray"/>
        </w:rPr>
        <w:t>older generation 15-inch MacBook Pro units supplied by Apple Inc</w:t>
      </w:r>
    </w:p>
    <w:p w14:paraId="632AC46A" w14:textId="77777777" w:rsidR="0084170D" w:rsidRDefault="0084170D" w:rsidP="0084170D">
      <w:r>
        <w:t>Downloads</w:t>
      </w:r>
    </w:p>
    <w:p w14:paraId="7ABDEFBF" w14:textId="77777777" w:rsidR="0084170D" w:rsidRDefault="0084170D" w:rsidP="0084170D"/>
    <w:p w14:paraId="63A35909" w14:textId="77777777" w:rsidR="0084170D" w:rsidRDefault="0084170D" w:rsidP="0084170D">
      <w:r w:rsidRPr="00FB62B9">
        <w:rPr>
          <w:highlight w:val="lightGray"/>
        </w:rPr>
        <w:t>Following a further recall of portable electronic devices due to issues with batteries, the European Union Aviation Safety Agency (EASA) wishes to remind aircraft operators from EASA member states and foreign operators flying into, within or out of Europe to implement its Safety Information Bulletin SIB 2017-01.</w:t>
      </w:r>
    </w:p>
    <w:p w14:paraId="0C9BA8C8" w14:textId="77777777" w:rsidR="0084170D" w:rsidRDefault="0084170D" w:rsidP="0084170D">
      <w:r>
        <w:t xml:space="preserve"> </w:t>
      </w:r>
    </w:p>
    <w:p w14:paraId="4AA6B375" w14:textId="77777777" w:rsidR="0084170D" w:rsidRDefault="0084170D" w:rsidP="0084170D">
      <w:r w:rsidRPr="00FB62B9">
        <w:rPr>
          <w:highlight w:val="yellow"/>
        </w:rPr>
        <w:t>The recall in this case, issued on June 20, 2019, refers to a limited number of older generation 15-inch MacBook Pro units supplied by Apple Inc. between September 2015 and February 2017. Only selected product serial numbers are affected. Apple has offered to replace the batteries for eligible devices free of charge. https://support.apple.com/15-inch-macbook-pro-battery-recall</w:t>
      </w:r>
    </w:p>
    <w:p w14:paraId="783F6F2F" w14:textId="77777777" w:rsidR="0084170D" w:rsidRDefault="0084170D" w:rsidP="0084170D">
      <w:r>
        <w:t xml:space="preserve"> </w:t>
      </w:r>
    </w:p>
    <w:p w14:paraId="34995C8E" w14:textId="77777777" w:rsidR="0084170D" w:rsidRDefault="0084170D" w:rsidP="0084170D">
      <w:r w:rsidRPr="00FB62B9">
        <w:rPr>
          <w:highlight w:val="yellow"/>
        </w:rPr>
        <w:t>EASA was informed of this recall notice on July 31, 2019 and assessed that it falls within the scope of applicability of its existing SIB 2017-01, which contains general recommendations regarding the transport by air, as cargo and by passengers, of damaged, recalled, defective or potentially hazardous lithium batteries, including those contained in equipment.</w:t>
      </w:r>
    </w:p>
    <w:p w14:paraId="7A807E70" w14:textId="77777777" w:rsidR="0084170D" w:rsidRDefault="0084170D" w:rsidP="0084170D"/>
    <w:p w14:paraId="2E7F7A23" w14:textId="77777777" w:rsidR="0084170D" w:rsidRDefault="0084170D" w:rsidP="0084170D">
      <w:r w:rsidRPr="00FB62B9">
        <w:rPr>
          <w:highlight w:val="lightGray"/>
        </w:rPr>
        <w:t>In SIB 2017-01, EASA recommends that operators inform crews, passengers and staff about any restrictions and limitations on carrying such devices on board. If such a device is taken on board, the passenger is required to keep it switched off and not use or charge the device. Passengers should also be reminded to inform cabin crew immediately when a device is damaged, hot, produces smoke, is lost or falls into the seat structure.</w:t>
      </w:r>
    </w:p>
    <w:p w14:paraId="6B7D5679" w14:textId="77777777" w:rsidR="0084170D" w:rsidRDefault="0084170D" w:rsidP="0084170D"/>
    <w:p w14:paraId="722A1A8E" w14:textId="426B3DEB" w:rsidR="00BE080D" w:rsidRDefault="0084170D" w:rsidP="0084170D">
      <w:r>
        <w:t xml:space="preserve">Please consult the full bulletin notice for full details.   </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29C"/>
    <w:rsid w:val="00453EED"/>
    <w:rsid w:val="0084170D"/>
    <w:rsid w:val="00BE080D"/>
    <w:rsid w:val="00FA1E40"/>
    <w:rsid w:val="00FB62B9"/>
    <w:rsid w:val="00FD3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444C2"/>
  <w14:defaultImageDpi w14:val="32767"/>
  <w15:chartTrackingRefBased/>
  <w15:docId w15:val="{1AAD4C13-0E61-A949-BC3D-29CDE8EF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933017">
      <w:bodyDiv w:val="1"/>
      <w:marLeft w:val="0"/>
      <w:marRight w:val="0"/>
      <w:marTop w:val="0"/>
      <w:marBottom w:val="0"/>
      <w:divBdr>
        <w:top w:val="none" w:sz="0" w:space="0" w:color="auto"/>
        <w:left w:val="none" w:sz="0" w:space="0" w:color="auto"/>
        <w:bottom w:val="none" w:sz="0" w:space="0" w:color="auto"/>
        <w:right w:val="none" w:sz="0" w:space="0" w:color="auto"/>
      </w:divBdr>
      <w:divsChild>
        <w:div w:id="21783141">
          <w:marLeft w:val="0"/>
          <w:marRight w:val="0"/>
          <w:marTop w:val="0"/>
          <w:marBottom w:val="0"/>
          <w:divBdr>
            <w:top w:val="none" w:sz="0" w:space="0" w:color="auto"/>
            <w:left w:val="none" w:sz="0" w:space="0" w:color="auto"/>
            <w:bottom w:val="none" w:sz="0" w:space="0" w:color="auto"/>
            <w:right w:val="none" w:sz="0" w:space="0" w:color="auto"/>
          </w:divBdr>
          <w:divsChild>
            <w:div w:id="2126848439">
              <w:marLeft w:val="0"/>
              <w:marRight w:val="0"/>
              <w:marTop w:val="0"/>
              <w:marBottom w:val="0"/>
              <w:divBdr>
                <w:top w:val="none" w:sz="0" w:space="0" w:color="auto"/>
                <w:left w:val="none" w:sz="0" w:space="0" w:color="auto"/>
                <w:bottom w:val="none" w:sz="0" w:space="0" w:color="auto"/>
                <w:right w:val="none" w:sz="0" w:space="0" w:color="auto"/>
              </w:divBdr>
              <w:divsChild>
                <w:div w:id="21377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0860">
          <w:marLeft w:val="0"/>
          <w:marRight w:val="0"/>
          <w:marTop w:val="0"/>
          <w:marBottom w:val="0"/>
          <w:divBdr>
            <w:top w:val="none" w:sz="0" w:space="0" w:color="auto"/>
            <w:left w:val="none" w:sz="0" w:space="0" w:color="auto"/>
            <w:bottom w:val="none" w:sz="0" w:space="0" w:color="auto"/>
            <w:right w:val="none" w:sz="0" w:space="0" w:color="auto"/>
          </w:divBdr>
          <w:divsChild>
            <w:div w:id="1429544119">
              <w:marLeft w:val="0"/>
              <w:marRight w:val="0"/>
              <w:marTop w:val="0"/>
              <w:marBottom w:val="0"/>
              <w:divBdr>
                <w:top w:val="single" w:sz="6" w:space="0" w:color="DDDDDD"/>
                <w:left w:val="single" w:sz="6" w:space="0" w:color="DDDDDD"/>
                <w:bottom w:val="single" w:sz="6" w:space="0" w:color="DDDDDD"/>
                <w:right w:val="single" w:sz="6" w:space="0" w:color="DDDDDD"/>
              </w:divBdr>
            </w:div>
            <w:div w:id="1430538584">
              <w:marLeft w:val="0"/>
              <w:marRight w:val="0"/>
              <w:marTop w:val="0"/>
              <w:marBottom w:val="0"/>
              <w:divBdr>
                <w:top w:val="none" w:sz="0" w:space="0" w:color="auto"/>
                <w:left w:val="none" w:sz="0" w:space="0" w:color="auto"/>
                <w:bottom w:val="none" w:sz="0" w:space="0" w:color="auto"/>
                <w:right w:val="none" w:sz="0" w:space="0" w:color="auto"/>
              </w:divBdr>
              <w:divsChild>
                <w:div w:id="1475950061">
                  <w:marLeft w:val="0"/>
                  <w:marRight w:val="0"/>
                  <w:marTop w:val="0"/>
                  <w:marBottom w:val="0"/>
                  <w:divBdr>
                    <w:top w:val="none" w:sz="0" w:space="0" w:color="auto"/>
                    <w:left w:val="none" w:sz="0" w:space="0" w:color="auto"/>
                    <w:bottom w:val="none" w:sz="0" w:space="0" w:color="auto"/>
                    <w:right w:val="none" w:sz="0" w:space="0" w:color="auto"/>
                  </w:divBdr>
                  <w:divsChild>
                    <w:div w:id="1130200805">
                      <w:marLeft w:val="0"/>
                      <w:marRight w:val="0"/>
                      <w:marTop w:val="0"/>
                      <w:marBottom w:val="0"/>
                      <w:divBdr>
                        <w:top w:val="none" w:sz="0" w:space="0" w:color="auto"/>
                        <w:left w:val="none" w:sz="0" w:space="0" w:color="auto"/>
                        <w:bottom w:val="none" w:sz="0" w:space="0" w:color="auto"/>
                        <w:right w:val="none" w:sz="0" w:space="0" w:color="auto"/>
                      </w:divBdr>
                      <w:divsChild>
                        <w:div w:id="8295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2020-02-14T12:20:00Z</dcterms:created>
  <dcterms:modified xsi:type="dcterms:W3CDTF">2020-04-12T13:53:00Z</dcterms:modified>
</cp:coreProperties>
</file>